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244A56" w14:textId="15E751ED" w:rsidR="00446C13" w:rsidRPr="005D5771" w:rsidRDefault="00AC535E" w:rsidP="00DC7A6D">
      <w:pPr>
        <w:pStyle w:val="Title"/>
      </w:pPr>
      <w:bookmarkStart w:id="0" w:name="_Hlk125120216"/>
      <w:r w:rsidRPr="005D5771">
        <w:t>Guided Notes</w:t>
      </w:r>
      <w:r w:rsidR="00C81C49">
        <w:t xml:space="preserve"> (Model Notes)</w:t>
      </w:r>
    </w:p>
    <w:p w14:paraId="07634AFB" w14:textId="270E2667" w:rsidR="00E90740" w:rsidRPr="002135CA" w:rsidRDefault="000C02A9" w:rsidP="00E90740">
      <w:pPr>
        <w:pStyle w:val="Heading1"/>
      </w:pPr>
      <w:r>
        <w:t>Vocabulary</w:t>
      </w:r>
    </w:p>
    <w:p w14:paraId="4E054FB0" w14:textId="64F92098" w:rsidR="00E0657C" w:rsidRDefault="00E0657C" w:rsidP="000C02A9">
      <w:pPr>
        <w:pStyle w:val="BodyText"/>
        <w:numPr>
          <w:ilvl w:val="0"/>
          <w:numId w:val="13"/>
        </w:numPr>
      </w:pPr>
      <w:r w:rsidRPr="00E0657C">
        <w:rPr>
          <w:b/>
          <w:bCs/>
          <w:color w:val="3E5C61" w:themeColor="accent6"/>
          <w:u w:val="single"/>
        </w:rPr>
        <w:t>transformation</w:t>
      </w:r>
      <w:r w:rsidRPr="00E0657C">
        <w:rPr>
          <w:b/>
          <w:bCs/>
          <w:color w:val="3E5C61" w:themeColor="accent6"/>
        </w:rPr>
        <w:t>:</w:t>
      </w:r>
      <w:r>
        <w:t xml:space="preserve"> </w:t>
      </w:r>
      <w:r w:rsidR="00AE4E13">
        <w:t>a function (rule) that changes the figure in some way</w:t>
      </w:r>
      <w:r w:rsidR="00914CD1">
        <w:t>.</w:t>
      </w:r>
    </w:p>
    <w:p w14:paraId="244CC25C" w14:textId="44646074" w:rsidR="002135CA" w:rsidRDefault="000C02A9" w:rsidP="000C02A9">
      <w:pPr>
        <w:pStyle w:val="BodyText"/>
        <w:numPr>
          <w:ilvl w:val="0"/>
          <w:numId w:val="13"/>
        </w:numPr>
      </w:pPr>
      <w:r w:rsidRPr="00E0657C">
        <w:rPr>
          <w:b/>
          <w:bCs/>
          <w:color w:val="3E5C61" w:themeColor="accent6"/>
          <w:u w:val="single"/>
        </w:rPr>
        <w:t>translation</w:t>
      </w:r>
      <w:r w:rsidR="00E0657C" w:rsidRPr="00E0657C">
        <w:rPr>
          <w:b/>
          <w:bCs/>
          <w:color w:val="3E5C61" w:themeColor="accent6"/>
        </w:rPr>
        <w:t>:</w:t>
      </w:r>
      <w:r w:rsidR="00E0657C">
        <w:t xml:space="preserve"> </w:t>
      </w:r>
      <w:r w:rsidR="00AE4E13">
        <w:t>a type of transformation where every point</w:t>
      </w:r>
      <w:r w:rsidR="002E16A2">
        <w:t xml:space="preserve"> of </w:t>
      </w:r>
      <w:r w:rsidR="00D716B6">
        <w:t>a figure</w:t>
      </w:r>
      <w:r w:rsidR="00AE4E13">
        <w:t xml:space="preserve"> is moved th</w:t>
      </w:r>
      <w:r w:rsidR="00AE4E13" w:rsidRPr="00A66558">
        <w:t>e same distance in the same direction</w:t>
      </w:r>
      <w:r w:rsidR="00B1602B" w:rsidRPr="00A66558">
        <w:t xml:space="preserve">; the </w:t>
      </w:r>
      <w:r w:rsidR="00D716B6" w:rsidRPr="00A66558">
        <w:t xml:space="preserve">figure </w:t>
      </w:r>
      <w:r w:rsidR="00B1602B" w:rsidRPr="00A66558">
        <w:rPr>
          <w:b/>
          <w:bCs/>
        </w:rPr>
        <w:t>slide</w:t>
      </w:r>
      <w:r w:rsidR="002E16A2" w:rsidRPr="00A66558">
        <w:rPr>
          <w:b/>
          <w:bCs/>
        </w:rPr>
        <w:t>s</w:t>
      </w:r>
      <w:r w:rsidR="00B1602B" w:rsidRPr="00A66558">
        <w:t xml:space="preserve"> without rotating or flipping</w:t>
      </w:r>
      <w:r w:rsidR="00914CD1">
        <w:t>.</w:t>
      </w:r>
    </w:p>
    <w:p w14:paraId="476B2D07" w14:textId="59D52365" w:rsidR="000C02A9" w:rsidRDefault="000C02A9" w:rsidP="000C02A9">
      <w:pPr>
        <w:pStyle w:val="BodyText"/>
        <w:numPr>
          <w:ilvl w:val="0"/>
          <w:numId w:val="13"/>
        </w:numPr>
      </w:pPr>
      <w:r w:rsidRPr="00E0657C">
        <w:rPr>
          <w:b/>
          <w:bCs/>
          <w:color w:val="3E5C61" w:themeColor="accent6"/>
          <w:u w:val="single"/>
        </w:rPr>
        <w:t>preimage</w:t>
      </w:r>
      <w:r w:rsidRPr="00E0657C">
        <w:rPr>
          <w:b/>
          <w:bCs/>
          <w:color w:val="3E5C61" w:themeColor="accent6"/>
        </w:rPr>
        <w:t>:</w:t>
      </w:r>
      <w:r w:rsidR="00E0657C">
        <w:t xml:space="preserve"> the original </w:t>
      </w:r>
      <w:r w:rsidR="00D716B6">
        <w:t>figure</w:t>
      </w:r>
      <w:r w:rsidR="002E16A2">
        <w:t>,</w:t>
      </w:r>
      <w:r w:rsidR="00AE4E13">
        <w:t xml:space="preserve"> </w:t>
      </w:r>
      <w:r w:rsidR="00E0657C">
        <w:t xml:space="preserve">before </w:t>
      </w:r>
      <w:r w:rsidR="00AE4E13">
        <w:t xml:space="preserve">any </w:t>
      </w:r>
      <w:r w:rsidR="00E0657C">
        <w:t>transformation</w:t>
      </w:r>
      <w:r w:rsidR="00AE4E13">
        <w:t>(s)</w:t>
      </w:r>
      <w:r w:rsidR="002E16A2">
        <w:t>; the input</w:t>
      </w:r>
      <w:r w:rsidR="00914CD1">
        <w:t>.</w:t>
      </w:r>
    </w:p>
    <w:p w14:paraId="75D4A97A" w14:textId="60BBD10D" w:rsidR="000C02A9" w:rsidRDefault="000C02A9" w:rsidP="000C02A9">
      <w:pPr>
        <w:pStyle w:val="BodyText"/>
        <w:numPr>
          <w:ilvl w:val="0"/>
          <w:numId w:val="13"/>
        </w:numPr>
      </w:pPr>
      <w:r w:rsidRPr="00E0657C">
        <w:rPr>
          <w:b/>
          <w:bCs/>
          <w:color w:val="3E5C61" w:themeColor="accent6"/>
          <w:u w:val="single"/>
        </w:rPr>
        <w:t>image</w:t>
      </w:r>
      <w:r w:rsidR="00E0657C" w:rsidRPr="00E0657C">
        <w:rPr>
          <w:b/>
          <w:bCs/>
          <w:color w:val="3E5C61" w:themeColor="accent6"/>
        </w:rPr>
        <w:t>:</w:t>
      </w:r>
      <w:r w:rsidR="00E0657C">
        <w:t xml:space="preserve"> the final </w:t>
      </w:r>
      <w:r w:rsidR="00D716B6">
        <w:t>figure</w:t>
      </w:r>
      <w:r w:rsidR="00E0657C">
        <w:t>; the result from applying the transformation(s)</w:t>
      </w:r>
      <w:r w:rsidR="002E16A2">
        <w:t>; the output</w:t>
      </w:r>
      <w:r w:rsidR="00914CD1">
        <w:t>.</w:t>
      </w:r>
    </w:p>
    <w:p w14:paraId="4E56C841" w14:textId="204FC720" w:rsidR="00B1602B" w:rsidRDefault="00B1602B" w:rsidP="00B1602B">
      <w:pPr>
        <w:pStyle w:val="BodyText"/>
        <w:numPr>
          <w:ilvl w:val="0"/>
          <w:numId w:val="13"/>
        </w:numPr>
      </w:pPr>
      <w:r w:rsidRPr="00E0657C">
        <w:rPr>
          <w:b/>
          <w:bCs/>
          <w:color w:val="3E5C61" w:themeColor="accent6"/>
          <w:u w:val="single"/>
        </w:rPr>
        <w:t>rigid motion</w:t>
      </w:r>
      <w:r w:rsidRPr="00E0657C">
        <w:rPr>
          <w:b/>
          <w:bCs/>
          <w:color w:val="3E5C61" w:themeColor="accent6"/>
        </w:rPr>
        <w:t>:</w:t>
      </w:r>
      <w:r>
        <w:t xml:space="preserve"> a transformation where the im</w:t>
      </w:r>
      <w:r w:rsidRPr="00A66558">
        <w:t>age is congruent to the preimage</w:t>
      </w:r>
      <w:r w:rsidR="007D12D4" w:rsidRPr="00A66558">
        <w:t>; a translation is an example of rigid motion</w:t>
      </w:r>
      <w:r w:rsidR="00914CD1"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543567" w14:paraId="71236299" w14:textId="77777777" w:rsidTr="00543567">
        <w:trPr>
          <w:cantSplit/>
          <w:trHeight w:val="315"/>
          <w:tblHeader/>
        </w:trPr>
        <w:tc>
          <w:tcPr>
            <w:tcW w:w="2500" w:type="pct"/>
            <w:vMerge w:val="restart"/>
            <w:shd w:val="clear" w:color="auto" w:fill="auto"/>
            <w:vAlign w:val="center"/>
          </w:tcPr>
          <w:p w14:paraId="21CB7852" w14:textId="20C45EC3" w:rsidR="00543567" w:rsidRPr="0053328A" w:rsidRDefault="00543567" w:rsidP="00543567">
            <w:pPr>
              <w:pStyle w:val="TableColumnHeaders"/>
            </w:pPr>
            <w:r>
              <w:rPr>
                <w:noProof/>
              </w:rPr>
              <w:drawing>
                <wp:inline distT="0" distB="0" distL="0" distR="0" wp14:anchorId="28742FC4" wp14:editId="699E3BFD">
                  <wp:extent cx="2677095" cy="1460981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095" cy="1460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3E5C61" w:themeFill="accent2"/>
            <w:vAlign w:val="center"/>
          </w:tcPr>
          <w:p w14:paraId="15D395B8" w14:textId="36A54440" w:rsidR="00543567" w:rsidRPr="0053328A" w:rsidRDefault="00543567" w:rsidP="00543567">
            <w:pPr>
              <w:pStyle w:val="TableColumnHeaders"/>
            </w:pPr>
            <w:r>
              <w:t>Verbal Description</w:t>
            </w:r>
          </w:p>
        </w:tc>
      </w:tr>
      <w:tr w:rsidR="00543567" w14:paraId="4CC1F028" w14:textId="77777777" w:rsidTr="00543567">
        <w:tc>
          <w:tcPr>
            <w:tcW w:w="2500" w:type="pct"/>
            <w:vMerge/>
            <w:shd w:val="clear" w:color="auto" w:fill="auto"/>
            <w:vAlign w:val="center"/>
          </w:tcPr>
          <w:p w14:paraId="758A6E9B" w14:textId="1DD0F219" w:rsidR="00543567" w:rsidRPr="002E16A2" w:rsidRDefault="00543567" w:rsidP="00543567">
            <w:pPr>
              <w:pStyle w:val="RowHeader"/>
              <w:jc w:val="center"/>
              <w:rPr>
                <w:highlight w:val="yellow"/>
              </w:rPr>
            </w:pPr>
          </w:p>
        </w:tc>
        <w:tc>
          <w:tcPr>
            <w:tcW w:w="2500" w:type="pct"/>
            <w:vAlign w:val="center"/>
          </w:tcPr>
          <w:p w14:paraId="6567735F" w14:textId="573E8D02" w:rsidR="00543567" w:rsidRPr="00543567" w:rsidRDefault="00543567" w:rsidP="00543567">
            <w:pPr>
              <w:pStyle w:val="TableData"/>
              <w:jc w:val="center"/>
              <w:rPr>
                <w:i/>
                <w:iCs/>
              </w:rPr>
            </w:pPr>
            <w:r w:rsidRPr="00543567">
              <w:t>Translate the preimage</w:t>
            </w:r>
            <w:r>
              <w:t xml:space="preserve"> </w:t>
            </w:r>
            <w:r w:rsidR="00C77D69">
              <w:t>4</w:t>
            </w:r>
            <w:r w:rsidRPr="00543567">
              <w:t xml:space="preserve"> units right </w:t>
            </w:r>
            <w:r>
              <w:br/>
            </w:r>
            <w:r w:rsidRPr="00543567">
              <w:t xml:space="preserve">and 2 units </w:t>
            </w:r>
            <w:r w:rsidR="00C77D69">
              <w:t>down</w:t>
            </w:r>
            <w:r w:rsidRPr="00543567">
              <w:t>.</w:t>
            </w:r>
          </w:p>
        </w:tc>
      </w:tr>
      <w:tr w:rsidR="00C77D69" w14:paraId="14D392D8" w14:textId="77777777" w:rsidTr="00543567">
        <w:tc>
          <w:tcPr>
            <w:tcW w:w="2500" w:type="pct"/>
            <w:vMerge/>
            <w:shd w:val="clear" w:color="auto" w:fill="auto"/>
            <w:vAlign w:val="center"/>
          </w:tcPr>
          <w:p w14:paraId="2FE58141" w14:textId="77777777" w:rsidR="00C77D69" w:rsidRPr="002E16A2" w:rsidRDefault="00C77D69" w:rsidP="00C77D69">
            <w:pPr>
              <w:pStyle w:val="RowHeader"/>
              <w:jc w:val="center"/>
              <w:rPr>
                <w:highlight w:val="yellow"/>
              </w:rPr>
            </w:pPr>
          </w:p>
        </w:tc>
        <w:tc>
          <w:tcPr>
            <w:tcW w:w="2500" w:type="pct"/>
            <w:shd w:val="clear" w:color="auto" w:fill="3E5C61" w:themeFill="accent2"/>
            <w:vAlign w:val="center"/>
          </w:tcPr>
          <w:p w14:paraId="129C64CC" w14:textId="596A9260" w:rsidR="00C77D69" w:rsidRPr="00543567" w:rsidRDefault="00C77D69" w:rsidP="00C77D69">
            <w:pPr>
              <w:pStyle w:val="TableColumnHeaders"/>
            </w:pPr>
            <w:r w:rsidRPr="00543567">
              <w:t>Algebraic Rule</w:t>
            </w:r>
          </w:p>
        </w:tc>
      </w:tr>
      <w:tr w:rsidR="00C77D69" w14:paraId="100BC74C" w14:textId="77777777" w:rsidTr="00543567">
        <w:tc>
          <w:tcPr>
            <w:tcW w:w="2500" w:type="pct"/>
            <w:vMerge/>
            <w:shd w:val="clear" w:color="auto" w:fill="auto"/>
            <w:vAlign w:val="center"/>
          </w:tcPr>
          <w:p w14:paraId="041A3949" w14:textId="77777777" w:rsidR="00C77D69" w:rsidRPr="002E16A2" w:rsidRDefault="00C77D69" w:rsidP="00C77D69">
            <w:pPr>
              <w:pStyle w:val="RowHeader"/>
              <w:jc w:val="center"/>
              <w:rPr>
                <w:highlight w:val="yellow"/>
              </w:rPr>
            </w:pPr>
          </w:p>
        </w:tc>
        <w:tc>
          <w:tcPr>
            <w:tcW w:w="2500" w:type="pct"/>
            <w:vAlign w:val="center"/>
          </w:tcPr>
          <w:p w14:paraId="7D1454F2" w14:textId="5BD6AFB9" w:rsidR="00C77D69" w:rsidRPr="00AD43AC" w:rsidRDefault="00C77D69" w:rsidP="00C77D69">
            <w:pPr>
              <w:pStyle w:val="TableData"/>
              <w:jc w:val="center"/>
              <w:rPr>
                <w:i/>
                <w:iCs/>
              </w:rPr>
            </w:pPr>
            <w:r w:rsidRPr="00AD43AC">
              <w:rPr>
                <w:position w:val="-14"/>
              </w:rPr>
              <w:object w:dxaOrig="2280" w:dyaOrig="400" w14:anchorId="687E65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20.15pt" o:ole="">
                  <v:imagedata r:id="rId9" o:title=""/>
                </v:shape>
                <o:OLEObject Type="Embed" ProgID="Equation.DSMT4" ShapeID="_x0000_i1025" DrawAspect="Content" ObjectID="_1748408057" r:id="rId10"/>
              </w:object>
            </w:r>
          </w:p>
        </w:tc>
      </w:tr>
      <w:tr w:rsidR="00C77D69" w14:paraId="076BA6A2" w14:textId="77777777" w:rsidTr="00C77D69">
        <w:tc>
          <w:tcPr>
            <w:tcW w:w="5000" w:type="pct"/>
            <w:gridSpan w:val="2"/>
            <w:shd w:val="clear" w:color="auto" w:fill="3E5C61" w:themeFill="accent2"/>
            <w:vAlign w:val="center"/>
          </w:tcPr>
          <w:p w14:paraId="23B8E666" w14:textId="163E6011" w:rsidR="00C77D69" w:rsidRPr="00543567" w:rsidRDefault="00C77D69" w:rsidP="00C77D69">
            <w:pPr>
              <w:pStyle w:val="TableColumnHeaders"/>
            </w:pPr>
            <w:r>
              <w:t>Mapping Notation</w:t>
            </w:r>
          </w:p>
        </w:tc>
      </w:tr>
      <w:tr w:rsidR="00C77D69" w14:paraId="73E316D3" w14:textId="77777777" w:rsidTr="00543567">
        <w:tc>
          <w:tcPr>
            <w:tcW w:w="2500" w:type="pct"/>
            <w:shd w:val="clear" w:color="auto" w:fill="auto"/>
            <w:vAlign w:val="center"/>
          </w:tcPr>
          <w:p w14:paraId="48284F80" w14:textId="77777777" w:rsidR="00C77D69" w:rsidRPr="00543567" w:rsidRDefault="00C77D69" w:rsidP="00C77D69">
            <w:pPr>
              <w:pStyle w:val="TableData"/>
              <w:jc w:val="center"/>
            </w:pPr>
            <w:r w:rsidRPr="00AD43AC">
              <w:rPr>
                <w:position w:val="-6"/>
              </w:rPr>
              <w:object w:dxaOrig="800" w:dyaOrig="279" w14:anchorId="22AC543C">
                <v:shape id="_x0000_i1026" type="#_x0000_t75" style="width:39.85pt;height:13.7pt" o:ole="">
                  <v:imagedata r:id="rId11" o:title=""/>
                </v:shape>
                <o:OLEObject Type="Embed" ProgID="Equation.DSMT4" ShapeID="_x0000_i1026" DrawAspect="Content" ObjectID="_1748408058" r:id="rId12"/>
              </w:object>
            </w:r>
          </w:p>
          <w:p w14:paraId="6262AC4B" w14:textId="4D7EB9D7" w:rsidR="00C77D69" w:rsidRPr="002E16A2" w:rsidRDefault="00C77D69" w:rsidP="00C77D69">
            <w:pPr>
              <w:pStyle w:val="TableData"/>
              <w:jc w:val="center"/>
              <w:rPr>
                <w:highlight w:val="yellow"/>
              </w:rPr>
            </w:pPr>
            <w:r w:rsidRPr="00543567">
              <w:rPr>
                <w:b/>
                <w:bCs/>
                <w:i/>
                <w:iCs/>
              </w:rPr>
              <w:t>Read:</w:t>
            </w:r>
            <w:r w:rsidRPr="00543567">
              <w:rPr>
                <w:i/>
                <w:iCs/>
              </w:rPr>
              <w:t xml:space="preserve"> Point A maps to point A prime.</w:t>
            </w:r>
          </w:p>
        </w:tc>
        <w:tc>
          <w:tcPr>
            <w:tcW w:w="2500" w:type="pct"/>
            <w:vAlign w:val="center"/>
          </w:tcPr>
          <w:p w14:paraId="273FA1F5" w14:textId="6A44E705" w:rsidR="00C77D69" w:rsidRPr="00543567" w:rsidRDefault="00C77D69" w:rsidP="00C77D69">
            <w:pPr>
              <w:pStyle w:val="TableData"/>
              <w:jc w:val="center"/>
            </w:pPr>
            <w:r w:rsidRPr="00C77D69">
              <w:rPr>
                <w:position w:val="-10"/>
              </w:rPr>
              <w:object w:dxaOrig="3860" w:dyaOrig="320" w14:anchorId="33B44ECB">
                <v:shape id="_x0000_i1027" type="#_x0000_t75" style="width:192.4pt;height:16.3pt" o:ole="">
                  <v:imagedata r:id="rId13" o:title=""/>
                </v:shape>
                <o:OLEObject Type="Embed" ProgID="Equation.DSMT4" ShapeID="_x0000_i1027" DrawAspect="Content" ObjectID="_1748408059" r:id="rId14"/>
              </w:object>
            </w:r>
          </w:p>
          <w:p w14:paraId="7E789B19" w14:textId="6A995B6B" w:rsidR="00C77D69" w:rsidRPr="00543567" w:rsidRDefault="00C77D69" w:rsidP="00C77D69">
            <w:pPr>
              <w:pStyle w:val="TableData"/>
              <w:jc w:val="center"/>
            </w:pPr>
            <w:r w:rsidRPr="00543567">
              <w:rPr>
                <w:b/>
                <w:bCs/>
                <w:i/>
                <w:iCs/>
              </w:rPr>
              <w:t>Read:</w:t>
            </w:r>
            <w:r w:rsidRPr="00543567">
              <w:rPr>
                <w:i/>
                <w:iCs/>
              </w:rPr>
              <w:t xml:space="preserve"> Po</w:t>
            </w:r>
            <w:r>
              <w:rPr>
                <w:i/>
                <w:iCs/>
              </w:rPr>
              <w:t>lygon</w:t>
            </w:r>
            <w:r w:rsidRPr="00543567">
              <w:rPr>
                <w:i/>
                <w:iCs/>
              </w:rPr>
              <w:t xml:space="preserve"> A</w:t>
            </w:r>
            <w:r>
              <w:rPr>
                <w:i/>
                <w:iCs/>
              </w:rPr>
              <w:t>, B, C, D</w:t>
            </w:r>
            <w:r w:rsidRPr="00543567">
              <w:rPr>
                <w:i/>
                <w:iCs/>
              </w:rPr>
              <w:t xml:space="preserve"> maps to po</w:t>
            </w:r>
            <w:r>
              <w:rPr>
                <w:i/>
                <w:iCs/>
              </w:rPr>
              <w:t>lygon</w:t>
            </w:r>
            <w:r w:rsidRPr="0054356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</w:r>
            <w:r w:rsidRPr="00543567">
              <w:rPr>
                <w:i/>
                <w:iCs/>
              </w:rPr>
              <w:t>A prime</w:t>
            </w:r>
            <w:r>
              <w:rPr>
                <w:i/>
                <w:iCs/>
              </w:rPr>
              <w:t>, B prime, C prime, D prime</w:t>
            </w:r>
            <w:r w:rsidRPr="00543567">
              <w:rPr>
                <w:i/>
                <w:iCs/>
              </w:rPr>
              <w:t>.</w:t>
            </w:r>
          </w:p>
        </w:tc>
      </w:tr>
    </w:tbl>
    <w:p w14:paraId="0D097B3A" w14:textId="43D99087" w:rsidR="00117594" w:rsidRDefault="00117594" w:rsidP="00543567">
      <w:pPr>
        <w:pStyle w:val="BodyText"/>
      </w:pPr>
    </w:p>
    <w:p w14:paraId="6D55C29D" w14:textId="4AA56D25" w:rsidR="00117594" w:rsidRDefault="00117594" w:rsidP="00B1602B">
      <w:pPr>
        <w:pStyle w:val="BodyText"/>
        <w:numPr>
          <w:ilvl w:val="0"/>
          <w:numId w:val="13"/>
        </w:numPr>
      </w:pPr>
      <w:r>
        <w:rPr>
          <w:b/>
          <w:bCs/>
          <w:color w:val="3E5C61" w:themeColor="accent6"/>
          <w:u w:val="single"/>
        </w:rPr>
        <w:t>vector</w:t>
      </w:r>
      <w:r w:rsidRPr="00117594">
        <w:rPr>
          <w:b/>
          <w:bCs/>
          <w:color w:val="3E5C61" w:themeColor="accent6"/>
        </w:rPr>
        <w:t>:</w:t>
      </w:r>
      <w:r>
        <w:t xml:space="preserve"> a path, with a starting and ending point that a figure follows; it has size (magnitude</w:t>
      </w:r>
      <w:r w:rsidR="00C77D69">
        <w:t>/distance</w:t>
      </w:r>
      <w:r>
        <w:t>) and direction</w:t>
      </w:r>
      <w:r w:rsidR="00914CD1">
        <w:t>.</w:t>
      </w:r>
    </w:p>
    <w:p w14:paraId="64C5F260" w14:textId="54558DB3" w:rsidR="00117594" w:rsidRDefault="00117594" w:rsidP="007037BD">
      <w:pPr>
        <w:pStyle w:val="BodyText"/>
        <w:numPr>
          <w:ilvl w:val="1"/>
          <w:numId w:val="13"/>
        </w:numPr>
      </w:pPr>
      <w:r>
        <w:rPr>
          <w:b/>
          <w:bCs/>
          <w:color w:val="3E5C61" w:themeColor="accent6"/>
          <w:u w:val="single"/>
        </w:rPr>
        <w:t>example</w:t>
      </w:r>
      <w:r w:rsidRPr="00117594">
        <w:rPr>
          <w:b/>
          <w:bCs/>
          <w:color w:val="3E5C61" w:themeColor="accent6"/>
        </w:rPr>
        <w:t>: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MN</m:t>
            </m:r>
          </m:e>
        </m:acc>
      </m:oMath>
      <w:r>
        <w:t xml:space="preserve">, read “vector </w:t>
      </w:r>
      <w:r w:rsidRPr="00117594">
        <w:rPr>
          <w:rFonts w:ascii="Times New Roman" w:hAnsi="Times New Roman" w:cs="Times New Roman"/>
          <w:i/>
          <w:iCs/>
        </w:rPr>
        <w:t>MN</w:t>
      </w:r>
      <w:r>
        <w:t xml:space="preserve">,” where </w:t>
      </w:r>
      <w:r w:rsidRPr="00117594">
        <w:rPr>
          <w:rFonts w:ascii="Times New Roman" w:hAnsi="Times New Roman" w:cs="Times New Roman"/>
          <w:i/>
          <w:iCs/>
        </w:rPr>
        <w:t>M</w:t>
      </w:r>
      <w:r>
        <w:t xml:space="preserve"> is the starting (initial) point and </w:t>
      </w:r>
      <w:r w:rsidRPr="00117594">
        <w:rPr>
          <w:rFonts w:ascii="Times New Roman" w:hAnsi="Times New Roman" w:cs="Times New Roman"/>
          <w:i/>
          <w:iCs/>
        </w:rPr>
        <w:t>N</w:t>
      </w:r>
      <w:r>
        <w:t xml:space="preserve"> is the ending (terminal) </w:t>
      </w:r>
      <w:proofErr w:type="gramStart"/>
      <w:r>
        <w:t>point</w:t>
      </w:r>
      <w:proofErr w:type="gramEnd"/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775"/>
      </w:tblGrid>
      <w:tr w:rsidR="00640429" w14:paraId="5ED31A29" w14:textId="77777777" w:rsidTr="00C77D69">
        <w:tc>
          <w:tcPr>
            <w:tcW w:w="3690" w:type="dxa"/>
            <w:vAlign w:val="center"/>
          </w:tcPr>
          <w:p w14:paraId="19A31A74" w14:textId="43DE9AE8" w:rsidR="00640429" w:rsidRDefault="00640429" w:rsidP="00640429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4DE99657" wp14:editId="06F92948">
                  <wp:extent cx="1708484" cy="11430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484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  <w:vAlign w:val="center"/>
          </w:tcPr>
          <w:p w14:paraId="213A90D6" w14:textId="1555D4F0" w:rsidR="00640429" w:rsidRDefault="00640429" w:rsidP="007037BD">
            <w:pPr>
              <w:pStyle w:val="BodyText"/>
              <w:jc w:val="center"/>
            </w:pPr>
            <w:r>
              <w:t xml:space="preserve">We can also represent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MN</m:t>
                  </m:r>
                </m:e>
              </m:acc>
            </m:oMath>
            <w:r>
              <w:t xml:space="preserve"> in its component form: </w:t>
            </w:r>
            <w:r w:rsidR="00C77D69" w:rsidRPr="001108E0">
              <w:rPr>
                <w:position w:val="-14"/>
              </w:rPr>
              <w:object w:dxaOrig="820" w:dyaOrig="400" w14:anchorId="260CA818">
                <v:shape id="_x0000_i1028" type="#_x0000_t75" style="width:40.3pt;height:20.15pt" o:ole="">
                  <v:imagedata r:id="rId16" o:title=""/>
                </v:shape>
                <o:OLEObject Type="Embed" ProgID="Equation.DSMT4" ShapeID="_x0000_i1028" DrawAspect="Content" ObjectID="_1748408060" r:id="rId17"/>
              </w:object>
            </w:r>
            <w:r w:rsidR="00543567">
              <w:t>, where</w:t>
            </w:r>
            <w:r>
              <w:t xml:space="preserve"> </w:t>
            </w:r>
            <w:r w:rsidR="00C77D69" w:rsidRPr="00C77D69">
              <w:rPr>
                <w:rFonts w:ascii="Times New Roman" w:hAnsi="Times New Roman" w:cs="Times New Roman"/>
              </w:rPr>
              <w:t>4</w:t>
            </w:r>
            <w:r>
              <w:t xml:space="preserve"> is the horizontal component, and </w:t>
            </w:r>
            <w:r w:rsidR="00C77D69" w:rsidRPr="00C77D69">
              <w:rPr>
                <w:rFonts w:ascii="Times New Roman" w:hAnsi="Times New Roman" w:cs="Times New Roman"/>
              </w:rPr>
              <w:t>–</w:t>
            </w:r>
            <w:r w:rsidRPr="00C77D69">
              <w:rPr>
                <w:rFonts w:ascii="Times New Roman" w:hAnsi="Times New Roman" w:cs="Times New Roman"/>
              </w:rPr>
              <w:t>2</w:t>
            </w:r>
            <w:r>
              <w:t xml:space="preserve"> is the vertical component.</w:t>
            </w:r>
          </w:p>
        </w:tc>
      </w:tr>
    </w:tbl>
    <w:p w14:paraId="18E7453E" w14:textId="7AC083D8" w:rsidR="002E16A2" w:rsidRDefault="0044548A" w:rsidP="00640429">
      <w:pPr>
        <w:pStyle w:val="BodyText"/>
        <w:jc w:val="center"/>
      </w:pPr>
      <w:r>
        <w:t xml:space="preserve"> </w:t>
      </w:r>
    </w:p>
    <w:p w14:paraId="253AB98E" w14:textId="0086800E" w:rsidR="00AC535E" w:rsidRPr="00E90740" w:rsidRDefault="00AC535E" w:rsidP="00AC535E">
      <w:pPr>
        <w:pStyle w:val="Heading1"/>
      </w:pPr>
      <w:r w:rsidRPr="00E90740">
        <w:lastRenderedPageBreak/>
        <w:t>Example Problems</w:t>
      </w:r>
    </w:p>
    <w:p w14:paraId="4DE545AC" w14:textId="6898A2FD" w:rsidR="00B93944" w:rsidRDefault="00F96E7B" w:rsidP="00AC535E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</w:t>
      </w:r>
      <w:r w:rsidRPr="00E90740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E90740">
        <w:t xml:space="preserve">   </w:t>
      </w:r>
      <w:r w:rsidR="00B93944">
        <w:t>Complete the table below</w:t>
      </w:r>
      <w:r>
        <w:t xml:space="preserve"> for the </w:t>
      </w:r>
      <w:r w:rsidR="00C10CD0">
        <w:t>un</w:t>
      </w:r>
      <w:r>
        <w:t>shaded preimage and shaded image.</w:t>
      </w:r>
    </w:p>
    <w:tbl>
      <w:tblPr>
        <w:tblStyle w:val="TableGrid"/>
        <w:tblW w:w="5335" w:type="pct"/>
        <w:tblInd w:w="-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1"/>
        <w:gridCol w:w="1565"/>
        <w:gridCol w:w="749"/>
        <w:gridCol w:w="3205"/>
        <w:gridCol w:w="722"/>
        <w:gridCol w:w="614"/>
      </w:tblGrid>
      <w:tr w:rsidR="0044548A" w14:paraId="4AA1A794" w14:textId="4000CCEC" w:rsidTr="00E062E6">
        <w:trPr>
          <w:cantSplit/>
          <w:trHeight w:val="315"/>
          <w:tblHeader/>
        </w:trPr>
        <w:tc>
          <w:tcPr>
            <w:tcW w:w="1561" w:type="pct"/>
            <w:shd w:val="clear" w:color="auto" w:fill="3E5C61" w:themeFill="accent2"/>
            <w:vAlign w:val="center"/>
          </w:tcPr>
          <w:p w14:paraId="221E2E26" w14:textId="721AD1DF" w:rsidR="00B1602B" w:rsidRDefault="00B1602B" w:rsidP="00F96E7B">
            <w:pPr>
              <w:pStyle w:val="TableColumnHeaders"/>
            </w:pPr>
            <w:r>
              <w:t>Graph</w:t>
            </w:r>
          </w:p>
        </w:tc>
        <w:tc>
          <w:tcPr>
            <w:tcW w:w="1161" w:type="pct"/>
            <w:gridSpan w:val="2"/>
            <w:shd w:val="clear" w:color="auto" w:fill="3E5C61" w:themeFill="accent2"/>
            <w:vAlign w:val="center"/>
          </w:tcPr>
          <w:p w14:paraId="6FACB578" w14:textId="368F9E3C" w:rsidR="00B1602B" w:rsidRPr="0053328A" w:rsidRDefault="00B1602B" w:rsidP="00F96E7B">
            <w:pPr>
              <w:pStyle w:val="TableColumnHeaders"/>
            </w:pPr>
            <w:r>
              <w:t>Verbal Description</w:t>
            </w:r>
          </w:p>
        </w:tc>
        <w:tc>
          <w:tcPr>
            <w:tcW w:w="1608" w:type="pct"/>
            <w:shd w:val="clear" w:color="auto" w:fill="3E5C61" w:themeFill="accent2"/>
            <w:vAlign w:val="center"/>
          </w:tcPr>
          <w:p w14:paraId="4FBAC197" w14:textId="62E12416" w:rsidR="00B1602B" w:rsidRPr="0053328A" w:rsidRDefault="00B1602B" w:rsidP="00F96E7B">
            <w:pPr>
              <w:pStyle w:val="TableColumnHeaders"/>
            </w:pPr>
            <w:r>
              <w:t>Algebraic Rule</w:t>
            </w:r>
          </w:p>
        </w:tc>
        <w:tc>
          <w:tcPr>
            <w:tcW w:w="668" w:type="pct"/>
            <w:gridSpan w:val="2"/>
            <w:shd w:val="clear" w:color="auto" w:fill="3E5C61" w:themeFill="accent2"/>
            <w:vAlign w:val="center"/>
          </w:tcPr>
          <w:p w14:paraId="79C2578B" w14:textId="31BCE957" w:rsidR="00B1602B" w:rsidRDefault="00B1602B" w:rsidP="00F96E7B">
            <w:pPr>
              <w:pStyle w:val="TableColumnHeaders"/>
            </w:pPr>
            <w:r>
              <w:t>Vector Notation</w:t>
            </w:r>
          </w:p>
        </w:tc>
      </w:tr>
      <w:tr w:rsidR="00B1602B" w14:paraId="0EBC1F40" w14:textId="2FA55939" w:rsidTr="00E062E6">
        <w:tc>
          <w:tcPr>
            <w:tcW w:w="1561" w:type="pct"/>
            <w:vAlign w:val="center"/>
          </w:tcPr>
          <w:p w14:paraId="12212BAA" w14:textId="092A68B7" w:rsidR="00B1602B" w:rsidRDefault="00E062E6" w:rsidP="00F96E7B">
            <w:pPr>
              <w:pStyle w:val="RowHeader"/>
              <w:jc w:val="center"/>
            </w:pPr>
            <w:r>
              <w:rPr>
                <w:noProof/>
              </w:rPr>
              <w:drawing>
                <wp:inline distT="0" distB="0" distL="0" distR="0" wp14:anchorId="3AFFF452" wp14:editId="5DC0D163">
                  <wp:extent cx="1645920" cy="14325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4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pct"/>
            <w:gridSpan w:val="2"/>
            <w:vAlign w:val="center"/>
          </w:tcPr>
          <w:p w14:paraId="36A6BDEB" w14:textId="0B275E5C" w:rsidR="00B1602B" w:rsidRDefault="00F96E7B" w:rsidP="00F96E7B">
            <w:pPr>
              <w:pStyle w:val="TableData"/>
              <w:jc w:val="center"/>
            </w:pPr>
            <w:r>
              <w:t>Translate the preimage right 7 units and up 4 units.</w:t>
            </w:r>
          </w:p>
        </w:tc>
        <w:tc>
          <w:tcPr>
            <w:tcW w:w="1608" w:type="pct"/>
            <w:vAlign w:val="center"/>
          </w:tcPr>
          <w:p w14:paraId="24C0AD11" w14:textId="2D74BF7E" w:rsidR="00B1602B" w:rsidRPr="000C02A9" w:rsidRDefault="00F96E7B" w:rsidP="00F96E7B">
            <w:pPr>
              <w:pStyle w:val="TableData"/>
              <w:jc w:val="center"/>
              <w:rPr>
                <w:i/>
                <w:iCs/>
              </w:rPr>
            </w:pPr>
            <w:r w:rsidRPr="00543567">
              <w:rPr>
                <w:position w:val="-14"/>
              </w:rPr>
              <w:object w:dxaOrig="2280" w:dyaOrig="400" w14:anchorId="5A742073">
                <v:shape id="_x0000_i1029" type="#_x0000_t75" style="width:114pt;height:20.15pt" o:ole="">
                  <v:imagedata r:id="rId19" o:title=""/>
                </v:shape>
                <o:OLEObject Type="Embed" ProgID="Equation.DSMT4" ShapeID="_x0000_i1029" DrawAspect="Content" ObjectID="_1748408061" r:id="rId20"/>
              </w:object>
            </w:r>
          </w:p>
        </w:tc>
        <w:tc>
          <w:tcPr>
            <w:tcW w:w="668" w:type="pct"/>
            <w:gridSpan w:val="2"/>
            <w:vAlign w:val="center"/>
          </w:tcPr>
          <w:p w14:paraId="755C9E92" w14:textId="52C0C36D" w:rsidR="00B1602B" w:rsidRPr="000C02A9" w:rsidRDefault="00F96E7B" w:rsidP="00F96E7B">
            <w:pPr>
              <w:pStyle w:val="TableData"/>
              <w:jc w:val="center"/>
              <w:rPr>
                <w:i/>
                <w:iCs/>
              </w:rPr>
            </w:pPr>
            <w:r w:rsidRPr="001108E0">
              <w:rPr>
                <w:position w:val="-14"/>
              </w:rPr>
              <w:object w:dxaOrig="660" w:dyaOrig="400" w14:anchorId="0F059415">
                <v:shape id="_x0000_i1030" type="#_x0000_t75" style="width:33.45pt;height:20.15pt" o:ole="">
                  <v:imagedata r:id="rId21" o:title=""/>
                </v:shape>
                <o:OLEObject Type="Embed" ProgID="Equation.DSMT4" ShapeID="_x0000_i1030" DrawAspect="Content" ObjectID="_1748408062" r:id="rId22"/>
              </w:object>
            </w:r>
          </w:p>
        </w:tc>
      </w:tr>
      <w:tr w:rsidR="00E062E6" w14:paraId="54E613D0" w14:textId="77777777" w:rsidTr="00E06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pct"/>
        </w:trPr>
        <w:tc>
          <w:tcPr>
            <w:tcW w:w="2346" w:type="pct"/>
            <w:gridSpan w:val="2"/>
            <w:tcBorders>
              <w:left w:val="nil"/>
              <w:bottom w:val="nil"/>
              <w:right w:val="nil"/>
            </w:tcBorders>
          </w:tcPr>
          <w:p w14:paraId="417EE8EB" w14:textId="1CC6B272" w:rsidR="00E062E6" w:rsidRDefault="00E062E6" w:rsidP="00B1602B">
            <w:pPr>
              <w:pStyle w:val="BodyText"/>
              <w:rPr>
                <w:highlight w:val="yellow"/>
              </w:rPr>
            </w:pPr>
            <w:bookmarkStart w:id="1" w:name="_Hlk126301675"/>
            <w:r>
              <w:br/>
            </w:r>
            <w: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2</w:t>
            </w:r>
            <w:r w:rsidRPr="00E90740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)</w:t>
            </w:r>
            <w:r w:rsidRPr="00E90740">
              <w:t xml:space="preserve">   </w:t>
            </w:r>
            <w:r w:rsidRPr="003A576C">
              <w:rPr>
                <w:position w:val="-10"/>
              </w:rPr>
              <w:object w:dxaOrig="1760" w:dyaOrig="320" w14:anchorId="0FD390D8">
                <v:shape id="_x0000_i1031" type="#_x0000_t75" style="width:88.7pt;height:16.3pt" o:ole="">
                  <v:imagedata r:id="rId23" o:title=""/>
                </v:shape>
                <o:OLEObject Type="Embed" ProgID="Equation.DSMT4" ShapeID="_x0000_i1031" DrawAspect="Content" ObjectID="_1748408063" r:id="rId24"/>
              </w:object>
            </w:r>
            <w:r>
              <w:t xml:space="preserve"> has the following vertices: </w:t>
            </w:r>
            <w:r w:rsidRPr="003A576C">
              <w:rPr>
                <w:position w:val="-14"/>
              </w:rPr>
              <w:object w:dxaOrig="980" w:dyaOrig="400" w14:anchorId="42686A7D">
                <v:shape id="_x0000_i1032" type="#_x0000_t75" style="width:48.45pt;height:20.15pt" o:ole="">
                  <v:imagedata r:id="rId25" o:title=""/>
                </v:shape>
                <o:OLEObject Type="Embed" ProgID="Equation.DSMT4" ShapeID="_x0000_i1032" DrawAspect="Content" ObjectID="_1748408064" r:id="rId26"/>
              </w:object>
            </w:r>
            <w:r>
              <w:t xml:space="preserve">, </w:t>
            </w:r>
            <w:r w:rsidRPr="003A576C">
              <w:rPr>
                <w:position w:val="-14"/>
              </w:rPr>
              <w:object w:dxaOrig="999" w:dyaOrig="400" w14:anchorId="3ACA03D8">
                <v:shape id="_x0000_i1033" type="#_x0000_t75" style="width:50.15pt;height:20.15pt" o:ole="">
                  <v:imagedata r:id="rId27" o:title=""/>
                </v:shape>
                <o:OLEObject Type="Embed" ProgID="Equation.DSMT4" ShapeID="_x0000_i1033" DrawAspect="Content" ObjectID="_1748408065" r:id="rId28"/>
              </w:object>
            </w:r>
            <w:r>
              <w:t xml:space="preserve">, </w:t>
            </w:r>
            <w:r w:rsidRPr="003A576C">
              <w:rPr>
                <w:position w:val="-14"/>
              </w:rPr>
              <w:object w:dxaOrig="999" w:dyaOrig="400" w14:anchorId="7302456A">
                <v:shape id="_x0000_i1034" type="#_x0000_t75" style="width:50.15pt;height:20.15pt" o:ole="">
                  <v:imagedata r:id="rId29" o:title=""/>
                </v:shape>
                <o:OLEObject Type="Embed" ProgID="Equation.DSMT4" ShapeID="_x0000_i1034" DrawAspect="Content" ObjectID="_1748408066" r:id="rId30"/>
              </w:object>
            </w:r>
            <w:r>
              <w:t xml:space="preserve">, </w:t>
            </w:r>
            <w:r w:rsidRPr="003A576C">
              <w:rPr>
                <w:position w:val="-14"/>
              </w:rPr>
              <w:object w:dxaOrig="1020" w:dyaOrig="400" w14:anchorId="392DEC71">
                <v:shape id="_x0000_i1035" type="#_x0000_t75" style="width:50.55pt;height:20.15pt" o:ole="">
                  <v:imagedata r:id="rId31" o:title=""/>
                </v:shape>
                <o:OLEObject Type="Embed" ProgID="Equation.DSMT4" ShapeID="_x0000_i1035" DrawAspect="Content" ObjectID="_1748408067" r:id="rId32"/>
              </w:object>
            </w:r>
            <w:r>
              <w:t xml:space="preserve">, and </w:t>
            </w:r>
            <w:r w:rsidRPr="003A576C">
              <w:rPr>
                <w:position w:val="-14"/>
              </w:rPr>
              <w:object w:dxaOrig="760" w:dyaOrig="400" w14:anchorId="31D48B7C">
                <v:shape id="_x0000_i1036" type="#_x0000_t75" style="width:38.55pt;height:20.15pt" o:ole="">
                  <v:imagedata r:id="rId33" o:title=""/>
                </v:shape>
                <o:OLEObject Type="Embed" ProgID="Equation.DSMT4" ShapeID="_x0000_i1036" DrawAspect="Content" ObjectID="_1748408068" r:id="rId34"/>
              </w:object>
            </w:r>
            <w:r>
              <w:t xml:space="preserve">. Draw </w:t>
            </w:r>
            <w:r w:rsidRPr="003A576C">
              <w:rPr>
                <w:position w:val="-10"/>
              </w:rPr>
              <w:object w:dxaOrig="1760" w:dyaOrig="320" w14:anchorId="41F7E51F">
                <v:shape id="_x0000_i1037" type="#_x0000_t75" style="width:88.7pt;height:16.3pt" o:ole="">
                  <v:imagedata r:id="rId23" o:title=""/>
                </v:shape>
                <o:OLEObject Type="Embed" ProgID="Equation.DSMT4" ShapeID="_x0000_i1037" DrawAspect="Content" ObjectID="_1748408069" r:id="rId35"/>
              </w:object>
            </w:r>
            <w:r>
              <w:t xml:space="preserve">, then translate </w:t>
            </w:r>
            <w:r w:rsidRPr="003A576C">
              <w:rPr>
                <w:position w:val="-10"/>
              </w:rPr>
              <w:object w:dxaOrig="1760" w:dyaOrig="320" w14:anchorId="5E1D9E44">
                <v:shape id="_x0000_i1038" type="#_x0000_t75" style="width:88.7pt;height:16.3pt" o:ole="">
                  <v:imagedata r:id="rId23" o:title=""/>
                </v:shape>
                <o:OLEObject Type="Embed" ProgID="Equation.DSMT4" ShapeID="_x0000_i1038" DrawAspect="Content" ObjectID="_1748408070" r:id="rId36"/>
              </w:object>
            </w:r>
            <w:r>
              <w:t xml:space="preserve"> using the vector </w:t>
            </w:r>
            <w:r w:rsidRPr="003A576C">
              <w:rPr>
                <w:position w:val="-14"/>
              </w:rPr>
              <w:object w:dxaOrig="780" w:dyaOrig="400" w14:anchorId="314D85E6">
                <v:shape id="_x0000_i1039" type="#_x0000_t75" style="width:38.55pt;height:20.15pt" o:ole="">
                  <v:imagedata r:id="rId37" o:title=""/>
                </v:shape>
                <o:OLEObject Type="Embed" ProgID="Equation.DSMT4" ShapeID="_x0000_i1039" DrawAspect="Content" ObjectID="_1748408071" r:id="rId38"/>
              </w:object>
            </w:r>
            <w:r>
              <w:t xml:space="preserve">. Label </w:t>
            </w:r>
            <w:r w:rsidRPr="003A576C">
              <w:rPr>
                <w:position w:val="-10"/>
              </w:rPr>
              <w:object w:dxaOrig="1760" w:dyaOrig="320" w14:anchorId="06169150">
                <v:shape id="_x0000_i1040" type="#_x0000_t75" style="width:88.7pt;height:16.3pt" o:ole="">
                  <v:imagedata r:id="rId23" o:title=""/>
                </v:shape>
                <o:OLEObject Type="Embed" ProgID="Equation.DSMT4" ShapeID="_x0000_i1040" DrawAspect="Content" ObjectID="_1748408072" r:id="rId39"/>
              </w:object>
            </w:r>
            <w:r>
              <w:t xml:space="preserve"> and its image.</w:t>
            </w:r>
          </w:p>
        </w:tc>
        <w:tc>
          <w:tcPr>
            <w:tcW w:w="2346" w:type="pct"/>
            <w:gridSpan w:val="3"/>
            <w:tcBorders>
              <w:left w:val="nil"/>
              <w:bottom w:val="nil"/>
              <w:right w:val="nil"/>
            </w:tcBorders>
          </w:tcPr>
          <w:p w14:paraId="3CBA5F48" w14:textId="7E062F27" w:rsidR="00E062E6" w:rsidRDefault="00E062E6" w:rsidP="00E062E6">
            <w:pPr>
              <w:pStyle w:val="BodyText"/>
              <w:jc w:val="right"/>
              <w:rPr>
                <w:highlight w:val="yellow"/>
              </w:rPr>
            </w:pPr>
            <w:r w:rsidRPr="00E062E6">
              <w:rPr>
                <w:sz w:val="20"/>
                <w:szCs w:val="18"/>
              </w:rPr>
              <w:br/>
            </w:r>
            <w:r>
              <w:rPr>
                <w:noProof/>
              </w:rPr>
              <w:drawing>
                <wp:inline distT="0" distB="0" distL="0" distR="0" wp14:anchorId="750E18AF" wp14:editId="77A8E676">
                  <wp:extent cx="2331720" cy="2337450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0" cy="233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3F6783" w14:textId="451417D7" w:rsidR="00B93944" w:rsidRDefault="004E7472" w:rsidP="00AC535E">
      <w:pPr>
        <w:pStyle w:val="BodyText"/>
      </w:pPr>
      <w:bookmarkStart w:id="2" w:name="_Hlk126301709"/>
      <w:r>
        <w:rPr>
          <w:noProof/>
        </w:rPr>
        <w:drawing>
          <wp:anchor distT="0" distB="0" distL="114300" distR="114300" simplePos="0" relativeHeight="251658240" behindDoc="0" locked="0" layoutInCell="1" allowOverlap="1" wp14:anchorId="71457B37" wp14:editId="0DE532E8">
            <wp:simplePos x="0" y="0"/>
            <wp:positionH relativeFrom="column">
              <wp:posOffset>25400</wp:posOffset>
            </wp:positionH>
            <wp:positionV relativeFrom="paragraph">
              <wp:posOffset>491490</wp:posOffset>
            </wp:positionV>
            <wp:extent cx="2286000" cy="2631342"/>
            <wp:effectExtent l="0" t="0" r="0" b="0"/>
            <wp:wrapNone/>
            <wp:docPr id="13" name="Picture 13" descr="A picture containing transport, satellit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ransport, satellite, table, worktable&#10;&#10;Description automatically generated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631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02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</w:t>
      </w:r>
      <w:r w:rsidR="008A0021" w:rsidRPr="00E90740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="008A0021" w:rsidRPr="00E90740">
        <w:t xml:space="preserve">   </w:t>
      </w:r>
      <w:r w:rsidR="00B93944">
        <w:t>What if the preimage w</w:t>
      </w:r>
      <w:r w:rsidR="00D716B6">
        <w:t>as</w:t>
      </w:r>
      <w:r w:rsidR="00B93944">
        <w:t xml:space="preserve"> not on the coordinate plane? How would </w:t>
      </w:r>
      <w:r w:rsidR="00B93944" w:rsidRPr="00A66558">
        <w:t>we construct the image?</w:t>
      </w:r>
      <w:r w:rsidRPr="00A66558">
        <w:t xml:space="preserve"> Construct the image given the following preimage</w:t>
      </w:r>
      <w:r w:rsidR="0057142D" w:rsidRPr="00A66558">
        <w:t xml:space="preserve"> and vector</w:t>
      </w:r>
      <w:r w:rsidRPr="00A66558">
        <w:t>.</w:t>
      </w:r>
    </w:p>
    <w:bookmarkEnd w:id="1"/>
    <w:p w14:paraId="10166800" w14:textId="118F901A" w:rsidR="00B93944" w:rsidRDefault="00B93944" w:rsidP="00AC535E">
      <w:pPr>
        <w:pStyle w:val="BodyText"/>
      </w:pPr>
    </w:p>
    <w:bookmarkEnd w:id="2"/>
    <w:p w14:paraId="15BF11E9" w14:textId="77777777" w:rsidR="004E7472" w:rsidRDefault="004E7472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</w:rPr>
      </w:pPr>
      <w:r>
        <w:rPr>
          <w:highlight w:val="yellow"/>
        </w:rPr>
        <w:br w:type="page"/>
      </w:r>
    </w:p>
    <w:p w14:paraId="2AAA94EB" w14:textId="00201D94" w:rsidR="004E7472" w:rsidRPr="007B0C3F" w:rsidRDefault="004E7472" w:rsidP="004E7472">
      <w:pPr>
        <w:pStyle w:val="Title"/>
      </w:pPr>
      <w:r w:rsidRPr="007B0C3F">
        <w:t>Guided Notes</w:t>
      </w:r>
      <w:r w:rsidR="00C81C49" w:rsidRPr="007B0C3F">
        <w:t xml:space="preserve"> (Teacher Guide)</w:t>
      </w:r>
    </w:p>
    <w:p w14:paraId="6D1FBC08" w14:textId="05653B3F" w:rsidR="004E7472" w:rsidRPr="002135CA" w:rsidRDefault="007B0C3F" w:rsidP="004E7472">
      <w:pPr>
        <w:pStyle w:val="Heading1"/>
      </w:pPr>
      <w:r>
        <w:t>Example 3</w:t>
      </w:r>
    </w:p>
    <w:p w14:paraId="18C4456E" w14:textId="5944A1C0" w:rsidR="00B93944" w:rsidRDefault="0057142D" w:rsidP="00AC535E">
      <w:pPr>
        <w:pStyle w:val="BodyText"/>
      </w:pPr>
      <w:r>
        <w:t xml:space="preserve">How to construct a translation with a </w:t>
      </w:r>
      <w:r w:rsidR="003F6E71">
        <w:t>compass</w:t>
      </w:r>
      <w:r>
        <w:t xml:space="preserve"> and straightedge.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5120"/>
      </w:tblGrid>
      <w:tr w:rsidR="004E7472" w14:paraId="431EF2D1" w14:textId="77777777" w:rsidTr="0057142D">
        <w:trPr>
          <w:cantSplit/>
          <w:trHeight w:val="315"/>
          <w:tblHeader/>
        </w:trPr>
        <w:tc>
          <w:tcPr>
            <w:tcW w:w="2259" w:type="pct"/>
            <w:shd w:val="clear" w:color="auto" w:fill="3E5C61" w:themeFill="accent2"/>
            <w:vAlign w:val="center"/>
          </w:tcPr>
          <w:p w14:paraId="123A6FBF" w14:textId="5A2751A1" w:rsidR="004E7472" w:rsidRDefault="0057142D" w:rsidP="001108E0">
            <w:pPr>
              <w:pStyle w:val="TableColumnHeaders"/>
            </w:pPr>
            <w:r>
              <w:t>Construction</w:t>
            </w:r>
          </w:p>
        </w:tc>
        <w:tc>
          <w:tcPr>
            <w:tcW w:w="2741" w:type="pct"/>
            <w:shd w:val="clear" w:color="auto" w:fill="3E5C61" w:themeFill="accent2"/>
            <w:vAlign w:val="center"/>
          </w:tcPr>
          <w:p w14:paraId="66DDBE36" w14:textId="17F0D855" w:rsidR="004E7472" w:rsidRPr="0053328A" w:rsidRDefault="0057142D" w:rsidP="001108E0">
            <w:pPr>
              <w:pStyle w:val="TableColumnHeaders"/>
            </w:pPr>
            <w:r>
              <w:t>Instruction</w:t>
            </w:r>
          </w:p>
        </w:tc>
      </w:tr>
      <w:tr w:rsidR="004E7472" w14:paraId="7E2748B4" w14:textId="77777777" w:rsidTr="0057142D">
        <w:tc>
          <w:tcPr>
            <w:tcW w:w="2259" w:type="pct"/>
            <w:vAlign w:val="center"/>
          </w:tcPr>
          <w:p w14:paraId="15560E0D" w14:textId="04E87611" w:rsidR="004E7472" w:rsidRDefault="00A66558" w:rsidP="00E062E6">
            <w:pPr>
              <w:pStyle w:val="RowHeader"/>
            </w:pPr>
            <w:r>
              <w:rPr>
                <w:noProof/>
              </w:rPr>
              <w:drawing>
                <wp:inline distT="0" distB="0" distL="0" distR="0" wp14:anchorId="241F9577" wp14:editId="3776583E">
                  <wp:extent cx="2281098" cy="2625725"/>
                  <wp:effectExtent l="0" t="0" r="508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098" cy="262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pct"/>
          </w:tcPr>
          <w:p w14:paraId="2165BF33" w14:textId="0C390961" w:rsidR="004E7472" w:rsidRDefault="004E7472" w:rsidP="0057142D">
            <w:pPr>
              <w:pStyle w:val="TableData"/>
            </w:pPr>
            <w:r w:rsidRPr="0057142D">
              <w:rPr>
                <w:b/>
                <w:bCs/>
                <w:color w:val="910D28" w:themeColor="accent1"/>
              </w:rPr>
              <w:t>Step 1:</w:t>
            </w:r>
            <w:r w:rsidR="0057142D">
              <w:t xml:space="preserve"> </w:t>
            </w:r>
            <w:r w:rsidR="0057142D" w:rsidRPr="003F6E71">
              <w:t xml:space="preserve">Use the </w:t>
            </w:r>
            <w:r w:rsidR="003F6E71" w:rsidRPr="003F6E71">
              <w:t>compass</w:t>
            </w:r>
            <w:r w:rsidR="0057142D" w:rsidRPr="003F6E71">
              <w:t xml:space="preserve"> to measure the length of the vector.</w:t>
            </w:r>
          </w:p>
        </w:tc>
      </w:tr>
      <w:tr w:rsidR="004E7472" w14:paraId="0E13C4AC" w14:textId="77777777" w:rsidTr="0057142D">
        <w:tc>
          <w:tcPr>
            <w:tcW w:w="2259" w:type="pct"/>
            <w:vAlign w:val="center"/>
          </w:tcPr>
          <w:p w14:paraId="5D7BD020" w14:textId="7ECACE25" w:rsidR="004E7472" w:rsidRDefault="00C81C49" w:rsidP="001108E0">
            <w:pPr>
              <w:pStyle w:val="RowHeader"/>
              <w:jc w:val="center"/>
            </w:pPr>
            <w:r>
              <w:rPr>
                <w:noProof/>
              </w:rPr>
              <w:drawing>
                <wp:inline distT="0" distB="0" distL="0" distR="0" wp14:anchorId="4553549B" wp14:editId="7E22A2AD">
                  <wp:extent cx="2286000" cy="2631342"/>
                  <wp:effectExtent l="0" t="0" r="0" b="0"/>
                  <wp:docPr id="15" name="Picture 15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Shape&#10;&#10;Description automatically generated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63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pct"/>
          </w:tcPr>
          <w:p w14:paraId="71EC3756" w14:textId="15BEA3BA" w:rsidR="004E7472" w:rsidRDefault="004E7472" w:rsidP="0057142D">
            <w:pPr>
              <w:pStyle w:val="TableData"/>
            </w:pPr>
            <w:r w:rsidRPr="0057142D">
              <w:rPr>
                <w:b/>
                <w:bCs/>
                <w:color w:val="910D28" w:themeColor="accent1"/>
              </w:rPr>
              <w:t>Step 2:</w:t>
            </w:r>
            <w:r w:rsidR="0057142D">
              <w:t xml:space="preserve"> Use that measurement as the radius to construct an arc for each point (in the general direction that the vector is pointing). </w:t>
            </w:r>
            <w:r w:rsidR="0057142D" w:rsidRPr="0057142D">
              <w:rPr>
                <w:i/>
                <w:iCs/>
              </w:rPr>
              <w:t>Consider labeling each arc to keep track of which one corresponds to which point.</w:t>
            </w:r>
          </w:p>
        </w:tc>
      </w:tr>
      <w:tr w:rsidR="004E7472" w14:paraId="5DCF8C18" w14:textId="77777777" w:rsidTr="0057142D">
        <w:tc>
          <w:tcPr>
            <w:tcW w:w="2259" w:type="pct"/>
            <w:vAlign w:val="center"/>
          </w:tcPr>
          <w:p w14:paraId="520A47F7" w14:textId="5316FEFA" w:rsidR="004E7472" w:rsidRDefault="00A66558" w:rsidP="00E062E6">
            <w:pPr>
              <w:pStyle w:val="RowHeader"/>
            </w:pPr>
            <w:r>
              <w:rPr>
                <w:noProof/>
              </w:rPr>
              <w:drawing>
                <wp:inline distT="0" distB="0" distL="0" distR="0" wp14:anchorId="34409D1B" wp14:editId="4C54A150">
                  <wp:extent cx="2279613" cy="2624015"/>
                  <wp:effectExtent l="0" t="0" r="698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13" cy="262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pct"/>
          </w:tcPr>
          <w:p w14:paraId="6F77B109" w14:textId="339DCD62" w:rsidR="004E7472" w:rsidRDefault="004E7472" w:rsidP="0057142D">
            <w:pPr>
              <w:pStyle w:val="TableData"/>
            </w:pPr>
            <w:r w:rsidRPr="0057142D">
              <w:rPr>
                <w:b/>
                <w:bCs/>
                <w:color w:val="910D28" w:themeColor="accent1"/>
              </w:rPr>
              <w:t>Step 3:</w:t>
            </w:r>
            <w:r w:rsidR="0057142D">
              <w:t xml:space="preserve"> Use the </w:t>
            </w:r>
            <w:r w:rsidR="003F6E71">
              <w:t>compass</w:t>
            </w:r>
            <w:r w:rsidR="0057142D">
              <w:t xml:space="preserve"> to measure the distance </w:t>
            </w:r>
            <w:r w:rsidR="0057142D" w:rsidRPr="00A66558">
              <w:t xml:space="preserve">between </w:t>
            </w:r>
            <w:r w:rsidR="0057142D" w:rsidRPr="00A66558">
              <w:rPr>
                <w:position w:val="-10"/>
              </w:rPr>
              <w:object w:dxaOrig="859" w:dyaOrig="320" w14:anchorId="6C175278">
                <v:shape id="_x0000_i1041" type="#_x0000_t75" style="width:43.3pt;height:16.3pt" o:ole="">
                  <v:imagedata r:id="rId45" o:title=""/>
                </v:shape>
                <o:OLEObject Type="Embed" ProgID="Equation.DSMT4" ShapeID="_x0000_i1041" DrawAspect="Content" ObjectID="_1748408073" r:id="rId46"/>
              </w:object>
            </w:r>
            <w:r w:rsidR="0057142D" w:rsidRPr="00A66558">
              <w:t xml:space="preserve"> and the initial end of the vector. This </w:t>
            </w:r>
            <w:r w:rsidR="006049C7">
              <w:t xml:space="preserve">measurement </w:t>
            </w:r>
            <w:r w:rsidR="0057142D" w:rsidRPr="00A66558">
              <w:t xml:space="preserve">tells </w:t>
            </w:r>
            <w:r w:rsidR="00914CD1" w:rsidRPr="00A66558">
              <w:t>us about</w:t>
            </w:r>
            <w:r w:rsidR="0057142D" w:rsidRPr="00A66558">
              <w:t xml:space="preserve"> the distance between </w:t>
            </w:r>
            <w:r w:rsidR="0057142D" w:rsidRPr="00A66558">
              <w:rPr>
                <w:position w:val="-10"/>
              </w:rPr>
              <w:object w:dxaOrig="920" w:dyaOrig="320" w14:anchorId="23BA70F5">
                <v:shape id="_x0000_i1042" type="#_x0000_t75" style="width:45.45pt;height:16.3pt" o:ole="">
                  <v:imagedata r:id="rId47" o:title=""/>
                </v:shape>
                <o:OLEObject Type="Embed" ProgID="Equation.DSMT4" ShapeID="_x0000_i1042" DrawAspect="Content" ObjectID="_1748408074" r:id="rId48"/>
              </w:object>
            </w:r>
            <w:r w:rsidR="0057142D" w:rsidRPr="00A66558">
              <w:t xml:space="preserve"> and the</w:t>
            </w:r>
            <w:r w:rsidR="0057142D">
              <w:t xml:space="preserve"> terminal end of the vector</w:t>
            </w:r>
            <w:r w:rsidR="006049C7">
              <w:t>.</w:t>
            </w:r>
          </w:p>
        </w:tc>
      </w:tr>
      <w:tr w:rsidR="004E7472" w14:paraId="6AA99B1B" w14:textId="77777777" w:rsidTr="0057142D">
        <w:tc>
          <w:tcPr>
            <w:tcW w:w="2259" w:type="pct"/>
            <w:vAlign w:val="center"/>
          </w:tcPr>
          <w:p w14:paraId="2C5D26A2" w14:textId="61D7398F" w:rsidR="004E7472" w:rsidRDefault="0057142D" w:rsidP="001108E0">
            <w:pPr>
              <w:pStyle w:val="RowHeader"/>
              <w:jc w:val="center"/>
            </w:pPr>
            <w:r>
              <w:rPr>
                <w:noProof/>
              </w:rPr>
              <w:drawing>
                <wp:inline distT="0" distB="0" distL="0" distR="0" wp14:anchorId="18C81957" wp14:editId="5A7EA33B">
                  <wp:extent cx="2286000" cy="2631342"/>
                  <wp:effectExtent l="0" t="0" r="0" b="0"/>
                  <wp:docPr id="14" name="Picture 14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hape&#10;&#10;Description automatically generated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63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pct"/>
          </w:tcPr>
          <w:p w14:paraId="0C9FD48B" w14:textId="5EEC4252" w:rsidR="004E7472" w:rsidRDefault="004E7472" w:rsidP="0057142D">
            <w:pPr>
              <w:pStyle w:val="TableData"/>
            </w:pPr>
            <w:r w:rsidRPr="0057142D">
              <w:rPr>
                <w:b/>
                <w:bCs/>
                <w:color w:val="910D28" w:themeColor="accent1"/>
              </w:rPr>
              <w:t>Step 4:</w:t>
            </w:r>
            <w:r w:rsidR="0057142D">
              <w:t xml:space="preserve"> Use this measurement to construct an arc with a center at the terminal end of the vector and </w:t>
            </w:r>
            <w:r w:rsidR="00A66558">
              <w:t>intersects the initial corresponding arc from Step 2</w:t>
            </w:r>
            <w:r w:rsidR="0057142D">
              <w:t xml:space="preserve">. Label that </w:t>
            </w:r>
            <w:proofErr w:type="gramStart"/>
            <w:r w:rsidR="0057142D">
              <w:t>point</w:t>
            </w:r>
            <w:proofErr w:type="gramEnd"/>
            <w:r w:rsidR="0057142D">
              <w:t xml:space="preserve"> of intersection </w:t>
            </w:r>
            <w:r w:rsidR="0057142D" w:rsidRPr="0057142D">
              <w:rPr>
                <w:position w:val="-4"/>
              </w:rPr>
              <w:object w:dxaOrig="300" w:dyaOrig="260" w14:anchorId="378C8E21">
                <v:shape id="_x0000_i1043" type="#_x0000_t75" style="width:15pt;height:13.3pt" o:ole="">
                  <v:imagedata r:id="rId50" o:title=""/>
                </v:shape>
                <o:OLEObject Type="Embed" ProgID="Equation.DSMT4" ShapeID="_x0000_i1043" DrawAspect="Content" ObjectID="_1748408075" r:id="rId51"/>
              </w:object>
            </w:r>
            <w:r w:rsidR="0057142D">
              <w:t>.</w:t>
            </w:r>
          </w:p>
        </w:tc>
      </w:tr>
      <w:tr w:rsidR="004E7472" w14:paraId="1C0C31A1" w14:textId="77777777" w:rsidTr="0057142D">
        <w:tc>
          <w:tcPr>
            <w:tcW w:w="2259" w:type="pct"/>
            <w:vAlign w:val="center"/>
          </w:tcPr>
          <w:p w14:paraId="0549C86D" w14:textId="1A314836" w:rsidR="004E7472" w:rsidRDefault="004E7472" w:rsidP="001108E0">
            <w:pPr>
              <w:pStyle w:val="RowHeader"/>
              <w:jc w:val="center"/>
            </w:pPr>
            <w:r>
              <w:rPr>
                <w:noProof/>
              </w:rPr>
              <w:drawing>
                <wp:inline distT="0" distB="0" distL="0" distR="0" wp14:anchorId="6FAC08AB" wp14:editId="797E960A">
                  <wp:extent cx="2286000" cy="2631342"/>
                  <wp:effectExtent l="0" t="0" r="0" b="0"/>
                  <wp:docPr id="12" name="Picture 12" descr="A picture containing transpo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ransport&#10;&#10;Description automatically generated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63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pct"/>
          </w:tcPr>
          <w:p w14:paraId="7A9AB484" w14:textId="27E55964" w:rsidR="004E7472" w:rsidRDefault="004E7472" w:rsidP="0057142D">
            <w:pPr>
              <w:pStyle w:val="TableData"/>
            </w:pPr>
            <w:r w:rsidRPr="0057142D">
              <w:rPr>
                <w:b/>
                <w:bCs/>
                <w:color w:val="910D28" w:themeColor="accent1"/>
              </w:rPr>
              <w:t>Step 5:</w:t>
            </w:r>
            <w:r w:rsidR="0057142D">
              <w:t xml:space="preserve"> Repeat steps 3 and 4 for the remaining points.</w:t>
            </w:r>
          </w:p>
        </w:tc>
      </w:tr>
      <w:tr w:rsidR="004E7472" w14:paraId="15674A35" w14:textId="77777777" w:rsidTr="0057142D">
        <w:tc>
          <w:tcPr>
            <w:tcW w:w="2259" w:type="pct"/>
            <w:vAlign w:val="center"/>
          </w:tcPr>
          <w:p w14:paraId="1AA43730" w14:textId="6E57C5EC" w:rsidR="004E7472" w:rsidRDefault="004E7472" w:rsidP="001108E0">
            <w:pPr>
              <w:pStyle w:val="RowHeader"/>
              <w:jc w:val="center"/>
            </w:pPr>
            <w:r>
              <w:rPr>
                <w:noProof/>
              </w:rPr>
              <w:drawing>
                <wp:inline distT="0" distB="0" distL="0" distR="0" wp14:anchorId="3850DCBB" wp14:editId="1A6EB2C8">
                  <wp:extent cx="2286000" cy="2631342"/>
                  <wp:effectExtent l="0" t="0" r="0" b="0"/>
                  <wp:docPr id="11" name="Picture 11" descr="A picture containing transport, satellite, table, work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ransport, satellite, table, worktable&#10;&#10;Description automatically generated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63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pct"/>
          </w:tcPr>
          <w:p w14:paraId="28E5DD4B" w14:textId="26338987" w:rsidR="004E7472" w:rsidRDefault="004E7472" w:rsidP="0057142D">
            <w:pPr>
              <w:pStyle w:val="TableData"/>
            </w:pPr>
            <w:r w:rsidRPr="0057142D">
              <w:rPr>
                <w:b/>
                <w:bCs/>
                <w:color w:val="910D28" w:themeColor="accent1"/>
              </w:rPr>
              <w:t>Step 6:</w:t>
            </w:r>
            <w:r w:rsidR="0057142D">
              <w:t xml:space="preserve"> Use a straightedge to create the polygon (image).</w:t>
            </w:r>
          </w:p>
        </w:tc>
      </w:tr>
    </w:tbl>
    <w:p w14:paraId="65880136" w14:textId="2DA355E0" w:rsidR="004E7472" w:rsidRDefault="004E7472" w:rsidP="00AC535E">
      <w:pPr>
        <w:pStyle w:val="BodyText"/>
      </w:pPr>
    </w:p>
    <w:p w14:paraId="6E22435F" w14:textId="337F7AEA" w:rsidR="004E7472" w:rsidRDefault="004E7472" w:rsidP="00AC535E">
      <w:pPr>
        <w:pStyle w:val="BodyText"/>
      </w:pPr>
    </w:p>
    <w:p w14:paraId="3C9B2FF6" w14:textId="288BB8C0" w:rsidR="004E7472" w:rsidRDefault="004E7472" w:rsidP="00AC535E">
      <w:pPr>
        <w:pStyle w:val="BodyText"/>
      </w:pPr>
    </w:p>
    <w:p w14:paraId="133B6310" w14:textId="28CAE3AE" w:rsidR="004E7472" w:rsidRDefault="004E7472" w:rsidP="00AC535E">
      <w:pPr>
        <w:pStyle w:val="BodyText"/>
      </w:pPr>
    </w:p>
    <w:p w14:paraId="204F1CBF" w14:textId="160E8DC7" w:rsidR="00B93944" w:rsidRDefault="00B93944" w:rsidP="00AC535E">
      <w:pPr>
        <w:pStyle w:val="BodyText"/>
      </w:pPr>
    </w:p>
    <w:bookmarkEnd w:id="0"/>
    <w:p w14:paraId="4761BC39" w14:textId="77777777" w:rsidR="00B93944" w:rsidRDefault="00B93944" w:rsidP="00AC535E">
      <w:pPr>
        <w:pStyle w:val="BodyText"/>
      </w:pPr>
    </w:p>
    <w:sectPr w:rsidR="00B93944" w:rsidSect="001C1A3A">
      <w:footerReference w:type="default" r:id="rId53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AD3C" w14:textId="77777777" w:rsidR="00B76840" w:rsidRDefault="00B76840" w:rsidP="00293785">
      <w:pPr>
        <w:spacing w:after="0" w:line="240" w:lineRule="auto"/>
      </w:pPr>
      <w:r>
        <w:separator/>
      </w:r>
    </w:p>
  </w:endnote>
  <w:endnote w:type="continuationSeparator" w:id="0">
    <w:p w14:paraId="359F936A" w14:textId="77777777" w:rsidR="00B76840" w:rsidRDefault="00B7684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6B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34E887" wp14:editId="28C93F4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2DBED" w14:textId="18DED43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91AF633EB0C4FBD85076C9083F1E70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363BF">
                                <w:t xml:space="preserve">Traditional </w:t>
                              </w:r>
                              <w:r w:rsidR="000C02A9">
                                <w:t>Transformations</w:t>
                              </w:r>
                              <w:r w:rsidR="00AC535E">
                                <w:t xml:space="preserve">, Part </w:t>
                              </w:r>
                              <w:r w:rsidR="000C02A9"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4E8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232DBED" w14:textId="18DED431" w:rsidR="00293785" w:rsidRDefault="008363B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91AF633EB0C4FBD85076C9083F1E70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 xml:space="preserve">Traditional </w:t>
                        </w:r>
                        <w:r w:rsidR="000C02A9">
                          <w:t>Transformations</w:t>
                        </w:r>
                        <w:r w:rsidR="00AC535E">
                          <w:t xml:space="preserve">, Part </w:t>
                        </w:r>
                        <w:r w:rsidR="000C02A9">
                          <w:t>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B8DAEDB" wp14:editId="1579F18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6A02" w14:textId="77777777" w:rsidR="00B76840" w:rsidRDefault="00B76840" w:rsidP="00293785">
      <w:pPr>
        <w:spacing w:after="0" w:line="240" w:lineRule="auto"/>
      </w:pPr>
      <w:r>
        <w:separator/>
      </w:r>
    </w:p>
  </w:footnote>
  <w:footnote w:type="continuationSeparator" w:id="0">
    <w:p w14:paraId="25676AE9" w14:textId="77777777" w:rsidR="00B76840" w:rsidRDefault="00B7684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0C74"/>
    <w:multiLevelType w:val="hybridMultilevel"/>
    <w:tmpl w:val="D28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2BD5"/>
    <w:multiLevelType w:val="hybridMultilevel"/>
    <w:tmpl w:val="9D8EF7E8"/>
    <w:lvl w:ilvl="0" w:tplc="FF60B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64976">
    <w:abstractNumId w:val="8"/>
  </w:num>
  <w:num w:numId="2" w16cid:durableId="649166470">
    <w:abstractNumId w:val="9"/>
  </w:num>
  <w:num w:numId="3" w16cid:durableId="1121848348">
    <w:abstractNumId w:val="2"/>
  </w:num>
  <w:num w:numId="4" w16cid:durableId="749156982">
    <w:abstractNumId w:val="4"/>
  </w:num>
  <w:num w:numId="5" w16cid:durableId="1264845725">
    <w:abstractNumId w:val="5"/>
  </w:num>
  <w:num w:numId="6" w16cid:durableId="566308510">
    <w:abstractNumId w:val="7"/>
  </w:num>
  <w:num w:numId="7" w16cid:durableId="263810727">
    <w:abstractNumId w:val="6"/>
  </w:num>
  <w:num w:numId="8" w16cid:durableId="1846894651">
    <w:abstractNumId w:val="10"/>
  </w:num>
  <w:num w:numId="9" w16cid:durableId="390033752">
    <w:abstractNumId w:val="11"/>
  </w:num>
  <w:num w:numId="10" w16cid:durableId="260263253">
    <w:abstractNumId w:val="12"/>
  </w:num>
  <w:num w:numId="11" w16cid:durableId="860821692">
    <w:abstractNumId w:val="3"/>
  </w:num>
  <w:num w:numId="12" w16cid:durableId="221527647">
    <w:abstractNumId w:val="1"/>
  </w:num>
  <w:num w:numId="13" w16cid:durableId="153013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5E"/>
    <w:rsid w:val="0004006F"/>
    <w:rsid w:val="00053775"/>
    <w:rsid w:val="0005619A"/>
    <w:rsid w:val="00077C5F"/>
    <w:rsid w:val="0008589D"/>
    <w:rsid w:val="000C02A9"/>
    <w:rsid w:val="0011259B"/>
    <w:rsid w:val="00116FDD"/>
    <w:rsid w:val="00117594"/>
    <w:rsid w:val="00125621"/>
    <w:rsid w:val="00157D08"/>
    <w:rsid w:val="001C1A3A"/>
    <w:rsid w:val="001D0BBF"/>
    <w:rsid w:val="001E1F85"/>
    <w:rsid w:val="001F125D"/>
    <w:rsid w:val="002135CA"/>
    <w:rsid w:val="002345CC"/>
    <w:rsid w:val="00293785"/>
    <w:rsid w:val="002C0879"/>
    <w:rsid w:val="002C37B4"/>
    <w:rsid w:val="002E01FC"/>
    <w:rsid w:val="002E16A2"/>
    <w:rsid w:val="00302BE9"/>
    <w:rsid w:val="003065C8"/>
    <w:rsid w:val="0036040A"/>
    <w:rsid w:val="00397FA9"/>
    <w:rsid w:val="003A576C"/>
    <w:rsid w:val="003F6E71"/>
    <w:rsid w:val="0044548A"/>
    <w:rsid w:val="00446C13"/>
    <w:rsid w:val="004E7472"/>
    <w:rsid w:val="005078B4"/>
    <w:rsid w:val="0051186A"/>
    <w:rsid w:val="0053328A"/>
    <w:rsid w:val="00540FC6"/>
    <w:rsid w:val="00543567"/>
    <w:rsid w:val="005511B6"/>
    <w:rsid w:val="00553C98"/>
    <w:rsid w:val="0057142D"/>
    <w:rsid w:val="005A7635"/>
    <w:rsid w:val="005D5771"/>
    <w:rsid w:val="00603313"/>
    <w:rsid w:val="006049C7"/>
    <w:rsid w:val="00640429"/>
    <w:rsid w:val="00645D7F"/>
    <w:rsid w:val="00656940"/>
    <w:rsid w:val="00665274"/>
    <w:rsid w:val="00666C03"/>
    <w:rsid w:val="00686DAB"/>
    <w:rsid w:val="00690D18"/>
    <w:rsid w:val="006B4CC2"/>
    <w:rsid w:val="006E1542"/>
    <w:rsid w:val="007037BD"/>
    <w:rsid w:val="00721EA4"/>
    <w:rsid w:val="00797CB5"/>
    <w:rsid w:val="007B055F"/>
    <w:rsid w:val="007B0C3F"/>
    <w:rsid w:val="007D12D4"/>
    <w:rsid w:val="007E6F1D"/>
    <w:rsid w:val="008363BF"/>
    <w:rsid w:val="00880013"/>
    <w:rsid w:val="008920A4"/>
    <w:rsid w:val="008A0021"/>
    <w:rsid w:val="008D2F59"/>
    <w:rsid w:val="008D53DA"/>
    <w:rsid w:val="008F5386"/>
    <w:rsid w:val="00913172"/>
    <w:rsid w:val="009145E3"/>
    <w:rsid w:val="00914CD1"/>
    <w:rsid w:val="00946AAB"/>
    <w:rsid w:val="00981E19"/>
    <w:rsid w:val="009B52E4"/>
    <w:rsid w:val="009D6E8D"/>
    <w:rsid w:val="00A101E8"/>
    <w:rsid w:val="00A12F6E"/>
    <w:rsid w:val="00A22076"/>
    <w:rsid w:val="00A66558"/>
    <w:rsid w:val="00AC349E"/>
    <w:rsid w:val="00AC535E"/>
    <w:rsid w:val="00AD43AC"/>
    <w:rsid w:val="00AE4E13"/>
    <w:rsid w:val="00B1602B"/>
    <w:rsid w:val="00B341FE"/>
    <w:rsid w:val="00B76840"/>
    <w:rsid w:val="00B92DBF"/>
    <w:rsid w:val="00B93944"/>
    <w:rsid w:val="00BC1AF4"/>
    <w:rsid w:val="00BD119F"/>
    <w:rsid w:val="00BF5071"/>
    <w:rsid w:val="00C10CD0"/>
    <w:rsid w:val="00C73EA1"/>
    <w:rsid w:val="00C77D69"/>
    <w:rsid w:val="00C81C49"/>
    <w:rsid w:val="00C8524A"/>
    <w:rsid w:val="00CC4F77"/>
    <w:rsid w:val="00CD3CF6"/>
    <w:rsid w:val="00CE336D"/>
    <w:rsid w:val="00D106FF"/>
    <w:rsid w:val="00D269D8"/>
    <w:rsid w:val="00D626EB"/>
    <w:rsid w:val="00D716B6"/>
    <w:rsid w:val="00DC32CD"/>
    <w:rsid w:val="00DC7A6D"/>
    <w:rsid w:val="00DF5E70"/>
    <w:rsid w:val="00E062E6"/>
    <w:rsid w:val="00E0657C"/>
    <w:rsid w:val="00E140E6"/>
    <w:rsid w:val="00E41E39"/>
    <w:rsid w:val="00E90740"/>
    <w:rsid w:val="00EA74D2"/>
    <w:rsid w:val="00ED24C8"/>
    <w:rsid w:val="00F041B7"/>
    <w:rsid w:val="00F377E2"/>
    <w:rsid w:val="00F50748"/>
    <w:rsid w:val="00F72D02"/>
    <w:rsid w:val="00F96E7B"/>
    <w:rsid w:val="00FF1B3B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1319E"/>
  <w15:docId w15:val="{7512E308-ABD0-4386-A621-2E9C180D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9.png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55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image" Target="media/image17.png"/><Relationship Id="rId45" Type="http://schemas.openxmlformats.org/officeDocument/2006/relationships/image" Target="media/image22.w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png"/><Relationship Id="rId52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0.png"/><Relationship Id="rId48" Type="http://schemas.openxmlformats.org/officeDocument/2006/relationships/oleObject" Target="embeddings/oleObject18.bin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5.bin"/><Relationship Id="rId41" Type="http://schemas.openxmlformats.org/officeDocument/2006/relationships/image" Target="media/image18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1AF633EB0C4FBD85076C9083F1E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3057-6378-4DCC-9A35-A435C5FDA19E}"/>
      </w:docPartPr>
      <w:docPartBody>
        <w:p w:rsidR="00BE3F92" w:rsidRDefault="00BE3F92">
          <w:pPr>
            <w:pStyle w:val="191AF633EB0C4FBD85076C9083F1E70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92"/>
    <w:rsid w:val="00BE3F92"/>
    <w:rsid w:val="00D0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1AF633EB0C4FBD85076C9083F1E705">
    <w:name w:val="191AF633EB0C4FBD85076C9083F1E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</TotalTime>
  <Pages>5</Pages>
  <Words>493</Words>
  <Characters>2550</Characters>
  <Application>Microsoft Office Word</Application>
  <DocSecurity>0</DocSecurity>
  <Lines>110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Transformations, Part 1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1</dc:title>
  <dc:creator>Michell</dc:creator>
  <cp:lastModifiedBy>McLeod Porter, Delma</cp:lastModifiedBy>
  <cp:revision>2</cp:revision>
  <cp:lastPrinted>2016-07-14T14:08:00Z</cp:lastPrinted>
  <dcterms:created xsi:type="dcterms:W3CDTF">2023-06-16T13:04:00Z</dcterms:created>
  <dcterms:modified xsi:type="dcterms:W3CDTF">2023-06-16T13:04:00Z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