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2934CC" w14:textId="7AE75BCE" w:rsidR="00446C13" w:rsidRPr="0049476F" w:rsidRDefault="002E2CA7" w:rsidP="00DC7A6D">
      <w:pPr>
        <w:pStyle w:val="Title"/>
        <w:rPr>
          <w:lang w:val="es-ES_tradnl"/>
        </w:rPr>
      </w:pPr>
      <w:r w:rsidRPr="0049476F">
        <w:rPr>
          <w:lang w:val="es-ES_tradnl"/>
        </w:rPr>
        <w:t>P</w:t>
      </w:r>
      <w:r w:rsidR="00817007" w:rsidRPr="0049476F">
        <w:rPr>
          <w:lang w:val="es-ES_tradnl"/>
        </w:rPr>
        <w:t>onlo Todo Junto</w:t>
      </w:r>
    </w:p>
    <w:p w14:paraId="623325B0" w14:textId="777AB5A0" w:rsidR="00817007" w:rsidRPr="0049476F" w:rsidRDefault="00817007" w:rsidP="00817007">
      <w:pPr>
        <w:rPr>
          <w:lang w:val="es-ES_tradnl"/>
        </w:rPr>
      </w:pPr>
      <w:r w:rsidRPr="0049476F">
        <w:rPr>
          <w:lang w:val="es-ES_tradnl"/>
        </w:rPr>
        <w:t>Ahora hemos explorado la</w:t>
      </w:r>
      <w:r w:rsidR="00E5707B" w:rsidRPr="0049476F">
        <w:rPr>
          <w:lang w:val="es-ES_tradnl"/>
        </w:rPr>
        <w:t>s</w:t>
      </w:r>
      <w:r w:rsidRPr="0049476F">
        <w:rPr>
          <w:lang w:val="es-ES_tradnl"/>
        </w:rPr>
        <w:t xml:space="preserve"> </w:t>
      </w:r>
      <w:r w:rsidR="00E5707B" w:rsidRPr="0049476F">
        <w:rPr>
          <w:lang w:val="es-ES_tradnl"/>
        </w:rPr>
        <w:t>transformaciones</w:t>
      </w:r>
      <w:r w:rsidRPr="0049476F">
        <w:rPr>
          <w:lang w:val="es-ES_tradnl"/>
        </w:rPr>
        <w:t xml:space="preserve"> en muchas funciones </w:t>
      </w:r>
      <w:r w:rsidR="00E5707B" w:rsidRPr="0049476F">
        <w:rPr>
          <w:lang w:val="es-ES_tradnl"/>
        </w:rPr>
        <w:t>principales</w:t>
      </w:r>
      <w:r w:rsidRPr="0049476F">
        <w:rPr>
          <w:lang w:val="es-ES_tradnl"/>
        </w:rPr>
        <w:t xml:space="preserve">: </w:t>
      </w:r>
      <w:r w:rsidR="00E5707B" w:rsidRPr="0049476F">
        <w:rPr>
          <w:lang w:val="es-ES_tradnl"/>
        </w:rPr>
        <w:t>polinómicas</w:t>
      </w:r>
      <w:r w:rsidRPr="0049476F">
        <w:rPr>
          <w:lang w:val="es-ES_tradnl"/>
        </w:rPr>
        <w:t>, radical</w:t>
      </w:r>
      <w:r w:rsidR="00E5707B" w:rsidRPr="0049476F">
        <w:rPr>
          <w:lang w:val="es-ES_tradnl"/>
        </w:rPr>
        <w:t>es</w:t>
      </w:r>
      <w:r w:rsidRPr="0049476F">
        <w:rPr>
          <w:lang w:val="es-ES_tradnl"/>
        </w:rPr>
        <w:t>, exponencial</w:t>
      </w:r>
      <w:r w:rsidR="00E5707B" w:rsidRPr="0049476F">
        <w:rPr>
          <w:lang w:val="es-ES_tradnl"/>
        </w:rPr>
        <w:t>es</w:t>
      </w:r>
      <w:r w:rsidRPr="0049476F">
        <w:rPr>
          <w:lang w:val="es-ES_tradnl"/>
        </w:rPr>
        <w:t xml:space="preserve"> y logarítmica</w:t>
      </w:r>
      <w:r w:rsidR="00E5707B" w:rsidRPr="0049476F">
        <w:rPr>
          <w:lang w:val="es-ES_tradnl"/>
        </w:rPr>
        <w:t>s</w:t>
      </w:r>
      <w:r w:rsidRPr="0049476F">
        <w:rPr>
          <w:lang w:val="es-ES_tradnl"/>
        </w:rPr>
        <w:t>. Durante estas exploraciones has hecho observaciones sobre las reglas generales de las transformaciones. Ahora es el momento de ponerl</w:t>
      </w:r>
      <w:r w:rsidR="00E5707B" w:rsidRPr="0049476F">
        <w:rPr>
          <w:lang w:val="es-ES_tradnl"/>
        </w:rPr>
        <w:t>a</w:t>
      </w:r>
      <w:r w:rsidRPr="0049476F">
        <w:rPr>
          <w:lang w:val="es-ES_tradnl"/>
        </w:rPr>
        <w:t>s todas junt</w:t>
      </w:r>
      <w:r w:rsidR="00E5707B" w:rsidRPr="0049476F">
        <w:rPr>
          <w:lang w:val="es-ES_tradnl"/>
        </w:rPr>
        <w:t>a</w:t>
      </w:r>
      <w:r w:rsidRPr="0049476F">
        <w:rPr>
          <w:lang w:val="es-ES_tradnl"/>
        </w:rPr>
        <w:t xml:space="preserve">s. </w:t>
      </w:r>
    </w:p>
    <w:p w14:paraId="4B81B72C" w14:textId="4C45097E" w:rsidR="00817007" w:rsidRPr="0049476F" w:rsidRDefault="00E5707B" w:rsidP="00817007">
      <w:pPr>
        <w:pStyle w:val="Heading1"/>
        <w:rPr>
          <w:lang w:val="es-ES_tradnl"/>
        </w:rPr>
      </w:pPr>
      <w:r w:rsidRPr="0049476F">
        <w:rPr>
          <w:lang w:val="es-ES_tradnl"/>
        </w:rPr>
        <w:t>Notación de Funciones</w:t>
      </w:r>
    </w:p>
    <w:p w14:paraId="418911C9" w14:textId="13AD5153" w:rsidR="002E2CA7" w:rsidRPr="0049476F" w:rsidRDefault="00817007" w:rsidP="00817007">
      <w:pPr>
        <w:rPr>
          <w:lang w:val="es-ES_tradnl"/>
        </w:rPr>
      </w:pPr>
      <w:r w:rsidRPr="0049476F">
        <w:rPr>
          <w:lang w:val="es-ES_tradnl"/>
        </w:rPr>
        <w:t xml:space="preserve">En general, una función se denomina </w:t>
      </w:r>
      <w:r w:rsidR="00F82BDA" w:rsidRPr="004F4A55">
        <w:rPr>
          <w:noProof/>
          <w:position w:val="-14"/>
          <w:lang w:val="es-ES_tradnl"/>
        </w:rPr>
        <w:object w:dxaOrig="580" w:dyaOrig="400" w14:anchorId="11FE2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.5pt;height:19.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73731968" r:id="rId9"/>
        </w:object>
      </w:r>
      <w:r w:rsidRPr="0049476F">
        <w:rPr>
          <w:lang w:val="es-ES_tradnl"/>
        </w:rPr>
        <w:t xml:space="preserve">. Podemos utilizar esta notación para representar cualquier función; de hecho, se llama </w:t>
      </w:r>
      <w:r w:rsidRPr="0049476F">
        <w:rPr>
          <w:b/>
          <w:bCs/>
          <w:i/>
          <w:iCs/>
          <w:lang w:val="es-ES_tradnl"/>
        </w:rPr>
        <w:t>notación de función</w:t>
      </w:r>
      <w:r w:rsidRPr="0049476F">
        <w:rPr>
          <w:lang w:val="es-ES_tradnl"/>
        </w:rPr>
        <w:t xml:space="preserve">. Si vamos a hacer generalizaciones sobre funciones, podemos hacerlo utilizando </w:t>
      </w:r>
      <w:r w:rsidR="00F82BDA" w:rsidRPr="004F4A55">
        <w:rPr>
          <w:noProof/>
          <w:position w:val="-14"/>
          <w:lang w:val="es-ES_tradnl"/>
        </w:rPr>
        <w:object w:dxaOrig="580" w:dyaOrig="400" w14:anchorId="59DE9AD8">
          <v:shape id="_x0000_i1026" type="#_x0000_t75" alt="" style="width:28.5pt;height:19.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73731969" r:id="rId10"/>
        </w:object>
      </w:r>
      <w:r w:rsidRPr="0049476F">
        <w:rPr>
          <w:lang w:val="es-ES_tradnl"/>
        </w:rPr>
        <w:t>.</w:t>
      </w:r>
    </w:p>
    <w:p w14:paraId="20A1F543" w14:textId="7860C731" w:rsidR="002E2CA7" w:rsidRPr="0049476F" w:rsidRDefault="002E2CA7" w:rsidP="000B6FEF">
      <w:pPr>
        <w:pStyle w:val="Heading1"/>
        <w:rPr>
          <w:lang w:val="es-ES_tradnl"/>
        </w:rPr>
      </w:pPr>
      <w:r w:rsidRPr="0049476F">
        <w:rPr>
          <w:lang w:val="es-ES_tradnl"/>
        </w:rPr>
        <w:t>Observa</w:t>
      </w:r>
      <w:r w:rsidR="00E5707B" w:rsidRPr="0049476F">
        <w:rPr>
          <w:lang w:val="es-ES_tradnl"/>
        </w:rPr>
        <w:t>c</w:t>
      </w:r>
      <w:r w:rsidRPr="0049476F">
        <w:rPr>
          <w:lang w:val="es-ES_tradnl"/>
        </w:rPr>
        <w:t>i</w:t>
      </w:r>
      <w:r w:rsidR="00E5707B" w:rsidRPr="0049476F">
        <w:rPr>
          <w:lang w:val="es-ES_tradnl"/>
        </w:rPr>
        <w:t>ó</w:t>
      </w:r>
      <w:r w:rsidRPr="0049476F">
        <w:rPr>
          <w:lang w:val="es-ES_tradnl"/>
        </w:rPr>
        <w:t>n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68"/>
        <w:gridCol w:w="2368"/>
        <w:gridCol w:w="2369"/>
      </w:tblGrid>
      <w:tr w:rsidR="000B6FEF" w:rsidRPr="0049476F" w14:paraId="223E1061" w14:textId="77777777" w:rsidTr="00817007">
        <w:tc>
          <w:tcPr>
            <w:tcW w:w="2245" w:type="dxa"/>
            <w:vAlign w:val="bottom"/>
          </w:tcPr>
          <w:p w14:paraId="3871D2EF" w14:textId="26CB5B8F" w:rsidR="000B6FEF" w:rsidRPr="0049476F" w:rsidRDefault="0049476F" w:rsidP="000B6FEF">
            <w:pPr>
              <w:pStyle w:val="BodyText"/>
              <w:jc w:val="center"/>
              <w:rPr>
                <w:lang w:val="es-ES_tradnl"/>
              </w:rPr>
            </w:pPr>
            <w:r w:rsidRPr="0049476F">
              <w:rPr>
                <w:lang w:val="es-ES_tradnl"/>
              </w:rPr>
              <w:t>Hemos mirado a</w:t>
            </w:r>
            <w:r w:rsidR="000B6FEF" w:rsidRPr="0049476F">
              <w:rPr>
                <w:lang w:val="es-ES_tradnl"/>
              </w:rPr>
              <w:t>:</w:t>
            </w:r>
          </w:p>
        </w:tc>
        <w:tc>
          <w:tcPr>
            <w:tcW w:w="2368" w:type="dxa"/>
            <w:vAlign w:val="center"/>
          </w:tcPr>
          <w:p w14:paraId="71D7F3E3" w14:textId="680239D7" w:rsidR="000B6FEF" w:rsidRPr="0049476F" w:rsidRDefault="00F82BDA" w:rsidP="000B6FEF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4"/>
                <w:lang w:val="es-ES_tradnl"/>
              </w:rPr>
              <w:object w:dxaOrig="1160" w:dyaOrig="440" w14:anchorId="6AB29974">
                <v:shape id="_x0000_i1027" type="#_x0000_t75" alt="" style="width:58.5pt;height:21.75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73731970" r:id="rId12"/>
              </w:object>
            </w:r>
          </w:p>
        </w:tc>
        <w:tc>
          <w:tcPr>
            <w:tcW w:w="2368" w:type="dxa"/>
            <w:vAlign w:val="center"/>
          </w:tcPr>
          <w:p w14:paraId="04B443E1" w14:textId="70A5A5ED" w:rsidR="000B6FEF" w:rsidRPr="0049476F" w:rsidRDefault="00F82BDA" w:rsidP="000B6FEF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1040" w:dyaOrig="380" w14:anchorId="71AC0E18">
                <v:shape id="_x0000_i1028" type="#_x0000_t75" alt="" style="width:52.5pt;height:18.75pt;mso-width-percent:0;mso-height-percent:0;mso-width-percent:0;mso-height-percent:0" o:ole="">
                  <v:imagedata r:id="rId13" o:title=""/>
                </v:shape>
                <o:OLEObject Type="Embed" ProgID="Equation.DSMT4" ShapeID="_x0000_i1028" DrawAspect="Content" ObjectID="_1773731971" r:id="rId14"/>
              </w:object>
            </w:r>
          </w:p>
        </w:tc>
        <w:tc>
          <w:tcPr>
            <w:tcW w:w="2369" w:type="dxa"/>
            <w:vAlign w:val="center"/>
          </w:tcPr>
          <w:p w14:paraId="129CBE52" w14:textId="36D88237" w:rsidR="000B6FEF" w:rsidRPr="0049476F" w:rsidRDefault="00F82BDA" w:rsidP="000B6FEF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780" w:dyaOrig="360" w14:anchorId="2F67A959">
                <v:shape id="_x0000_i1029" type="#_x0000_t75" alt="" style="width:39.75pt;height:18pt;mso-width-percent:0;mso-height-percent:0;mso-width-percent:0;mso-height-percent:0" o:ole="">
                  <v:imagedata r:id="rId15" o:title=""/>
                </v:shape>
                <o:OLEObject Type="Embed" ProgID="Equation.DSMT4" ShapeID="_x0000_i1029" DrawAspect="Content" ObjectID="_1773731972" r:id="rId16"/>
              </w:object>
            </w:r>
          </w:p>
        </w:tc>
      </w:tr>
      <w:tr w:rsidR="000B6FEF" w:rsidRPr="0049476F" w14:paraId="7AB88EC9" w14:textId="77777777" w:rsidTr="00817007">
        <w:tc>
          <w:tcPr>
            <w:tcW w:w="2245" w:type="dxa"/>
            <w:vAlign w:val="center"/>
          </w:tcPr>
          <w:p w14:paraId="3B9A9963" w14:textId="77777777" w:rsidR="000B6FEF" w:rsidRPr="0049476F" w:rsidRDefault="000B6FEF" w:rsidP="000B6FEF">
            <w:pPr>
              <w:pStyle w:val="BodyText"/>
              <w:jc w:val="center"/>
              <w:rPr>
                <w:lang w:val="es-ES_tradnl"/>
              </w:rPr>
            </w:pPr>
          </w:p>
        </w:tc>
        <w:tc>
          <w:tcPr>
            <w:tcW w:w="2368" w:type="dxa"/>
            <w:vAlign w:val="center"/>
          </w:tcPr>
          <w:p w14:paraId="420722BE" w14:textId="01B5EEE6" w:rsidR="000B6FEF" w:rsidRPr="0049476F" w:rsidRDefault="00F82BDA" w:rsidP="000B6FEF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4"/>
                <w:lang w:val="es-ES_tradnl"/>
              </w:rPr>
              <w:object w:dxaOrig="1140" w:dyaOrig="440" w14:anchorId="66FF0416">
                <v:shape id="_x0000_i1030" type="#_x0000_t75" alt="" style="width:55.5pt;height:23.25pt;mso-width-percent:0;mso-height-percent:0;mso-width-percent:0;mso-height-percent:0" o:ole="">
                  <v:imagedata r:id="rId17" o:title=""/>
                </v:shape>
                <o:OLEObject Type="Embed" ProgID="Equation.DSMT4" ShapeID="_x0000_i1030" DrawAspect="Content" ObjectID="_1773731973" r:id="rId18"/>
              </w:object>
            </w:r>
          </w:p>
        </w:tc>
        <w:tc>
          <w:tcPr>
            <w:tcW w:w="2368" w:type="dxa"/>
            <w:vAlign w:val="center"/>
          </w:tcPr>
          <w:p w14:paraId="26CCB422" w14:textId="24F5DA14" w:rsidR="000B6FEF" w:rsidRPr="0049476F" w:rsidRDefault="00F82BDA" w:rsidP="000B6FEF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1080" w:dyaOrig="380" w14:anchorId="57D86DB7">
                <v:shape id="_x0000_i1031" type="#_x0000_t75" alt="" style="width:54pt;height:18.75pt;mso-width-percent:0;mso-height-percent:0;mso-width-percent:0;mso-height-percent:0" o:ole="">
                  <v:imagedata r:id="rId19" o:title=""/>
                </v:shape>
                <o:OLEObject Type="Embed" ProgID="Equation.DSMT4" ShapeID="_x0000_i1031" DrawAspect="Content" ObjectID="_1773731974" r:id="rId20"/>
              </w:object>
            </w:r>
          </w:p>
        </w:tc>
        <w:tc>
          <w:tcPr>
            <w:tcW w:w="2369" w:type="dxa"/>
            <w:vAlign w:val="center"/>
          </w:tcPr>
          <w:p w14:paraId="16273F6A" w14:textId="7842C136" w:rsidR="000B6FEF" w:rsidRPr="0049476F" w:rsidRDefault="00F82BDA" w:rsidP="000B6FEF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4"/>
                <w:lang w:val="es-ES_tradnl"/>
              </w:rPr>
              <w:object w:dxaOrig="1320" w:dyaOrig="400" w14:anchorId="6759BA08">
                <v:shape id="_x0000_i1032" type="#_x0000_t75" alt="" style="width:66pt;height:18.75pt;mso-width-percent:0;mso-height-percent:0;mso-width-percent:0;mso-height-percent:0" o:ole="">
                  <v:imagedata r:id="rId21" o:title=""/>
                </v:shape>
                <o:OLEObject Type="Embed" ProgID="Equation.DSMT4" ShapeID="_x0000_i1032" DrawAspect="Content" ObjectID="_1773731975" r:id="rId22"/>
              </w:object>
            </w:r>
          </w:p>
        </w:tc>
      </w:tr>
    </w:tbl>
    <w:p w14:paraId="3B8950FC" w14:textId="727B8B2D" w:rsidR="002E2CA7" w:rsidRPr="0049476F" w:rsidRDefault="00817007" w:rsidP="00817007">
      <w:pPr>
        <w:pStyle w:val="BodyText"/>
        <w:rPr>
          <w:lang w:val="es-ES_tradnl"/>
        </w:rPr>
      </w:pPr>
      <w:r w:rsidRPr="0049476F">
        <w:rPr>
          <w:lang w:val="es-ES_tradnl"/>
        </w:rPr>
        <w:t xml:space="preserve">Todos estos son ejemplos de alteración de la parte </w:t>
      </w:r>
      <w:r w:rsidRPr="0049476F">
        <w:rPr>
          <w:rFonts w:ascii="Times New Roman" w:hAnsi="Times New Roman" w:cs="Times New Roman"/>
          <w:i/>
          <w:iCs/>
          <w:lang w:val="es-ES_tradnl"/>
        </w:rPr>
        <w:t>x</w:t>
      </w:r>
      <w:r w:rsidRPr="0049476F">
        <w:rPr>
          <w:lang w:val="es-ES_tradnl"/>
        </w:rPr>
        <w:t xml:space="preserve"> de la función.  Podríamos escribirlo de forma general como </w:t>
      </w:r>
      <w:r w:rsidR="00F82BDA" w:rsidRPr="004F4A55">
        <w:rPr>
          <w:noProof/>
          <w:position w:val="-14"/>
          <w:lang w:val="es-ES_tradnl"/>
        </w:rPr>
        <w:object w:dxaOrig="920" w:dyaOrig="400" w14:anchorId="16F71767">
          <v:shape id="_x0000_i1033" type="#_x0000_t75" alt="" style="width:46.5pt;height:19.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73731976" r:id="rId24"/>
        </w:object>
      </w:r>
      <w:r w:rsidRPr="0049476F">
        <w:rPr>
          <w:lang w:val="es-ES_tradnl"/>
        </w:rPr>
        <w:t xml:space="preserve"> donde </w:t>
      </w:r>
      <w:r w:rsidRPr="0049476F">
        <w:rPr>
          <w:rFonts w:ascii="Times New Roman" w:hAnsi="Times New Roman" w:cs="Times New Roman"/>
          <w:i/>
          <w:iCs/>
          <w:lang w:val="es-ES_tradnl"/>
        </w:rPr>
        <w:t>a</w:t>
      </w:r>
      <w:r w:rsidRPr="0049476F">
        <w:rPr>
          <w:lang w:val="es-ES_tradnl"/>
        </w:rPr>
        <w:t xml:space="preserve"> es la forma en que estamos cambiando </w:t>
      </w:r>
      <w:r w:rsidRPr="0049476F">
        <w:rPr>
          <w:rFonts w:ascii="Times New Roman" w:hAnsi="Times New Roman" w:cs="Times New Roman"/>
          <w:i/>
          <w:iCs/>
          <w:lang w:val="es-ES_tradnl"/>
        </w:rPr>
        <w:t>x</w:t>
      </w:r>
      <w:r w:rsidRPr="0049476F">
        <w:rPr>
          <w:lang w:val="es-ES_tradnl"/>
        </w:rPr>
        <w:t>.</w:t>
      </w:r>
    </w:p>
    <w:p w14:paraId="52CE9F5A" w14:textId="4F899FB3" w:rsidR="000B6FEF" w:rsidRPr="0049476F" w:rsidRDefault="00817007" w:rsidP="00817007">
      <w:pPr>
        <w:pStyle w:val="BodyText"/>
        <w:rPr>
          <w:lang w:val="es-ES_tradnl"/>
        </w:rPr>
      </w:pPr>
      <w:r w:rsidRPr="0049476F">
        <w:rPr>
          <w:lang w:val="es-ES_tradnl"/>
        </w:rPr>
        <w:t>¿Qué efecto tuvo este cambio en la función principal en cada caso?</w:t>
      </w:r>
    </w:p>
    <w:p w14:paraId="5013D7C0" w14:textId="77777777" w:rsidR="002E2CA7" w:rsidRPr="0049476F" w:rsidRDefault="002E2CA7" w:rsidP="002E2CA7">
      <w:pPr>
        <w:pStyle w:val="BodyText"/>
        <w:rPr>
          <w:lang w:val="es-ES_tradnl"/>
        </w:rPr>
      </w:pPr>
    </w:p>
    <w:p w14:paraId="127EEC5D" w14:textId="77777777" w:rsidR="000B6FEF" w:rsidRPr="0049476F" w:rsidRDefault="000B6FEF" w:rsidP="002E2CA7">
      <w:pPr>
        <w:pStyle w:val="BodyText"/>
        <w:rPr>
          <w:lang w:val="es-ES_tradnl"/>
        </w:rPr>
      </w:pPr>
    </w:p>
    <w:p w14:paraId="545F8C4E" w14:textId="442447BF" w:rsidR="000B6FEF" w:rsidRPr="0049476F" w:rsidRDefault="000B6FEF" w:rsidP="000B6FEF">
      <w:pPr>
        <w:pStyle w:val="Heading1"/>
        <w:rPr>
          <w:lang w:val="es-ES_tradnl"/>
        </w:rPr>
      </w:pPr>
      <w:r w:rsidRPr="0049476F">
        <w:rPr>
          <w:lang w:val="es-ES_tradnl"/>
        </w:rPr>
        <w:t>Observa</w:t>
      </w:r>
      <w:r w:rsidR="0049476F" w:rsidRPr="0049476F">
        <w:rPr>
          <w:lang w:val="es-ES_tradnl"/>
        </w:rPr>
        <w:t>c</w:t>
      </w:r>
      <w:r w:rsidRPr="0049476F">
        <w:rPr>
          <w:lang w:val="es-ES_tradnl"/>
        </w:rPr>
        <w:t>i</w:t>
      </w:r>
      <w:r w:rsidR="0049476F" w:rsidRPr="0049476F">
        <w:rPr>
          <w:lang w:val="es-ES_tradnl"/>
        </w:rPr>
        <w:t>ó</w:t>
      </w:r>
      <w:r w:rsidRPr="0049476F">
        <w:rPr>
          <w:lang w:val="es-ES_tradnl"/>
        </w:rPr>
        <w:t>n II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68"/>
        <w:gridCol w:w="2368"/>
        <w:gridCol w:w="2369"/>
      </w:tblGrid>
      <w:tr w:rsidR="000B6FEF" w:rsidRPr="0049476F" w14:paraId="40404D69" w14:textId="77777777" w:rsidTr="00817007">
        <w:tc>
          <w:tcPr>
            <w:tcW w:w="2245" w:type="dxa"/>
            <w:vAlign w:val="bottom"/>
          </w:tcPr>
          <w:p w14:paraId="57298405" w14:textId="38B45056" w:rsidR="000B6FEF" w:rsidRPr="0049476F" w:rsidRDefault="0049476F" w:rsidP="0048161C">
            <w:pPr>
              <w:pStyle w:val="BodyText"/>
              <w:jc w:val="center"/>
              <w:rPr>
                <w:lang w:val="es-ES_tradnl"/>
              </w:rPr>
            </w:pPr>
            <w:r w:rsidRPr="0049476F">
              <w:rPr>
                <w:lang w:val="es-ES_tradnl"/>
              </w:rPr>
              <w:t>También miramos a</w:t>
            </w:r>
            <w:r w:rsidR="000B6FEF" w:rsidRPr="0049476F">
              <w:rPr>
                <w:lang w:val="es-ES_tradnl"/>
              </w:rPr>
              <w:t>:</w:t>
            </w:r>
          </w:p>
        </w:tc>
        <w:tc>
          <w:tcPr>
            <w:tcW w:w="2368" w:type="dxa"/>
            <w:vAlign w:val="center"/>
          </w:tcPr>
          <w:p w14:paraId="6EBA92BF" w14:textId="08CAFB87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999" w:dyaOrig="360" w14:anchorId="0D0EB88F">
                <v:shape id="_x0000_i1034" type="#_x0000_t75" alt="" style="width:48.75pt;height:18pt;mso-width-percent:0;mso-height-percent:0;mso-width-percent:0;mso-height-percent:0" o:ole="">
                  <v:imagedata r:id="rId25" o:title=""/>
                </v:shape>
                <o:OLEObject Type="Embed" ProgID="Equation.DSMT4" ShapeID="_x0000_i1034" DrawAspect="Content" ObjectID="_1773731977" r:id="rId26"/>
              </w:object>
            </w:r>
          </w:p>
        </w:tc>
        <w:tc>
          <w:tcPr>
            <w:tcW w:w="2368" w:type="dxa"/>
            <w:vAlign w:val="center"/>
          </w:tcPr>
          <w:p w14:paraId="069CAEEA" w14:textId="19D796E5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1080" w:dyaOrig="380" w14:anchorId="0C9060A0">
                <v:shape id="_x0000_i1035" type="#_x0000_t75" alt="" style="width:54pt;height:18.75pt;mso-width-percent:0;mso-height-percent:0;mso-width-percent:0;mso-height-percent:0" o:ole="">
                  <v:imagedata r:id="rId27" o:title=""/>
                </v:shape>
                <o:OLEObject Type="Embed" ProgID="Equation.DSMT4" ShapeID="_x0000_i1035" DrawAspect="Content" ObjectID="_1773731978" r:id="rId28"/>
              </w:object>
            </w:r>
          </w:p>
        </w:tc>
        <w:tc>
          <w:tcPr>
            <w:tcW w:w="2369" w:type="dxa"/>
            <w:vAlign w:val="center"/>
          </w:tcPr>
          <w:p w14:paraId="43EEEE7F" w14:textId="3328A149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940" w:dyaOrig="360" w14:anchorId="3C841BBB">
                <v:shape id="_x0000_i1036" type="#_x0000_t75" alt="" style="width:46.5pt;height:18pt;mso-width-percent:0;mso-height-percent:0;mso-width-percent:0;mso-height-percent:0" o:ole="">
                  <v:imagedata r:id="rId29" o:title=""/>
                </v:shape>
                <o:OLEObject Type="Embed" ProgID="Equation.DSMT4" ShapeID="_x0000_i1036" DrawAspect="Content" ObjectID="_1773731979" r:id="rId30"/>
              </w:object>
            </w:r>
          </w:p>
        </w:tc>
      </w:tr>
      <w:tr w:rsidR="000B6FEF" w:rsidRPr="0049476F" w14:paraId="7F2225A3" w14:textId="77777777" w:rsidTr="00817007">
        <w:tc>
          <w:tcPr>
            <w:tcW w:w="2245" w:type="dxa"/>
            <w:vAlign w:val="center"/>
          </w:tcPr>
          <w:p w14:paraId="7DE695B9" w14:textId="77777777" w:rsidR="000B6FEF" w:rsidRPr="0049476F" w:rsidRDefault="000B6FEF" w:rsidP="0048161C">
            <w:pPr>
              <w:pStyle w:val="BodyText"/>
              <w:jc w:val="center"/>
              <w:rPr>
                <w:lang w:val="es-ES_tradnl"/>
              </w:rPr>
            </w:pPr>
          </w:p>
        </w:tc>
        <w:tc>
          <w:tcPr>
            <w:tcW w:w="2368" w:type="dxa"/>
            <w:vAlign w:val="center"/>
          </w:tcPr>
          <w:p w14:paraId="120ADF95" w14:textId="5F17DC12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980" w:dyaOrig="360" w14:anchorId="54DDE144">
                <v:shape id="_x0000_i1037" type="#_x0000_t75" alt="" style="width:48.75pt;height:18pt;mso-width-percent:0;mso-height-percent:0;mso-width-percent:0;mso-height-percent:0" o:ole="">
                  <v:imagedata r:id="rId31" o:title=""/>
                </v:shape>
                <o:OLEObject Type="Embed" ProgID="Equation.DSMT4" ShapeID="_x0000_i1037" DrawAspect="Content" ObjectID="_1773731980" r:id="rId32"/>
              </w:object>
            </w:r>
          </w:p>
        </w:tc>
        <w:tc>
          <w:tcPr>
            <w:tcW w:w="2368" w:type="dxa"/>
            <w:vAlign w:val="center"/>
          </w:tcPr>
          <w:p w14:paraId="463016E5" w14:textId="464FE903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1080" w:dyaOrig="380" w14:anchorId="4A01E8E1">
                <v:shape id="_x0000_i1038" type="#_x0000_t75" alt="" style="width:54pt;height:18.75pt;mso-width-percent:0;mso-height-percent:0;mso-width-percent:0;mso-height-percent:0" o:ole="">
                  <v:imagedata r:id="rId33" o:title=""/>
                </v:shape>
                <o:OLEObject Type="Embed" ProgID="Equation.DSMT4" ShapeID="_x0000_i1038" DrawAspect="Content" ObjectID="_1773731981" r:id="rId34"/>
              </w:object>
            </w:r>
          </w:p>
        </w:tc>
        <w:tc>
          <w:tcPr>
            <w:tcW w:w="2369" w:type="dxa"/>
            <w:vAlign w:val="center"/>
          </w:tcPr>
          <w:p w14:paraId="3DEB18C5" w14:textId="7D443C79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4"/>
                <w:lang w:val="es-ES_tradnl"/>
              </w:rPr>
              <w:object w:dxaOrig="1320" w:dyaOrig="400" w14:anchorId="0AC68761">
                <v:shape id="_x0000_i1039" type="#_x0000_t75" alt="" style="width:66.75pt;height:18.75pt;mso-width-percent:0;mso-height-percent:0;mso-width-percent:0;mso-height-percent:0" o:ole="">
                  <v:imagedata r:id="rId35" o:title=""/>
                </v:shape>
                <o:OLEObject Type="Embed" ProgID="Equation.DSMT4" ShapeID="_x0000_i1039" DrawAspect="Content" ObjectID="_1773731982" r:id="rId36"/>
              </w:object>
            </w:r>
          </w:p>
        </w:tc>
      </w:tr>
    </w:tbl>
    <w:p w14:paraId="78344403" w14:textId="3F2A255B" w:rsidR="000B6FEF" w:rsidRPr="0049476F" w:rsidRDefault="00817007" w:rsidP="009D6E8D">
      <w:pPr>
        <w:rPr>
          <w:lang w:val="es-ES_tradnl"/>
        </w:rPr>
      </w:pPr>
      <w:r w:rsidRPr="0049476F">
        <w:rPr>
          <w:lang w:val="es-ES_tradnl"/>
        </w:rPr>
        <w:t>¿Qué estaba cambiando aquí?</w:t>
      </w:r>
    </w:p>
    <w:p w14:paraId="239B4CB2" w14:textId="77777777" w:rsidR="000B6FEF" w:rsidRPr="0049476F" w:rsidRDefault="000B6FEF" w:rsidP="000B6FEF">
      <w:pPr>
        <w:pStyle w:val="BodyText"/>
        <w:rPr>
          <w:lang w:val="es-ES_tradnl"/>
        </w:rPr>
      </w:pPr>
    </w:p>
    <w:p w14:paraId="24F4D159" w14:textId="7AE59C63" w:rsidR="000B6FEF" w:rsidRPr="0049476F" w:rsidRDefault="00817007" w:rsidP="000B6FEF">
      <w:pPr>
        <w:pStyle w:val="BodyText"/>
        <w:rPr>
          <w:lang w:val="es-ES_tradnl"/>
        </w:rPr>
      </w:pPr>
      <w:r w:rsidRPr="0049476F">
        <w:rPr>
          <w:lang w:val="es-ES_tradnl"/>
        </w:rPr>
        <w:t xml:space="preserve">¿Cómo se podría escribir eso en </w:t>
      </w:r>
      <w:r w:rsidRPr="0049476F">
        <w:rPr>
          <w:b/>
          <w:bCs/>
          <w:i/>
          <w:iCs/>
          <w:lang w:val="es-ES_tradnl"/>
        </w:rPr>
        <w:t>notación de funciones</w:t>
      </w:r>
      <w:r w:rsidRPr="0049476F">
        <w:rPr>
          <w:lang w:val="es-ES_tradnl"/>
        </w:rPr>
        <w:t>?</w:t>
      </w:r>
    </w:p>
    <w:p w14:paraId="65C426C6" w14:textId="77777777" w:rsidR="000B6FEF" w:rsidRPr="0049476F" w:rsidRDefault="000B6FEF" w:rsidP="000B6FEF">
      <w:pPr>
        <w:pStyle w:val="BodyText"/>
        <w:rPr>
          <w:lang w:val="es-ES_tradnl"/>
        </w:rPr>
      </w:pPr>
    </w:p>
    <w:p w14:paraId="335C4C97" w14:textId="71229EE9" w:rsidR="000B6FEF" w:rsidRPr="0049476F" w:rsidRDefault="00817007" w:rsidP="000B6FEF">
      <w:pPr>
        <w:pStyle w:val="BodyText"/>
        <w:rPr>
          <w:lang w:val="es-ES_tradnl"/>
        </w:rPr>
      </w:pPr>
      <w:r w:rsidRPr="0049476F">
        <w:rPr>
          <w:lang w:val="es-ES_tradnl"/>
        </w:rPr>
        <w:t>¿Qué efecto tuvo este cambio en la función principal en cada caso?</w:t>
      </w:r>
    </w:p>
    <w:p w14:paraId="22D12868" w14:textId="77777777" w:rsidR="000B6FEF" w:rsidRPr="0049476F" w:rsidRDefault="000B6FEF" w:rsidP="000B6FEF">
      <w:pPr>
        <w:pStyle w:val="BodyText"/>
        <w:rPr>
          <w:lang w:val="es-ES_tradnl"/>
        </w:rPr>
      </w:pPr>
    </w:p>
    <w:p w14:paraId="7EB405E3" w14:textId="77777777" w:rsidR="000B6FEF" w:rsidRPr="0049476F" w:rsidRDefault="000B6FEF" w:rsidP="000B6FEF">
      <w:pPr>
        <w:pStyle w:val="BodyText"/>
        <w:rPr>
          <w:lang w:val="es-ES_tradnl"/>
        </w:rPr>
      </w:pPr>
    </w:p>
    <w:p w14:paraId="11F882E8" w14:textId="25C40A74" w:rsidR="000B6FEF" w:rsidRPr="0049476F" w:rsidRDefault="000B6FEF" w:rsidP="000B6FEF">
      <w:pPr>
        <w:pStyle w:val="Heading1"/>
        <w:rPr>
          <w:lang w:val="es-ES_tradnl"/>
        </w:rPr>
      </w:pPr>
      <w:r w:rsidRPr="0049476F">
        <w:rPr>
          <w:lang w:val="es-ES_tradnl"/>
        </w:rPr>
        <w:lastRenderedPageBreak/>
        <w:t>Observa</w:t>
      </w:r>
      <w:r w:rsidR="0049476F" w:rsidRPr="0049476F">
        <w:rPr>
          <w:lang w:val="es-ES_tradnl"/>
        </w:rPr>
        <w:t>c</w:t>
      </w:r>
      <w:r w:rsidRPr="0049476F">
        <w:rPr>
          <w:lang w:val="es-ES_tradnl"/>
        </w:rPr>
        <w:t>i</w:t>
      </w:r>
      <w:r w:rsidR="0049476F" w:rsidRPr="0049476F">
        <w:rPr>
          <w:lang w:val="es-ES_tradnl"/>
        </w:rPr>
        <w:t>ó</w:t>
      </w:r>
      <w:r w:rsidRPr="0049476F">
        <w:rPr>
          <w:lang w:val="es-ES_tradnl"/>
        </w:rPr>
        <w:t>n III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68"/>
        <w:gridCol w:w="2368"/>
        <w:gridCol w:w="2369"/>
      </w:tblGrid>
      <w:tr w:rsidR="000B6FEF" w:rsidRPr="0049476F" w14:paraId="73EE12E2" w14:textId="77777777" w:rsidTr="00817007">
        <w:tc>
          <w:tcPr>
            <w:tcW w:w="2245" w:type="dxa"/>
            <w:vAlign w:val="bottom"/>
          </w:tcPr>
          <w:p w14:paraId="05C2BA74" w14:textId="7F8F7E59" w:rsidR="000B6FEF" w:rsidRPr="0049476F" w:rsidRDefault="0049476F" w:rsidP="0048161C">
            <w:pPr>
              <w:pStyle w:val="BodyText"/>
              <w:jc w:val="center"/>
              <w:rPr>
                <w:lang w:val="es-ES_tradnl"/>
              </w:rPr>
            </w:pPr>
            <w:r w:rsidRPr="0049476F">
              <w:rPr>
                <w:lang w:val="es-ES_tradnl"/>
              </w:rPr>
              <w:t xml:space="preserve">También </w:t>
            </w:r>
            <w:r w:rsidR="000B6FEF" w:rsidRPr="0049476F">
              <w:rPr>
                <w:lang w:val="es-ES_tradnl"/>
              </w:rPr>
              <w:t>examin</w:t>
            </w:r>
            <w:r w:rsidRPr="0049476F">
              <w:rPr>
                <w:lang w:val="es-ES_tradnl"/>
              </w:rPr>
              <w:t>amos</w:t>
            </w:r>
            <w:r w:rsidR="000B6FEF" w:rsidRPr="0049476F">
              <w:rPr>
                <w:lang w:val="es-ES_tradnl"/>
              </w:rPr>
              <w:t>:</w:t>
            </w:r>
          </w:p>
        </w:tc>
        <w:tc>
          <w:tcPr>
            <w:tcW w:w="2368" w:type="dxa"/>
            <w:vAlign w:val="center"/>
          </w:tcPr>
          <w:p w14:paraId="1A77A226" w14:textId="77777777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780" w:dyaOrig="360" w14:anchorId="0604A32D">
                <v:shape id="_x0000_i1040" type="#_x0000_t75" alt="" style="width:38.25pt;height:18pt;mso-width-percent:0;mso-height-percent:0;mso-width-percent:0;mso-height-percent:0" o:ole="">
                  <v:imagedata r:id="rId37" o:title=""/>
                </v:shape>
                <o:OLEObject Type="Embed" ProgID="Equation.DSMT4" ShapeID="_x0000_i1040" DrawAspect="Content" ObjectID="_1773731983" r:id="rId38"/>
              </w:object>
            </w:r>
          </w:p>
        </w:tc>
        <w:tc>
          <w:tcPr>
            <w:tcW w:w="2368" w:type="dxa"/>
            <w:vAlign w:val="center"/>
          </w:tcPr>
          <w:p w14:paraId="7A945382" w14:textId="045AE5B9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780" w:dyaOrig="360" w14:anchorId="6B284E90">
                <v:shape id="_x0000_i1041" type="#_x0000_t75" alt="" style="width:38.25pt;height:18pt;mso-width-percent:0;mso-height-percent:0;mso-width-percent:0;mso-height-percent:0" o:ole="">
                  <v:imagedata r:id="rId39" o:title=""/>
                </v:shape>
                <o:OLEObject Type="Embed" ProgID="Equation.DSMT4" ShapeID="_x0000_i1041" DrawAspect="Content" ObjectID="_1773731984" r:id="rId40"/>
              </w:object>
            </w:r>
          </w:p>
        </w:tc>
        <w:tc>
          <w:tcPr>
            <w:tcW w:w="2369" w:type="dxa"/>
            <w:vAlign w:val="center"/>
          </w:tcPr>
          <w:p w14:paraId="27549BE9" w14:textId="77777777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740" w:dyaOrig="360" w14:anchorId="18A6E530">
                <v:shape id="_x0000_i1042" type="#_x0000_t75" alt="" style="width:36pt;height:18pt;mso-width-percent:0;mso-height-percent:0;mso-width-percent:0;mso-height-percent:0" o:ole="">
                  <v:imagedata r:id="rId41" o:title=""/>
                </v:shape>
                <o:OLEObject Type="Embed" ProgID="Equation.DSMT4" ShapeID="_x0000_i1042" DrawAspect="Content" ObjectID="_1773731985" r:id="rId42"/>
              </w:object>
            </w:r>
          </w:p>
        </w:tc>
      </w:tr>
    </w:tbl>
    <w:p w14:paraId="3EBFFE75" w14:textId="77777777" w:rsidR="00817007" w:rsidRPr="0049476F" w:rsidRDefault="00817007" w:rsidP="00817007">
      <w:pPr>
        <w:rPr>
          <w:lang w:val="es-ES_tradnl"/>
        </w:rPr>
      </w:pPr>
      <w:r w:rsidRPr="0049476F">
        <w:rPr>
          <w:lang w:val="es-ES_tradnl"/>
        </w:rPr>
        <w:t>¿Qué estaba cambiando aquí?</w:t>
      </w:r>
    </w:p>
    <w:p w14:paraId="6691A4BF" w14:textId="77777777" w:rsidR="00817007" w:rsidRPr="0049476F" w:rsidRDefault="00817007" w:rsidP="00817007">
      <w:pPr>
        <w:pStyle w:val="BodyText"/>
        <w:rPr>
          <w:lang w:val="es-ES_tradnl"/>
        </w:rPr>
      </w:pPr>
    </w:p>
    <w:p w14:paraId="7C6A0FD8" w14:textId="77777777" w:rsidR="00817007" w:rsidRPr="0049476F" w:rsidRDefault="00817007" w:rsidP="00817007">
      <w:pPr>
        <w:pStyle w:val="BodyText"/>
        <w:rPr>
          <w:lang w:val="es-ES_tradnl"/>
        </w:rPr>
      </w:pPr>
      <w:r w:rsidRPr="0049476F">
        <w:rPr>
          <w:lang w:val="es-ES_tradnl"/>
        </w:rPr>
        <w:t xml:space="preserve">¿Cómo se podría escribir eso en </w:t>
      </w:r>
      <w:r w:rsidRPr="0049476F">
        <w:rPr>
          <w:b/>
          <w:bCs/>
          <w:i/>
          <w:iCs/>
          <w:lang w:val="es-ES_tradnl"/>
        </w:rPr>
        <w:t>notación de funciones</w:t>
      </w:r>
      <w:r w:rsidRPr="0049476F">
        <w:rPr>
          <w:lang w:val="es-ES_tradnl"/>
        </w:rPr>
        <w:t>?</w:t>
      </w:r>
    </w:p>
    <w:p w14:paraId="0BEED738" w14:textId="77777777" w:rsidR="00817007" w:rsidRPr="0049476F" w:rsidRDefault="00817007" w:rsidP="00817007">
      <w:pPr>
        <w:pStyle w:val="BodyText"/>
        <w:rPr>
          <w:lang w:val="es-ES_tradnl"/>
        </w:rPr>
      </w:pPr>
    </w:p>
    <w:p w14:paraId="64C33BA9" w14:textId="77777777" w:rsidR="00817007" w:rsidRPr="0049476F" w:rsidRDefault="00817007" w:rsidP="00817007">
      <w:pPr>
        <w:pStyle w:val="BodyText"/>
        <w:rPr>
          <w:lang w:val="es-ES_tradnl"/>
        </w:rPr>
      </w:pPr>
    </w:p>
    <w:p w14:paraId="30D4A4B4" w14:textId="77777777" w:rsidR="00817007" w:rsidRPr="0049476F" w:rsidRDefault="00817007" w:rsidP="00817007">
      <w:pPr>
        <w:pStyle w:val="BodyText"/>
        <w:rPr>
          <w:lang w:val="es-ES_tradnl"/>
        </w:rPr>
      </w:pPr>
      <w:r w:rsidRPr="0049476F">
        <w:rPr>
          <w:lang w:val="es-ES_tradnl"/>
        </w:rPr>
        <w:t>¿Qué efecto tuvo este cambio en la función principal en cada caso?</w:t>
      </w:r>
    </w:p>
    <w:p w14:paraId="72D5F172" w14:textId="77777777" w:rsidR="000B6FEF" w:rsidRPr="0049476F" w:rsidRDefault="000B6FEF" w:rsidP="000B6FEF">
      <w:pPr>
        <w:pStyle w:val="BodyText"/>
        <w:rPr>
          <w:lang w:val="es-ES_tradnl"/>
        </w:rPr>
      </w:pPr>
    </w:p>
    <w:p w14:paraId="149C9582" w14:textId="77777777" w:rsidR="000B6FEF" w:rsidRPr="0049476F" w:rsidRDefault="000B6FEF" w:rsidP="000B6FEF">
      <w:pPr>
        <w:pStyle w:val="BodyText"/>
        <w:rPr>
          <w:lang w:val="es-ES_tradnl"/>
        </w:rPr>
      </w:pPr>
    </w:p>
    <w:p w14:paraId="12427A2B" w14:textId="00B8BC20" w:rsidR="000B6FEF" w:rsidRPr="0049476F" w:rsidRDefault="000B6FEF" w:rsidP="000B6FEF">
      <w:pPr>
        <w:pStyle w:val="Heading1"/>
        <w:rPr>
          <w:lang w:val="es-ES_tradnl"/>
        </w:rPr>
      </w:pPr>
      <w:r w:rsidRPr="0049476F">
        <w:rPr>
          <w:lang w:val="es-ES_tradnl"/>
        </w:rPr>
        <w:t>Observa</w:t>
      </w:r>
      <w:r w:rsidR="0049476F" w:rsidRPr="0049476F">
        <w:rPr>
          <w:lang w:val="es-ES_tradnl"/>
        </w:rPr>
        <w:t>c</w:t>
      </w:r>
      <w:r w:rsidRPr="0049476F">
        <w:rPr>
          <w:lang w:val="es-ES_tradnl"/>
        </w:rPr>
        <w:t>i</w:t>
      </w:r>
      <w:r w:rsidR="0049476F" w:rsidRPr="0049476F">
        <w:rPr>
          <w:lang w:val="es-ES_tradnl"/>
        </w:rPr>
        <w:t>ó</w:t>
      </w:r>
      <w:r w:rsidRPr="0049476F">
        <w:rPr>
          <w:lang w:val="es-ES_tradnl"/>
        </w:rPr>
        <w:t>n IV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68"/>
        <w:gridCol w:w="2368"/>
        <w:gridCol w:w="2369"/>
      </w:tblGrid>
      <w:tr w:rsidR="000B6FEF" w:rsidRPr="0049476F" w14:paraId="0F92578F" w14:textId="77777777" w:rsidTr="00817007">
        <w:tc>
          <w:tcPr>
            <w:tcW w:w="2245" w:type="dxa"/>
            <w:vAlign w:val="bottom"/>
          </w:tcPr>
          <w:p w14:paraId="1B556CD6" w14:textId="55C764E8" w:rsidR="000B6FEF" w:rsidRPr="0049476F" w:rsidRDefault="0049476F" w:rsidP="0048161C">
            <w:pPr>
              <w:pStyle w:val="BodyText"/>
              <w:jc w:val="center"/>
              <w:rPr>
                <w:lang w:val="es-ES_tradnl"/>
              </w:rPr>
            </w:pPr>
            <w:r w:rsidRPr="0049476F">
              <w:rPr>
                <w:lang w:val="es-ES_tradnl"/>
              </w:rPr>
              <w:t xml:space="preserve">También </w:t>
            </w:r>
            <w:r w:rsidR="000B6FEF" w:rsidRPr="0049476F">
              <w:rPr>
                <w:lang w:val="es-ES_tradnl"/>
              </w:rPr>
              <w:t>examin</w:t>
            </w:r>
            <w:r w:rsidRPr="0049476F">
              <w:rPr>
                <w:lang w:val="es-ES_tradnl"/>
              </w:rPr>
              <w:t>amos</w:t>
            </w:r>
            <w:r w:rsidR="000B6FEF" w:rsidRPr="0049476F">
              <w:rPr>
                <w:lang w:val="es-ES_tradnl"/>
              </w:rPr>
              <w:t>:</w:t>
            </w:r>
          </w:p>
        </w:tc>
        <w:tc>
          <w:tcPr>
            <w:tcW w:w="2368" w:type="dxa"/>
            <w:vAlign w:val="center"/>
          </w:tcPr>
          <w:p w14:paraId="373CFD79" w14:textId="2B381AB4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880" w:dyaOrig="380" w14:anchorId="7F81A230">
                <v:shape id="_x0000_i1043" type="#_x0000_t75" alt="" style="width:43.5pt;height:18.75pt;mso-width-percent:0;mso-height-percent:0;mso-width-percent:0;mso-height-percent:0" o:ole="">
                  <v:imagedata r:id="rId43" o:title=""/>
                </v:shape>
                <o:OLEObject Type="Embed" ProgID="Equation.DSMT4" ShapeID="_x0000_i1043" DrawAspect="Content" ObjectID="_1773731986" r:id="rId44"/>
              </w:object>
            </w:r>
          </w:p>
        </w:tc>
        <w:tc>
          <w:tcPr>
            <w:tcW w:w="2368" w:type="dxa"/>
            <w:vAlign w:val="center"/>
          </w:tcPr>
          <w:p w14:paraId="39D4D97C" w14:textId="0D54317A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0"/>
                <w:lang w:val="es-ES_tradnl"/>
              </w:rPr>
              <w:object w:dxaOrig="859" w:dyaOrig="380" w14:anchorId="248E976F">
                <v:shape id="_x0000_i1044" type="#_x0000_t75" alt="" style="width:43.5pt;height:18.75pt;mso-width-percent:0;mso-height-percent:0;mso-width-percent:0;mso-height-percent:0" o:ole="">
                  <v:imagedata r:id="rId45" o:title=""/>
                </v:shape>
                <o:OLEObject Type="Embed" ProgID="Equation.DSMT4" ShapeID="_x0000_i1044" DrawAspect="Content" ObjectID="_1773731987" r:id="rId46"/>
              </w:object>
            </w:r>
          </w:p>
        </w:tc>
        <w:tc>
          <w:tcPr>
            <w:tcW w:w="2369" w:type="dxa"/>
            <w:vAlign w:val="center"/>
          </w:tcPr>
          <w:p w14:paraId="35A82B4F" w14:textId="5CCBBC64" w:rsidR="000B6FEF" w:rsidRPr="0049476F" w:rsidRDefault="00F82BDA" w:rsidP="0048161C">
            <w:pPr>
              <w:pStyle w:val="BodyText"/>
              <w:jc w:val="center"/>
              <w:rPr>
                <w:lang w:val="es-ES_tradnl"/>
              </w:rPr>
            </w:pPr>
            <w:r w:rsidRPr="004F4A55">
              <w:rPr>
                <w:noProof/>
                <w:position w:val="-14"/>
                <w:lang w:val="es-ES_tradnl"/>
              </w:rPr>
              <w:object w:dxaOrig="1100" w:dyaOrig="400" w14:anchorId="154D97F8">
                <v:shape id="_x0000_i1045" type="#_x0000_t75" alt="" style="width:54.75pt;height:18.75pt;mso-width-percent:0;mso-height-percent:0;mso-width-percent:0;mso-height-percent:0" o:ole="">
                  <v:imagedata r:id="rId47" o:title=""/>
                </v:shape>
                <o:OLEObject Type="Embed" ProgID="Equation.DSMT4" ShapeID="_x0000_i1045" DrawAspect="Content" ObjectID="_1773731988" r:id="rId48"/>
              </w:object>
            </w:r>
          </w:p>
        </w:tc>
      </w:tr>
    </w:tbl>
    <w:p w14:paraId="737E7C79" w14:textId="4BBB9577" w:rsidR="00817007" w:rsidRPr="0049476F" w:rsidRDefault="00817007" w:rsidP="00817007">
      <w:pPr>
        <w:rPr>
          <w:lang w:val="es-ES_tradnl"/>
        </w:rPr>
      </w:pPr>
      <w:r w:rsidRPr="0049476F">
        <w:rPr>
          <w:lang w:val="es-ES_tradnl"/>
        </w:rPr>
        <w:t>¿Qué estaba cambiando aquí?</w:t>
      </w:r>
      <w:r w:rsidR="000B6FEF" w:rsidRPr="0049476F">
        <w:rPr>
          <w:lang w:val="es-ES_tradnl"/>
        </w:rPr>
        <w:t xml:space="preserve"> </w:t>
      </w:r>
      <w:r w:rsidR="0049476F" w:rsidRPr="0049476F">
        <w:rPr>
          <w:lang w:val="es-ES_tradnl"/>
        </w:rPr>
        <w:t>¿En qué difieren de la Observación III?</w:t>
      </w:r>
    </w:p>
    <w:p w14:paraId="567A2D2F" w14:textId="77777777" w:rsidR="00817007" w:rsidRPr="0049476F" w:rsidRDefault="00817007" w:rsidP="00817007">
      <w:pPr>
        <w:pStyle w:val="BodyText"/>
        <w:rPr>
          <w:lang w:val="es-ES_tradnl"/>
        </w:rPr>
      </w:pPr>
    </w:p>
    <w:p w14:paraId="28244E66" w14:textId="77777777" w:rsidR="00817007" w:rsidRPr="0049476F" w:rsidRDefault="00817007" w:rsidP="00817007">
      <w:pPr>
        <w:pStyle w:val="BodyText"/>
        <w:rPr>
          <w:lang w:val="es-ES_tradnl"/>
        </w:rPr>
      </w:pPr>
      <w:r w:rsidRPr="0049476F">
        <w:rPr>
          <w:lang w:val="es-ES_tradnl"/>
        </w:rPr>
        <w:t xml:space="preserve">¿Cómo se podría escribir eso en </w:t>
      </w:r>
      <w:r w:rsidRPr="0049476F">
        <w:rPr>
          <w:b/>
          <w:bCs/>
          <w:i/>
          <w:iCs/>
          <w:lang w:val="es-ES_tradnl"/>
        </w:rPr>
        <w:t>notación de funciones</w:t>
      </w:r>
      <w:r w:rsidRPr="0049476F">
        <w:rPr>
          <w:lang w:val="es-ES_tradnl"/>
        </w:rPr>
        <w:t>?</w:t>
      </w:r>
    </w:p>
    <w:p w14:paraId="13E06F3B" w14:textId="77777777" w:rsidR="00817007" w:rsidRPr="0049476F" w:rsidRDefault="00817007" w:rsidP="00817007">
      <w:pPr>
        <w:pStyle w:val="BodyText"/>
        <w:rPr>
          <w:lang w:val="es-ES_tradnl"/>
        </w:rPr>
      </w:pPr>
    </w:p>
    <w:p w14:paraId="2417EB8C" w14:textId="77777777" w:rsidR="00817007" w:rsidRPr="0049476F" w:rsidRDefault="00817007" w:rsidP="00817007">
      <w:pPr>
        <w:pStyle w:val="BodyText"/>
        <w:rPr>
          <w:lang w:val="es-ES_tradnl"/>
        </w:rPr>
      </w:pPr>
    </w:p>
    <w:p w14:paraId="44B42DC7" w14:textId="77777777" w:rsidR="00817007" w:rsidRPr="0049476F" w:rsidRDefault="00817007" w:rsidP="00817007">
      <w:pPr>
        <w:pStyle w:val="BodyText"/>
        <w:rPr>
          <w:lang w:val="es-ES_tradnl"/>
        </w:rPr>
      </w:pPr>
      <w:r w:rsidRPr="0049476F">
        <w:rPr>
          <w:lang w:val="es-ES_tradnl"/>
        </w:rPr>
        <w:t>¿Qué efecto tuvo este cambio en la función principal en cada caso?</w:t>
      </w:r>
    </w:p>
    <w:p w14:paraId="60E90C46" w14:textId="4F4D15EA" w:rsidR="000B6FEF" w:rsidRPr="0049476F" w:rsidRDefault="000B6FEF" w:rsidP="00817007">
      <w:pPr>
        <w:rPr>
          <w:lang w:val="es-ES_tradnl"/>
        </w:rPr>
      </w:pPr>
    </w:p>
    <w:p w14:paraId="6788B0B8" w14:textId="77777777" w:rsidR="000B6FEF" w:rsidRPr="0049476F" w:rsidRDefault="000B6FEF" w:rsidP="000B6FEF">
      <w:pPr>
        <w:pStyle w:val="BodyText"/>
        <w:rPr>
          <w:lang w:val="es-ES_tradnl"/>
        </w:rPr>
      </w:pPr>
    </w:p>
    <w:p w14:paraId="6D08CE9D" w14:textId="2B3A4B6E" w:rsidR="000B6FEF" w:rsidRPr="0049476F" w:rsidRDefault="000B6FEF" w:rsidP="000B6FEF">
      <w:pPr>
        <w:pStyle w:val="Heading1"/>
        <w:rPr>
          <w:lang w:val="es-ES_tradnl"/>
        </w:rPr>
      </w:pPr>
      <w:r w:rsidRPr="00D548C3">
        <w:rPr>
          <w:lang w:val="es-ES_tradnl"/>
        </w:rPr>
        <w:t>Predic</w:t>
      </w:r>
      <w:r w:rsidR="00D548C3" w:rsidRPr="00D548C3">
        <w:rPr>
          <w:lang w:val="es-ES_tradnl"/>
        </w:rPr>
        <w:t>c</w:t>
      </w:r>
      <w:r w:rsidRPr="00D548C3">
        <w:rPr>
          <w:lang w:val="es-ES_tradnl"/>
        </w:rPr>
        <w:t>i</w:t>
      </w:r>
      <w:r w:rsidR="00D548C3" w:rsidRPr="00D548C3">
        <w:rPr>
          <w:lang w:val="es-ES_tradnl"/>
        </w:rPr>
        <w:t>ó</w:t>
      </w:r>
      <w:r w:rsidRPr="00D548C3">
        <w:rPr>
          <w:lang w:val="es-ES_tradnl"/>
        </w:rPr>
        <w:t>n</w:t>
      </w:r>
    </w:p>
    <w:p w14:paraId="4CEDFC2C" w14:textId="1FC41BE9" w:rsidR="004864CE" w:rsidRPr="0049476F" w:rsidRDefault="00D548C3" w:rsidP="009B6F5E">
      <w:pPr>
        <w:pStyle w:val="BodyText"/>
        <w:rPr>
          <w:lang w:val="es-ES_tradnl"/>
        </w:rPr>
      </w:pPr>
      <w:r w:rsidRPr="00D548C3">
        <w:rPr>
          <w:lang w:val="es-ES_tradnl"/>
        </w:rPr>
        <w:t>¿En qué se diferenciaría el gráfico de</w:t>
      </w:r>
      <w:r w:rsidR="004864CE" w:rsidRPr="00D548C3">
        <w:rPr>
          <w:lang w:val="es-ES_tradnl"/>
        </w:rPr>
        <w:t xml:space="preserve"> </w:t>
      </w:r>
      <w:r w:rsidR="00F82BDA" w:rsidRPr="00213DA0">
        <w:rPr>
          <w:noProof/>
          <w:position w:val="-14"/>
          <w:lang w:val="es-ES_tradnl"/>
        </w:rPr>
        <w:object w:dxaOrig="1880" w:dyaOrig="400" w14:anchorId="6F28DBCF">
          <v:shape id="_x0000_i1046" type="#_x0000_t75" alt="" style="width:92.25pt;height:20.25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73731989" r:id="rId50"/>
        </w:object>
      </w:r>
      <w:r w:rsidR="004864CE" w:rsidRPr="00213DA0">
        <w:rPr>
          <w:lang w:val="es-ES_tradnl"/>
        </w:rPr>
        <w:t xml:space="preserve"> </w:t>
      </w:r>
      <w:r w:rsidRPr="00213DA0">
        <w:rPr>
          <w:lang w:val="es-ES_tradnl"/>
        </w:rPr>
        <w:t>del gráfico principal de</w:t>
      </w:r>
      <w:r w:rsidR="004864CE" w:rsidRPr="00213DA0">
        <w:rPr>
          <w:lang w:val="es-ES_tradnl"/>
        </w:rPr>
        <w:t xml:space="preserve"> </w:t>
      </w:r>
      <w:r w:rsidR="00F82BDA" w:rsidRPr="00213DA0">
        <w:rPr>
          <w:noProof/>
          <w:position w:val="-14"/>
          <w:lang w:val="es-ES_tradnl"/>
        </w:rPr>
        <w:object w:dxaOrig="1440" w:dyaOrig="400" w14:anchorId="081733A6">
          <v:shape id="_x0000_i1047" type="#_x0000_t75" alt="" style="width:70.5pt;height:20.25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73731990" r:id="rId52"/>
        </w:object>
      </w:r>
      <w:r w:rsidR="004864CE" w:rsidRPr="00213DA0">
        <w:rPr>
          <w:lang w:val="es-ES_tradnl"/>
        </w:rPr>
        <w:t>?</w:t>
      </w:r>
    </w:p>
    <w:sectPr w:rsidR="004864CE" w:rsidRPr="0049476F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B976" w14:textId="77777777" w:rsidR="004E4084" w:rsidRDefault="004E4084" w:rsidP="00293785">
      <w:pPr>
        <w:spacing w:after="0" w:line="240" w:lineRule="auto"/>
      </w:pPr>
      <w:r>
        <w:separator/>
      </w:r>
    </w:p>
  </w:endnote>
  <w:endnote w:type="continuationSeparator" w:id="0">
    <w:p w14:paraId="37CAF393" w14:textId="77777777" w:rsidR="004E4084" w:rsidRDefault="004E408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DD75B" w14:textId="77777777" w:rsidR="00E5707B" w:rsidRDefault="00E57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52C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900B2F" wp14:editId="290A019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78F8A" w14:textId="5280DDD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E17600B4C094D27BA8BA8B1DFF04E1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E2CA7">
                                <w:t>Transformers,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00B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9578F8A" w14:textId="5280DDD7" w:rsidR="00293785" w:rsidRDefault="0081700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E17600B4C094D27BA8BA8B1DFF04E1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E2CA7">
                          <w:t>Transformers,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FEBA677" wp14:editId="0E5E0E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4FAB" w14:textId="77777777" w:rsidR="00E5707B" w:rsidRDefault="00E5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AD11" w14:textId="77777777" w:rsidR="004E4084" w:rsidRDefault="004E4084" w:rsidP="00293785">
      <w:pPr>
        <w:spacing w:after="0" w:line="240" w:lineRule="auto"/>
      </w:pPr>
      <w:r>
        <w:separator/>
      </w:r>
    </w:p>
  </w:footnote>
  <w:footnote w:type="continuationSeparator" w:id="0">
    <w:p w14:paraId="3E274AF7" w14:textId="77777777" w:rsidR="004E4084" w:rsidRDefault="004E408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69D2" w14:textId="77777777" w:rsidR="00E5707B" w:rsidRDefault="00E57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815D" w14:textId="77777777" w:rsidR="00E5707B" w:rsidRDefault="00E57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5C35" w14:textId="77777777" w:rsidR="00E5707B" w:rsidRDefault="00E57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7003">
    <w:abstractNumId w:val="6"/>
  </w:num>
  <w:num w:numId="2" w16cid:durableId="848645046">
    <w:abstractNumId w:val="7"/>
  </w:num>
  <w:num w:numId="3" w16cid:durableId="1387341151">
    <w:abstractNumId w:val="0"/>
  </w:num>
  <w:num w:numId="4" w16cid:durableId="1633175064">
    <w:abstractNumId w:val="2"/>
  </w:num>
  <w:num w:numId="5" w16cid:durableId="1802917122">
    <w:abstractNumId w:val="3"/>
  </w:num>
  <w:num w:numId="6" w16cid:durableId="1088498428">
    <w:abstractNumId w:val="5"/>
  </w:num>
  <w:num w:numId="7" w16cid:durableId="724793339">
    <w:abstractNumId w:val="4"/>
  </w:num>
  <w:num w:numId="8" w16cid:durableId="250623821">
    <w:abstractNumId w:val="8"/>
  </w:num>
  <w:num w:numId="9" w16cid:durableId="1630740511">
    <w:abstractNumId w:val="9"/>
  </w:num>
  <w:num w:numId="10" w16cid:durableId="1661688968">
    <w:abstractNumId w:val="10"/>
  </w:num>
  <w:num w:numId="11" w16cid:durableId="30015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A7"/>
    <w:rsid w:val="0004006F"/>
    <w:rsid w:val="00053775"/>
    <w:rsid w:val="0005619A"/>
    <w:rsid w:val="0008589D"/>
    <w:rsid w:val="000B6FEF"/>
    <w:rsid w:val="0011259B"/>
    <w:rsid w:val="00116FDD"/>
    <w:rsid w:val="00125621"/>
    <w:rsid w:val="001D0BBF"/>
    <w:rsid w:val="001E1F85"/>
    <w:rsid w:val="001F125D"/>
    <w:rsid w:val="00213DA0"/>
    <w:rsid w:val="002345CC"/>
    <w:rsid w:val="00267AE5"/>
    <w:rsid w:val="00293785"/>
    <w:rsid w:val="002C0879"/>
    <w:rsid w:val="002C37B4"/>
    <w:rsid w:val="002E2CA7"/>
    <w:rsid w:val="0036040A"/>
    <w:rsid w:val="00397FA9"/>
    <w:rsid w:val="00446C13"/>
    <w:rsid w:val="004864CE"/>
    <w:rsid w:val="0049476F"/>
    <w:rsid w:val="004E4084"/>
    <w:rsid w:val="004F4A5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7007"/>
    <w:rsid w:val="00880013"/>
    <w:rsid w:val="008920A4"/>
    <w:rsid w:val="008F5386"/>
    <w:rsid w:val="00913172"/>
    <w:rsid w:val="00981E19"/>
    <w:rsid w:val="009B52E4"/>
    <w:rsid w:val="009B6F5E"/>
    <w:rsid w:val="009D6E8D"/>
    <w:rsid w:val="00A101E8"/>
    <w:rsid w:val="00A74064"/>
    <w:rsid w:val="00AC349E"/>
    <w:rsid w:val="00B92DBF"/>
    <w:rsid w:val="00BD119F"/>
    <w:rsid w:val="00BF1CE0"/>
    <w:rsid w:val="00C73EA1"/>
    <w:rsid w:val="00C8524A"/>
    <w:rsid w:val="00CC1439"/>
    <w:rsid w:val="00CC4F77"/>
    <w:rsid w:val="00CD3CF6"/>
    <w:rsid w:val="00CE336D"/>
    <w:rsid w:val="00D106FF"/>
    <w:rsid w:val="00D269D8"/>
    <w:rsid w:val="00D548C3"/>
    <w:rsid w:val="00D626EB"/>
    <w:rsid w:val="00DC7A6D"/>
    <w:rsid w:val="00E070D9"/>
    <w:rsid w:val="00E5707B"/>
    <w:rsid w:val="00EA74D2"/>
    <w:rsid w:val="00ED24C8"/>
    <w:rsid w:val="00F11FDB"/>
    <w:rsid w:val="00F377E2"/>
    <w:rsid w:val="00F50748"/>
    <w:rsid w:val="00F72D02"/>
    <w:rsid w:val="00F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56A85"/>
  <w15:docId w15:val="{9267566A-3DEC-459B-A0CB-64B65141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17007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subtext">
    <w:name w:val="subtext"/>
    <w:uiPriority w:val="99"/>
    <w:rsid w:val="00817007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header" Target="head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17600B4C094D27BA8BA8B1DFF0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6317-CD04-48DB-8532-001B9F17954C}"/>
      </w:docPartPr>
      <w:docPartBody>
        <w:p w:rsidR="00412515" w:rsidRDefault="00000000">
          <w:pPr>
            <w:pStyle w:val="9E17600B4C094D27BA8BA8B1DFF04E1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15"/>
    <w:rsid w:val="00412515"/>
    <w:rsid w:val="00434988"/>
    <w:rsid w:val="004719C9"/>
    <w:rsid w:val="00C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17600B4C094D27BA8BA8B1DFF04E1E">
    <w:name w:val="9E17600B4C094D27BA8BA8B1DFF04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Transformers, Part 2</vt:lpstr>
    </vt:vector>
  </TitlesOfParts>
  <Manager/>
  <Company/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Transformers, Part 2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2024-04-04T15:33:00Z</dcterms:created>
  <dcterms:modified xsi:type="dcterms:W3CDTF">2024-04-04T15:33:00Z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