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2934CC" w14:textId="2BBDDCBF" w:rsidR="00446C13" w:rsidRPr="00C447BF" w:rsidRDefault="002E2CA7" w:rsidP="00DC7A6D">
      <w:pPr>
        <w:pStyle w:val="Title"/>
      </w:pPr>
      <w:r w:rsidRPr="00C447BF">
        <w:t>Put It All Together</w:t>
      </w:r>
    </w:p>
    <w:p w14:paraId="7BC2982D" w14:textId="437B18F4" w:rsidR="002E2CA7" w:rsidRPr="00C447BF" w:rsidRDefault="002E2CA7" w:rsidP="009D6E8D">
      <w:r w:rsidRPr="00C447BF">
        <w:t>We have now explored transformations on many parent functions: polynomial, radical, exponential, and logarithmic functions. You have made observations about the general rules for transformations during these explorations. Now it is time to put them all together.</w:t>
      </w:r>
    </w:p>
    <w:p w14:paraId="6EA1367A" w14:textId="5DB8C523" w:rsidR="00267AE5" w:rsidRPr="00C447BF" w:rsidRDefault="00267AE5" w:rsidP="00267AE5">
      <w:pPr>
        <w:pStyle w:val="Heading1"/>
      </w:pPr>
      <w:r w:rsidRPr="00C447BF">
        <w:t>Function Notation</w:t>
      </w:r>
    </w:p>
    <w:p w14:paraId="418911C9" w14:textId="5A8D4841" w:rsidR="002E2CA7" w:rsidRPr="00C447BF" w:rsidRDefault="002E2CA7" w:rsidP="002E2CA7">
      <w:r w:rsidRPr="00C447BF">
        <w:rPr>
          <w:i/>
          <w:iCs/>
        </w:rPr>
        <w:t>In general</w:t>
      </w:r>
      <w:r w:rsidRPr="00C447BF">
        <w:t xml:space="preserve">, a function is referred to as </w:t>
      </w:r>
      <w:r w:rsidR="006439C4" w:rsidRPr="00C447BF">
        <w:rPr>
          <w:noProof/>
          <w:position w:val="-14"/>
        </w:rPr>
        <w:object w:dxaOrig="580" w:dyaOrig="400" w14:anchorId="1C9F12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alt="" style="width:29.15pt;height:19.7pt;mso-width-percent:0;mso-height-percent:0;mso-width-percent:0;mso-height-percent:0" o:ole="">
            <v:imagedata r:id="rId8" o:title=""/>
          </v:shape>
          <o:OLEObject Type="Embed" ProgID="Equation.DSMT4" ShapeID="_x0000_i1047" DrawAspect="Content" ObjectID="_1771996455" r:id="rId9"/>
        </w:object>
      </w:r>
      <w:r w:rsidRPr="00C447BF">
        <w:t xml:space="preserve">. We can use this notation to represent any function—in fact, it is called </w:t>
      </w:r>
      <w:r w:rsidRPr="00C447BF">
        <w:rPr>
          <w:b/>
          <w:bCs/>
          <w:i/>
          <w:iCs/>
        </w:rPr>
        <w:t>function notation</w:t>
      </w:r>
      <w:r w:rsidRPr="00C447BF">
        <w:t xml:space="preserve">. If we are going to </w:t>
      </w:r>
      <w:proofErr w:type="gramStart"/>
      <w:r w:rsidRPr="00C447BF">
        <w:t>make generalizations</w:t>
      </w:r>
      <w:proofErr w:type="gramEnd"/>
      <w:r w:rsidRPr="00C447BF">
        <w:t xml:space="preserve"> about functions, we can do it using </w:t>
      </w:r>
      <w:r w:rsidR="006439C4" w:rsidRPr="00C447BF">
        <w:rPr>
          <w:noProof/>
          <w:position w:val="-14"/>
        </w:rPr>
        <w:object w:dxaOrig="580" w:dyaOrig="400" w14:anchorId="1B551842">
          <v:shape id="_x0000_i1046" type="#_x0000_t75" alt="" style="width:29.15pt;height:19.7pt;mso-width-percent:0;mso-height-percent:0;mso-width-percent:0;mso-height-percent:0" o:ole="">
            <v:imagedata r:id="rId8" o:title=""/>
          </v:shape>
          <o:OLEObject Type="Embed" ProgID="Equation.DSMT4" ShapeID="_x0000_i1046" DrawAspect="Content" ObjectID="_1771996456" r:id="rId10"/>
        </w:object>
      </w:r>
      <w:r w:rsidRPr="00C447BF">
        <w:t>.</w:t>
      </w:r>
    </w:p>
    <w:p w14:paraId="20A1F543" w14:textId="5690B71B" w:rsidR="002E2CA7" w:rsidRPr="00C447BF" w:rsidRDefault="002E2CA7" w:rsidP="000B6FEF">
      <w:pPr>
        <w:pStyle w:val="Heading1"/>
      </w:pPr>
      <w:r w:rsidRPr="00C447BF">
        <w:t>Observation 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368"/>
        <w:gridCol w:w="2368"/>
        <w:gridCol w:w="2369"/>
      </w:tblGrid>
      <w:tr w:rsidR="000B6FEF" w:rsidRPr="00C447BF" w14:paraId="223E1061" w14:textId="77777777" w:rsidTr="00C447BF">
        <w:tc>
          <w:tcPr>
            <w:tcW w:w="2245" w:type="dxa"/>
            <w:vAlign w:val="bottom"/>
          </w:tcPr>
          <w:p w14:paraId="3871D2EF" w14:textId="50ACE8C3" w:rsidR="000B6FEF" w:rsidRPr="00C447BF" w:rsidRDefault="000B6FEF" w:rsidP="000B6FEF">
            <w:pPr>
              <w:pStyle w:val="BodyText"/>
              <w:jc w:val="center"/>
            </w:pPr>
            <w:r w:rsidRPr="00C447BF">
              <w:t>We have looked at:</w:t>
            </w:r>
          </w:p>
        </w:tc>
        <w:tc>
          <w:tcPr>
            <w:tcW w:w="2368" w:type="dxa"/>
            <w:vAlign w:val="center"/>
          </w:tcPr>
          <w:p w14:paraId="71D7F3E3" w14:textId="680239D7" w:rsidR="000B6FEF" w:rsidRPr="00C447BF" w:rsidRDefault="006439C4" w:rsidP="000B6FEF">
            <w:pPr>
              <w:pStyle w:val="BodyText"/>
              <w:jc w:val="center"/>
            </w:pPr>
            <w:r w:rsidRPr="00C447BF">
              <w:rPr>
                <w:noProof/>
                <w:position w:val="-14"/>
              </w:rPr>
              <w:object w:dxaOrig="1160" w:dyaOrig="440" w14:anchorId="6AB29974">
                <v:shape id="_x0000_i1045" type="#_x0000_t75" alt="" style="width:57.45pt;height:22.3pt;mso-width-percent:0;mso-height-percent:0;mso-width-percent:0;mso-height-percent:0" o:ole="">
                  <v:imagedata r:id="rId11" o:title=""/>
                </v:shape>
                <o:OLEObject Type="Embed" ProgID="Equation.DSMT4" ShapeID="_x0000_i1045" DrawAspect="Content" ObjectID="_1771996457" r:id="rId12"/>
              </w:object>
            </w:r>
          </w:p>
        </w:tc>
        <w:tc>
          <w:tcPr>
            <w:tcW w:w="2368" w:type="dxa"/>
            <w:vAlign w:val="center"/>
          </w:tcPr>
          <w:p w14:paraId="04B443E1" w14:textId="70A5A5ED" w:rsidR="000B6FEF" w:rsidRPr="00C447BF" w:rsidRDefault="006439C4" w:rsidP="000B6FEF">
            <w:pPr>
              <w:pStyle w:val="BodyText"/>
              <w:jc w:val="center"/>
            </w:pPr>
            <w:r w:rsidRPr="00C447BF">
              <w:rPr>
                <w:noProof/>
                <w:position w:val="-10"/>
              </w:rPr>
              <w:object w:dxaOrig="1040" w:dyaOrig="380" w14:anchorId="71AC0E18">
                <v:shape id="_x0000_i1044" type="#_x0000_t75" alt="" style="width:52.3pt;height:18.85pt;mso-width-percent:0;mso-height-percent:0;mso-width-percent:0;mso-height-percent:0" o:ole="">
                  <v:imagedata r:id="rId13" o:title=""/>
                </v:shape>
                <o:OLEObject Type="Embed" ProgID="Equation.DSMT4" ShapeID="_x0000_i1044" DrawAspect="Content" ObjectID="_1771996458" r:id="rId14"/>
              </w:object>
            </w:r>
          </w:p>
        </w:tc>
        <w:tc>
          <w:tcPr>
            <w:tcW w:w="2369" w:type="dxa"/>
            <w:vAlign w:val="center"/>
          </w:tcPr>
          <w:p w14:paraId="129CBE52" w14:textId="36D88237" w:rsidR="000B6FEF" w:rsidRPr="00C447BF" w:rsidRDefault="006439C4" w:rsidP="000B6FEF">
            <w:pPr>
              <w:pStyle w:val="BodyText"/>
              <w:jc w:val="center"/>
            </w:pPr>
            <w:r w:rsidRPr="00C447BF">
              <w:rPr>
                <w:noProof/>
                <w:position w:val="-10"/>
              </w:rPr>
              <w:object w:dxaOrig="780" w:dyaOrig="360" w14:anchorId="2F67A959">
                <v:shape id="_x0000_i1043" type="#_x0000_t75" alt="" style="width:39.45pt;height:17.15pt;mso-width-percent:0;mso-height-percent:0;mso-width-percent:0;mso-height-percent:0" o:ole="">
                  <v:imagedata r:id="rId15" o:title=""/>
                </v:shape>
                <o:OLEObject Type="Embed" ProgID="Equation.DSMT4" ShapeID="_x0000_i1043" DrawAspect="Content" ObjectID="_1771996459" r:id="rId16"/>
              </w:object>
            </w:r>
          </w:p>
        </w:tc>
      </w:tr>
      <w:tr w:rsidR="000B6FEF" w:rsidRPr="00C447BF" w14:paraId="7AB88EC9" w14:textId="77777777" w:rsidTr="00C447BF">
        <w:tc>
          <w:tcPr>
            <w:tcW w:w="2245" w:type="dxa"/>
            <w:vAlign w:val="center"/>
          </w:tcPr>
          <w:p w14:paraId="3B9A9963" w14:textId="77777777" w:rsidR="000B6FEF" w:rsidRPr="00C447BF" w:rsidRDefault="000B6FEF" w:rsidP="000B6FEF">
            <w:pPr>
              <w:pStyle w:val="BodyText"/>
              <w:jc w:val="center"/>
            </w:pPr>
          </w:p>
        </w:tc>
        <w:tc>
          <w:tcPr>
            <w:tcW w:w="2368" w:type="dxa"/>
            <w:vAlign w:val="center"/>
          </w:tcPr>
          <w:p w14:paraId="420722BE" w14:textId="01B5EEE6" w:rsidR="000B6FEF" w:rsidRPr="00C447BF" w:rsidRDefault="006439C4" w:rsidP="000B6FEF">
            <w:pPr>
              <w:pStyle w:val="BodyText"/>
              <w:jc w:val="center"/>
            </w:pPr>
            <w:r w:rsidRPr="00C447BF">
              <w:rPr>
                <w:noProof/>
                <w:position w:val="-14"/>
              </w:rPr>
              <w:object w:dxaOrig="1140" w:dyaOrig="440" w14:anchorId="66FF0416">
                <v:shape id="_x0000_i1042" type="#_x0000_t75" alt="" style="width:56.55pt;height:23.15pt;mso-width-percent:0;mso-height-percent:0;mso-width-percent:0;mso-height-percent:0" o:ole="">
                  <v:imagedata r:id="rId17" o:title=""/>
                </v:shape>
                <o:OLEObject Type="Embed" ProgID="Equation.DSMT4" ShapeID="_x0000_i1042" DrawAspect="Content" ObjectID="_1771996460" r:id="rId18"/>
              </w:object>
            </w:r>
          </w:p>
        </w:tc>
        <w:tc>
          <w:tcPr>
            <w:tcW w:w="2368" w:type="dxa"/>
            <w:vAlign w:val="center"/>
          </w:tcPr>
          <w:p w14:paraId="26CCB422" w14:textId="24F5DA14" w:rsidR="000B6FEF" w:rsidRPr="00C447BF" w:rsidRDefault="006439C4" w:rsidP="000B6FEF">
            <w:pPr>
              <w:pStyle w:val="BodyText"/>
              <w:jc w:val="center"/>
            </w:pPr>
            <w:r w:rsidRPr="00C447BF">
              <w:rPr>
                <w:noProof/>
                <w:position w:val="-10"/>
              </w:rPr>
              <w:object w:dxaOrig="1080" w:dyaOrig="380" w14:anchorId="57D86DB7">
                <v:shape id="_x0000_i1041" type="#_x0000_t75" alt="" style="width:54.85pt;height:18.85pt;mso-width-percent:0;mso-height-percent:0;mso-width-percent:0;mso-height-percent:0" o:ole="">
                  <v:imagedata r:id="rId19" o:title=""/>
                </v:shape>
                <o:OLEObject Type="Embed" ProgID="Equation.DSMT4" ShapeID="_x0000_i1041" DrawAspect="Content" ObjectID="_1771996461" r:id="rId20"/>
              </w:object>
            </w:r>
          </w:p>
        </w:tc>
        <w:tc>
          <w:tcPr>
            <w:tcW w:w="2369" w:type="dxa"/>
            <w:vAlign w:val="center"/>
          </w:tcPr>
          <w:p w14:paraId="16273F6A" w14:textId="7842C136" w:rsidR="000B6FEF" w:rsidRPr="00C447BF" w:rsidRDefault="006439C4" w:rsidP="000B6FEF">
            <w:pPr>
              <w:pStyle w:val="BodyText"/>
              <w:jc w:val="center"/>
            </w:pPr>
            <w:r w:rsidRPr="00C447BF">
              <w:rPr>
                <w:noProof/>
                <w:position w:val="-14"/>
              </w:rPr>
              <w:object w:dxaOrig="1320" w:dyaOrig="400" w14:anchorId="6759BA08">
                <v:shape id="_x0000_i1040" type="#_x0000_t75" alt="" style="width:66pt;height:18.85pt;mso-width-percent:0;mso-height-percent:0;mso-width-percent:0;mso-height-percent:0" o:ole="">
                  <v:imagedata r:id="rId21" o:title=""/>
                </v:shape>
                <o:OLEObject Type="Embed" ProgID="Equation.DSMT4" ShapeID="_x0000_i1040" DrawAspect="Content" ObjectID="_1771996462" r:id="rId22"/>
              </w:object>
            </w:r>
          </w:p>
        </w:tc>
      </w:tr>
    </w:tbl>
    <w:p w14:paraId="3B8950FC" w14:textId="688ABF18" w:rsidR="002E2CA7" w:rsidRPr="00C447BF" w:rsidRDefault="002E2CA7" w:rsidP="002E2CA7">
      <w:pPr>
        <w:pStyle w:val="BodyText"/>
      </w:pPr>
      <w:r w:rsidRPr="00C447BF">
        <w:t xml:space="preserve">These are all examples of altering the </w:t>
      </w:r>
      <w:r w:rsidRPr="00C447BF">
        <w:rPr>
          <w:rFonts w:ascii="Times New Roman" w:hAnsi="Times New Roman" w:cs="Times New Roman"/>
          <w:i/>
          <w:iCs/>
        </w:rPr>
        <w:t>x</w:t>
      </w:r>
      <w:r w:rsidRPr="00C447BF">
        <w:t xml:space="preserve"> portion of the function. We could write this generally as </w:t>
      </w:r>
      <w:r w:rsidR="006439C4" w:rsidRPr="00C447BF">
        <w:rPr>
          <w:noProof/>
          <w:position w:val="-14"/>
        </w:rPr>
        <w:object w:dxaOrig="920" w:dyaOrig="400" w14:anchorId="5831F0AE">
          <v:shape id="_x0000_i1039" type="#_x0000_t75" alt="" style="width:46.3pt;height:19.7pt;mso-width-percent:0;mso-height-percent:0;mso-width-percent:0;mso-height-percent:0" o:ole="">
            <v:imagedata r:id="rId23" o:title=""/>
          </v:shape>
          <o:OLEObject Type="Embed" ProgID="Equation.DSMT4" ShapeID="_x0000_i1039" DrawAspect="Content" ObjectID="_1771996463" r:id="rId24"/>
        </w:object>
      </w:r>
      <w:r w:rsidRPr="00C447BF">
        <w:t xml:space="preserve"> where </w:t>
      </w:r>
      <w:r w:rsidRPr="00C447BF">
        <w:rPr>
          <w:rFonts w:ascii="Times New Roman" w:hAnsi="Times New Roman" w:cs="Times New Roman"/>
          <w:i/>
          <w:iCs/>
        </w:rPr>
        <w:t>a</w:t>
      </w:r>
      <w:r w:rsidRPr="00C447BF">
        <w:t xml:space="preserve"> is how we are changing </w:t>
      </w:r>
      <w:r w:rsidRPr="00C447BF">
        <w:rPr>
          <w:rFonts w:ascii="Times New Roman" w:hAnsi="Times New Roman" w:cs="Times New Roman"/>
          <w:i/>
          <w:iCs/>
        </w:rPr>
        <w:t>x</w:t>
      </w:r>
      <w:r w:rsidRPr="00C447BF">
        <w:t>.</w:t>
      </w:r>
    </w:p>
    <w:p w14:paraId="52CE9F5A" w14:textId="178B19FF" w:rsidR="000B6FEF" w:rsidRPr="00C447BF" w:rsidRDefault="000B6FEF" w:rsidP="002E2CA7">
      <w:pPr>
        <w:pStyle w:val="BodyText"/>
      </w:pPr>
      <w:r w:rsidRPr="00C447BF">
        <w:t>What effect did this change have on the parent function in each case?</w:t>
      </w:r>
    </w:p>
    <w:p w14:paraId="5013D7C0" w14:textId="77777777" w:rsidR="002E2CA7" w:rsidRPr="00C447BF" w:rsidRDefault="002E2CA7" w:rsidP="002E2CA7">
      <w:pPr>
        <w:pStyle w:val="BodyText"/>
      </w:pPr>
    </w:p>
    <w:p w14:paraId="127EEC5D" w14:textId="77777777" w:rsidR="000B6FEF" w:rsidRPr="00C447BF" w:rsidRDefault="000B6FEF" w:rsidP="002E2CA7">
      <w:pPr>
        <w:pStyle w:val="BodyText"/>
      </w:pPr>
    </w:p>
    <w:p w14:paraId="545F8C4E" w14:textId="6957EE94" w:rsidR="000B6FEF" w:rsidRPr="00C447BF" w:rsidRDefault="000B6FEF" w:rsidP="000B6FEF">
      <w:pPr>
        <w:pStyle w:val="Heading1"/>
      </w:pPr>
      <w:r w:rsidRPr="00C447BF">
        <w:t>Observation II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368"/>
        <w:gridCol w:w="2368"/>
        <w:gridCol w:w="2369"/>
      </w:tblGrid>
      <w:tr w:rsidR="000B6FEF" w:rsidRPr="00C447BF" w14:paraId="40404D69" w14:textId="77777777" w:rsidTr="00C447BF">
        <w:tc>
          <w:tcPr>
            <w:tcW w:w="2245" w:type="dxa"/>
            <w:vAlign w:val="bottom"/>
          </w:tcPr>
          <w:p w14:paraId="57298405" w14:textId="34B2EBB0" w:rsidR="000B6FEF" w:rsidRPr="00C447BF" w:rsidRDefault="000B6FEF" w:rsidP="0048161C">
            <w:pPr>
              <w:pStyle w:val="BodyText"/>
              <w:jc w:val="center"/>
            </w:pPr>
            <w:r w:rsidRPr="00C447BF">
              <w:t>Also, we looked at:</w:t>
            </w:r>
          </w:p>
        </w:tc>
        <w:tc>
          <w:tcPr>
            <w:tcW w:w="2368" w:type="dxa"/>
            <w:vAlign w:val="center"/>
          </w:tcPr>
          <w:p w14:paraId="6EBA92BF" w14:textId="08CAFB87" w:rsidR="000B6FEF" w:rsidRPr="00C447BF" w:rsidRDefault="006439C4" w:rsidP="0048161C">
            <w:pPr>
              <w:pStyle w:val="BodyText"/>
              <w:jc w:val="center"/>
            </w:pPr>
            <w:r w:rsidRPr="00C447BF">
              <w:rPr>
                <w:noProof/>
                <w:position w:val="-10"/>
              </w:rPr>
              <w:object w:dxaOrig="999" w:dyaOrig="360" w14:anchorId="0D0EB88F">
                <v:shape id="_x0000_i1038" type="#_x0000_t75" alt="" style="width:48.85pt;height:17.15pt;mso-width-percent:0;mso-height-percent:0;mso-width-percent:0;mso-height-percent:0" o:ole="">
                  <v:imagedata r:id="rId25" o:title=""/>
                </v:shape>
                <o:OLEObject Type="Embed" ProgID="Equation.DSMT4" ShapeID="_x0000_i1038" DrawAspect="Content" ObjectID="_1771996464" r:id="rId26"/>
              </w:object>
            </w:r>
          </w:p>
        </w:tc>
        <w:tc>
          <w:tcPr>
            <w:tcW w:w="2368" w:type="dxa"/>
            <w:vAlign w:val="center"/>
          </w:tcPr>
          <w:p w14:paraId="069CAEEA" w14:textId="19D796E5" w:rsidR="000B6FEF" w:rsidRPr="00C447BF" w:rsidRDefault="006439C4" w:rsidP="0048161C">
            <w:pPr>
              <w:pStyle w:val="BodyText"/>
              <w:jc w:val="center"/>
            </w:pPr>
            <w:r w:rsidRPr="00C447BF">
              <w:rPr>
                <w:noProof/>
                <w:position w:val="-10"/>
              </w:rPr>
              <w:object w:dxaOrig="1080" w:dyaOrig="380" w14:anchorId="0C9060A0">
                <v:shape id="_x0000_i1037" type="#_x0000_t75" alt="" style="width:54.85pt;height:18.85pt;mso-width-percent:0;mso-height-percent:0;mso-width-percent:0;mso-height-percent:0" o:ole="">
                  <v:imagedata r:id="rId27" o:title=""/>
                </v:shape>
                <o:OLEObject Type="Embed" ProgID="Equation.DSMT4" ShapeID="_x0000_i1037" DrawAspect="Content" ObjectID="_1771996465" r:id="rId28"/>
              </w:object>
            </w:r>
          </w:p>
        </w:tc>
        <w:tc>
          <w:tcPr>
            <w:tcW w:w="2369" w:type="dxa"/>
            <w:vAlign w:val="center"/>
          </w:tcPr>
          <w:p w14:paraId="43EEEE7F" w14:textId="3328A149" w:rsidR="000B6FEF" w:rsidRPr="00C447BF" w:rsidRDefault="006439C4" w:rsidP="0048161C">
            <w:pPr>
              <w:pStyle w:val="BodyText"/>
              <w:jc w:val="center"/>
            </w:pPr>
            <w:r w:rsidRPr="00C447BF">
              <w:rPr>
                <w:noProof/>
                <w:position w:val="-10"/>
              </w:rPr>
              <w:object w:dxaOrig="940" w:dyaOrig="360" w14:anchorId="3C841BBB">
                <v:shape id="_x0000_i1036" type="#_x0000_t75" alt="" style="width:46.3pt;height:17.15pt;mso-width-percent:0;mso-height-percent:0;mso-width-percent:0;mso-height-percent:0" o:ole="">
                  <v:imagedata r:id="rId29" o:title=""/>
                </v:shape>
                <o:OLEObject Type="Embed" ProgID="Equation.DSMT4" ShapeID="_x0000_i1036" DrawAspect="Content" ObjectID="_1771996466" r:id="rId30"/>
              </w:object>
            </w:r>
          </w:p>
        </w:tc>
      </w:tr>
      <w:tr w:rsidR="000B6FEF" w:rsidRPr="00C447BF" w14:paraId="7F2225A3" w14:textId="77777777" w:rsidTr="00C447BF">
        <w:tc>
          <w:tcPr>
            <w:tcW w:w="2245" w:type="dxa"/>
            <w:vAlign w:val="center"/>
          </w:tcPr>
          <w:p w14:paraId="7DE695B9" w14:textId="77777777" w:rsidR="000B6FEF" w:rsidRPr="00C447BF" w:rsidRDefault="000B6FEF" w:rsidP="0048161C">
            <w:pPr>
              <w:pStyle w:val="BodyText"/>
              <w:jc w:val="center"/>
            </w:pPr>
          </w:p>
        </w:tc>
        <w:tc>
          <w:tcPr>
            <w:tcW w:w="2368" w:type="dxa"/>
            <w:vAlign w:val="center"/>
          </w:tcPr>
          <w:p w14:paraId="120ADF95" w14:textId="5F17DC12" w:rsidR="000B6FEF" w:rsidRPr="00C447BF" w:rsidRDefault="006439C4" w:rsidP="0048161C">
            <w:pPr>
              <w:pStyle w:val="BodyText"/>
              <w:jc w:val="center"/>
            </w:pPr>
            <w:r w:rsidRPr="00C447BF">
              <w:rPr>
                <w:noProof/>
                <w:position w:val="-10"/>
              </w:rPr>
              <w:object w:dxaOrig="980" w:dyaOrig="360" w14:anchorId="54DDE144">
                <v:shape id="_x0000_i1035" type="#_x0000_t75" alt="" style="width:48.85pt;height:17.15pt;mso-width-percent:0;mso-height-percent:0;mso-width-percent:0;mso-height-percent:0" o:ole="">
                  <v:imagedata r:id="rId31" o:title=""/>
                </v:shape>
                <o:OLEObject Type="Embed" ProgID="Equation.DSMT4" ShapeID="_x0000_i1035" DrawAspect="Content" ObjectID="_1771996467" r:id="rId32"/>
              </w:object>
            </w:r>
          </w:p>
        </w:tc>
        <w:tc>
          <w:tcPr>
            <w:tcW w:w="2368" w:type="dxa"/>
            <w:vAlign w:val="center"/>
          </w:tcPr>
          <w:p w14:paraId="463016E5" w14:textId="464FE903" w:rsidR="000B6FEF" w:rsidRPr="00C447BF" w:rsidRDefault="006439C4" w:rsidP="0048161C">
            <w:pPr>
              <w:pStyle w:val="BodyText"/>
              <w:jc w:val="center"/>
            </w:pPr>
            <w:r w:rsidRPr="00C447BF">
              <w:rPr>
                <w:noProof/>
                <w:position w:val="-10"/>
              </w:rPr>
              <w:object w:dxaOrig="1080" w:dyaOrig="380" w14:anchorId="4A01E8E1">
                <v:shape id="_x0000_i1034" type="#_x0000_t75" alt="" style="width:54.85pt;height:18.85pt;mso-width-percent:0;mso-height-percent:0;mso-width-percent:0;mso-height-percent:0" o:ole="">
                  <v:imagedata r:id="rId33" o:title=""/>
                </v:shape>
                <o:OLEObject Type="Embed" ProgID="Equation.DSMT4" ShapeID="_x0000_i1034" DrawAspect="Content" ObjectID="_1771996468" r:id="rId34"/>
              </w:object>
            </w:r>
          </w:p>
        </w:tc>
        <w:tc>
          <w:tcPr>
            <w:tcW w:w="2369" w:type="dxa"/>
            <w:vAlign w:val="center"/>
          </w:tcPr>
          <w:p w14:paraId="3DEB18C5" w14:textId="7D443C79" w:rsidR="000B6FEF" w:rsidRPr="00C447BF" w:rsidRDefault="006439C4" w:rsidP="0048161C">
            <w:pPr>
              <w:pStyle w:val="BodyText"/>
              <w:jc w:val="center"/>
            </w:pPr>
            <w:r w:rsidRPr="00C447BF">
              <w:rPr>
                <w:noProof/>
                <w:position w:val="-14"/>
              </w:rPr>
              <w:object w:dxaOrig="1320" w:dyaOrig="400" w14:anchorId="0AC68761">
                <v:shape id="_x0000_i1033" type="#_x0000_t75" alt="" style="width:66.85pt;height:18.85pt;mso-width-percent:0;mso-height-percent:0;mso-width-percent:0;mso-height-percent:0" o:ole="">
                  <v:imagedata r:id="rId35" o:title=""/>
                </v:shape>
                <o:OLEObject Type="Embed" ProgID="Equation.DSMT4" ShapeID="_x0000_i1033" DrawAspect="Content" ObjectID="_1771996469" r:id="rId36"/>
              </w:object>
            </w:r>
          </w:p>
        </w:tc>
      </w:tr>
    </w:tbl>
    <w:p w14:paraId="78344403" w14:textId="16D312CE" w:rsidR="000B6FEF" w:rsidRPr="00C447BF" w:rsidRDefault="000B6FEF" w:rsidP="009D6E8D">
      <w:r w:rsidRPr="00C447BF">
        <w:t>What was changing here?</w:t>
      </w:r>
    </w:p>
    <w:p w14:paraId="239B4CB2" w14:textId="77777777" w:rsidR="000B6FEF" w:rsidRPr="00C447BF" w:rsidRDefault="000B6FEF" w:rsidP="000B6FEF">
      <w:pPr>
        <w:pStyle w:val="BodyText"/>
      </w:pPr>
    </w:p>
    <w:p w14:paraId="24F4D159" w14:textId="697B2178" w:rsidR="000B6FEF" w:rsidRPr="00C447BF" w:rsidRDefault="000B6FEF" w:rsidP="000B6FEF">
      <w:pPr>
        <w:pStyle w:val="BodyText"/>
      </w:pPr>
      <w:r w:rsidRPr="00C447BF">
        <w:t xml:space="preserve">How might you write that in </w:t>
      </w:r>
      <w:r w:rsidRPr="00C447BF">
        <w:rPr>
          <w:b/>
          <w:bCs/>
          <w:i/>
          <w:iCs/>
        </w:rPr>
        <w:t>function notation</w:t>
      </w:r>
      <w:r w:rsidRPr="00C447BF">
        <w:t>?</w:t>
      </w:r>
    </w:p>
    <w:p w14:paraId="65C426C6" w14:textId="77777777" w:rsidR="000B6FEF" w:rsidRPr="00C447BF" w:rsidRDefault="000B6FEF" w:rsidP="000B6FEF">
      <w:pPr>
        <w:pStyle w:val="BodyText"/>
      </w:pPr>
    </w:p>
    <w:p w14:paraId="5B19D659" w14:textId="77777777" w:rsidR="000B6FEF" w:rsidRPr="00C447BF" w:rsidRDefault="000B6FEF" w:rsidP="000B6FEF">
      <w:pPr>
        <w:pStyle w:val="BodyText"/>
      </w:pPr>
    </w:p>
    <w:p w14:paraId="335C4C97" w14:textId="77777777" w:rsidR="000B6FEF" w:rsidRPr="00C447BF" w:rsidRDefault="000B6FEF" w:rsidP="000B6FEF">
      <w:pPr>
        <w:pStyle w:val="BodyText"/>
      </w:pPr>
      <w:r w:rsidRPr="00C447BF">
        <w:t>What effect did this change have on the parent function in each case?</w:t>
      </w:r>
    </w:p>
    <w:p w14:paraId="22D12868" w14:textId="77777777" w:rsidR="000B6FEF" w:rsidRPr="00C447BF" w:rsidRDefault="000B6FEF" w:rsidP="000B6FEF">
      <w:pPr>
        <w:pStyle w:val="BodyText"/>
      </w:pPr>
    </w:p>
    <w:p w14:paraId="7EB405E3" w14:textId="77777777" w:rsidR="000B6FEF" w:rsidRPr="00C447BF" w:rsidRDefault="000B6FEF" w:rsidP="000B6FEF">
      <w:pPr>
        <w:pStyle w:val="BodyText"/>
      </w:pPr>
    </w:p>
    <w:p w14:paraId="11F882E8" w14:textId="77777777" w:rsidR="000B6FEF" w:rsidRPr="00C447BF" w:rsidRDefault="000B6FEF" w:rsidP="000B6FEF">
      <w:pPr>
        <w:pStyle w:val="Heading1"/>
      </w:pPr>
      <w:r w:rsidRPr="00C447BF">
        <w:lastRenderedPageBreak/>
        <w:t>Observation III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368"/>
        <w:gridCol w:w="2368"/>
        <w:gridCol w:w="2369"/>
      </w:tblGrid>
      <w:tr w:rsidR="000B6FEF" w:rsidRPr="00C447BF" w14:paraId="73EE12E2" w14:textId="77777777" w:rsidTr="00C447BF">
        <w:tc>
          <w:tcPr>
            <w:tcW w:w="2245" w:type="dxa"/>
            <w:vAlign w:val="bottom"/>
          </w:tcPr>
          <w:p w14:paraId="05C2BA74" w14:textId="77777777" w:rsidR="000B6FEF" w:rsidRPr="00C447BF" w:rsidRDefault="000B6FEF" w:rsidP="0048161C">
            <w:pPr>
              <w:pStyle w:val="BodyText"/>
              <w:jc w:val="center"/>
            </w:pPr>
            <w:r w:rsidRPr="00C447BF">
              <w:t>We also examined:</w:t>
            </w:r>
          </w:p>
        </w:tc>
        <w:tc>
          <w:tcPr>
            <w:tcW w:w="2368" w:type="dxa"/>
            <w:vAlign w:val="center"/>
          </w:tcPr>
          <w:p w14:paraId="1A77A226" w14:textId="77777777" w:rsidR="000B6FEF" w:rsidRPr="00C447BF" w:rsidRDefault="006439C4" w:rsidP="0048161C">
            <w:pPr>
              <w:pStyle w:val="BodyText"/>
              <w:jc w:val="center"/>
            </w:pPr>
            <w:r w:rsidRPr="00C447BF">
              <w:rPr>
                <w:noProof/>
                <w:position w:val="-10"/>
              </w:rPr>
              <w:object w:dxaOrig="780" w:dyaOrig="360" w14:anchorId="0604A32D">
                <v:shape id="_x0000_i1032" type="#_x0000_t75" alt="" style="width:38.55pt;height:17.15pt;mso-width-percent:0;mso-height-percent:0;mso-width-percent:0;mso-height-percent:0" o:ole="">
                  <v:imagedata r:id="rId37" o:title=""/>
                </v:shape>
                <o:OLEObject Type="Embed" ProgID="Equation.DSMT4" ShapeID="_x0000_i1032" DrawAspect="Content" ObjectID="_1771996470" r:id="rId38"/>
              </w:object>
            </w:r>
          </w:p>
        </w:tc>
        <w:tc>
          <w:tcPr>
            <w:tcW w:w="2368" w:type="dxa"/>
            <w:vAlign w:val="center"/>
          </w:tcPr>
          <w:p w14:paraId="7A945382" w14:textId="045AE5B9" w:rsidR="000B6FEF" w:rsidRPr="00C447BF" w:rsidRDefault="006439C4" w:rsidP="0048161C">
            <w:pPr>
              <w:pStyle w:val="BodyText"/>
              <w:jc w:val="center"/>
            </w:pPr>
            <w:r w:rsidRPr="00C447BF">
              <w:rPr>
                <w:noProof/>
                <w:position w:val="-10"/>
              </w:rPr>
              <w:object w:dxaOrig="780" w:dyaOrig="360" w14:anchorId="6B284E90">
                <v:shape id="_x0000_i1031" type="#_x0000_t75" alt="" style="width:38.55pt;height:17.15pt;mso-width-percent:0;mso-height-percent:0;mso-width-percent:0;mso-height-percent:0" o:ole="">
                  <v:imagedata r:id="rId39" o:title=""/>
                </v:shape>
                <o:OLEObject Type="Embed" ProgID="Equation.DSMT4" ShapeID="_x0000_i1031" DrawAspect="Content" ObjectID="_1771996471" r:id="rId40"/>
              </w:object>
            </w:r>
          </w:p>
        </w:tc>
        <w:tc>
          <w:tcPr>
            <w:tcW w:w="2369" w:type="dxa"/>
            <w:vAlign w:val="center"/>
          </w:tcPr>
          <w:p w14:paraId="27549BE9" w14:textId="77777777" w:rsidR="000B6FEF" w:rsidRPr="00C447BF" w:rsidRDefault="006439C4" w:rsidP="0048161C">
            <w:pPr>
              <w:pStyle w:val="BodyText"/>
              <w:jc w:val="center"/>
            </w:pPr>
            <w:r w:rsidRPr="00C447BF">
              <w:rPr>
                <w:noProof/>
                <w:position w:val="-10"/>
              </w:rPr>
              <w:object w:dxaOrig="740" w:dyaOrig="360" w14:anchorId="18A6E530">
                <v:shape id="_x0000_i1030" type="#_x0000_t75" alt="" style="width:36pt;height:17.15pt;mso-width-percent:0;mso-height-percent:0;mso-width-percent:0;mso-height-percent:0" o:ole="">
                  <v:imagedata r:id="rId41" o:title=""/>
                </v:shape>
                <o:OLEObject Type="Embed" ProgID="Equation.DSMT4" ShapeID="_x0000_i1030" DrawAspect="Content" ObjectID="_1771996472" r:id="rId42"/>
              </w:object>
            </w:r>
          </w:p>
        </w:tc>
      </w:tr>
    </w:tbl>
    <w:p w14:paraId="11EF5CDC" w14:textId="77777777" w:rsidR="000B6FEF" w:rsidRPr="00C447BF" w:rsidRDefault="000B6FEF" w:rsidP="000B6FEF">
      <w:r w:rsidRPr="00C447BF">
        <w:t>What was changing here?</w:t>
      </w:r>
    </w:p>
    <w:p w14:paraId="26CA2902" w14:textId="77777777" w:rsidR="000B6FEF" w:rsidRPr="00C447BF" w:rsidRDefault="000B6FEF" w:rsidP="000B6FEF">
      <w:pPr>
        <w:pStyle w:val="BodyText"/>
      </w:pPr>
    </w:p>
    <w:p w14:paraId="3493F756" w14:textId="77777777" w:rsidR="000B6FEF" w:rsidRPr="00C447BF" w:rsidRDefault="000B6FEF" w:rsidP="000B6FEF">
      <w:pPr>
        <w:pStyle w:val="BodyText"/>
      </w:pPr>
      <w:r w:rsidRPr="00C447BF">
        <w:t xml:space="preserve">How might you write that in </w:t>
      </w:r>
      <w:r w:rsidRPr="00C447BF">
        <w:rPr>
          <w:b/>
          <w:bCs/>
          <w:i/>
          <w:iCs/>
        </w:rPr>
        <w:t>function notation</w:t>
      </w:r>
      <w:r w:rsidRPr="00C447BF">
        <w:t>?</w:t>
      </w:r>
    </w:p>
    <w:p w14:paraId="2B846E44" w14:textId="77777777" w:rsidR="000B6FEF" w:rsidRPr="00C447BF" w:rsidRDefault="000B6FEF" w:rsidP="000B6FEF">
      <w:pPr>
        <w:pStyle w:val="BodyText"/>
      </w:pPr>
    </w:p>
    <w:p w14:paraId="1287003F" w14:textId="77777777" w:rsidR="000B6FEF" w:rsidRPr="00C447BF" w:rsidRDefault="000B6FEF" w:rsidP="000B6FEF">
      <w:pPr>
        <w:pStyle w:val="BodyText"/>
      </w:pPr>
    </w:p>
    <w:p w14:paraId="602126AF" w14:textId="77777777" w:rsidR="000B6FEF" w:rsidRPr="00C447BF" w:rsidRDefault="000B6FEF" w:rsidP="000B6FEF">
      <w:pPr>
        <w:pStyle w:val="BodyText"/>
      </w:pPr>
      <w:r w:rsidRPr="00C447BF">
        <w:t>What effect did this change have on the parent function in each case?</w:t>
      </w:r>
    </w:p>
    <w:p w14:paraId="72D5F172" w14:textId="77777777" w:rsidR="000B6FEF" w:rsidRPr="00C447BF" w:rsidRDefault="000B6FEF" w:rsidP="000B6FEF">
      <w:pPr>
        <w:pStyle w:val="BodyText"/>
      </w:pPr>
    </w:p>
    <w:p w14:paraId="149C9582" w14:textId="77777777" w:rsidR="000B6FEF" w:rsidRPr="00C447BF" w:rsidRDefault="000B6FEF" w:rsidP="000B6FEF">
      <w:pPr>
        <w:pStyle w:val="BodyText"/>
      </w:pPr>
    </w:p>
    <w:p w14:paraId="12427A2B" w14:textId="4DE2DBFA" w:rsidR="000B6FEF" w:rsidRPr="00C447BF" w:rsidRDefault="000B6FEF" w:rsidP="000B6FEF">
      <w:pPr>
        <w:pStyle w:val="Heading1"/>
      </w:pPr>
      <w:r w:rsidRPr="00C447BF">
        <w:t>Observation IV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368"/>
        <w:gridCol w:w="2368"/>
        <w:gridCol w:w="2369"/>
      </w:tblGrid>
      <w:tr w:rsidR="000B6FEF" w:rsidRPr="00C447BF" w14:paraId="0F92578F" w14:textId="77777777" w:rsidTr="00C447BF">
        <w:tc>
          <w:tcPr>
            <w:tcW w:w="2245" w:type="dxa"/>
            <w:vAlign w:val="bottom"/>
          </w:tcPr>
          <w:p w14:paraId="1B556CD6" w14:textId="2D50FE7D" w:rsidR="000B6FEF" w:rsidRPr="00C447BF" w:rsidRDefault="000B6FEF" w:rsidP="0048161C">
            <w:pPr>
              <w:pStyle w:val="BodyText"/>
              <w:jc w:val="center"/>
            </w:pPr>
            <w:r w:rsidRPr="00C447BF">
              <w:t>Also, we examined:</w:t>
            </w:r>
          </w:p>
        </w:tc>
        <w:tc>
          <w:tcPr>
            <w:tcW w:w="2368" w:type="dxa"/>
            <w:vAlign w:val="center"/>
          </w:tcPr>
          <w:p w14:paraId="373CFD79" w14:textId="2B381AB4" w:rsidR="000B6FEF" w:rsidRPr="00C447BF" w:rsidRDefault="006439C4" w:rsidP="0048161C">
            <w:pPr>
              <w:pStyle w:val="BodyText"/>
              <w:jc w:val="center"/>
            </w:pPr>
            <w:r w:rsidRPr="00C447BF">
              <w:rPr>
                <w:noProof/>
                <w:position w:val="-10"/>
              </w:rPr>
              <w:object w:dxaOrig="880" w:dyaOrig="380" w14:anchorId="7F81A230">
                <v:shape id="_x0000_i1029" type="#_x0000_t75" alt="" style="width:43.7pt;height:18.85pt;mso-width-percent:0;mso-height-percent:0;mso-width-percent:0;mso-height-percent:0" o:ole="">
                  <v:imagedata r:id="rId43" o:title=""/>
                </v:shape>
                <o:OLEObject Type="Embed" ProgID="Equation.DSMT4" ShapeID="_x0000_i1029" DrawAspect="Content" ObjectID="_1771996473" r:id="rId44"/>
              </w:object>
            </w:r>
          </w:p>
        </w:tc>
        <w:tc>
          <w:tcPr>
            <w:tcW w:w="2368" w:type="dxa"/>
            <w:vAlign w:val="center"/>
          </w:tcPr>
          <w:p w14:paraId="39D4D97C" w14:textId="0D54317A" w:rsidR="000B6FEF" w:rsidRPr="00C447BF" w:rsidRDefault="006439C4" w:rsidP="0048161C">
            <w:pPr>
              <w:pStyle w:val="BodyText"/>
              <w:jc w:val="center"/>
            </w:pPr>
            <w:r w:rsidRPr="00C447BF">
              <w:rPr>
                <w:noProof/>
                <w:position w:val="-10"/>
              </w:rPr>
              <w:object w:dxaOrig="859" w:dyaOrig="380" w14:anchorId="248E976F">
                <v:shape id="_x0000_i1028" type="#_x0000_t75" alt="" style="width:43.7pt;height:18.85pt;mso-width-percent:0;mso-height-percent:0;mso-width-percent:0;mso-height-percent:0" o:ole="">
                  <v:imagedata r:id="rId45" o:title=""/>
                </v:shape>
                <o:OLEObject Type="Embed" ProgID="Equation.DSMT4" ShapeID="_x0000_i1028" DrawAspect="Content" ObjectID="_1771996474" r:id="rId46"/>
              </w:object>
            </w:r>
          </w:p>
        </w:tc>
        <w:tc>
          <w:tcPr>
            <w:tcW w:w="2369" w:type="dxa"/>
            <w:vAlign w:val="center"/>
          </w:tcPr>
          <w:p w14:paraId="35A82B4F" w14:textId="5CCBBC64" w:rsidR="000B6FEF" w:rsidRPr="00C447BF" w:rsidRDefault="006439C4" w:rsidP="0048161C">
            <w:pPr>
              <w:pStyle w:val="BodyText"/>
              <w:jc w:val="center"/>
            </w:pPr>
            <w:r w:rsidRPr="00C447BF">
              <w:rPr>
                <w:noProof/>
                <w:position w:val="-14"/>
              </w:rPr>
              <w:object w:dxaOrig="1100" w:dyaOrig="400" w14:anchorId="154D97F8">
                <v:shape id="_x0000_i1027" type="#_x0000_t75" alt="" style="width:54.85pt;height:18.85pt;mso-width-percent:0;mso-height-percent:0;mso-width-percent:0;mso-height-percent:0" o:ole="">
                  <v:imagedata r:id="rId47" o:title=""/>
                </v:shape>
                <o:OLEObject Type="Embed" ProgID="Equation.DSMT4" ShapeID="_x0000_i1027" DrawAspect="Content" ObjectID="_1771996475" r:id="rId48"/>
              </w:object>
            </w:r>
          </w:p>
        </w:tc>
      </w:tr>
    </w:tbl>
    <w:p w14:paraId="4E1B3D40" w14:textId="3819E6FD" w:rsidR="000B6FEF" w:rsidRPr="00C447BF" w:rsidRDefault="000B6FEF" w:rsidP="000B6FEF">
      <w:r w:rsidRPr="00C447BF">
        <w:t>What was changing here? How did these differ from Observation III?</w:t>
      </w:r>
    </w:p>
    <w:p w14:paraId="06099081" w14:textId="77777777" w:rsidR="000B6FEF" w:rsidRPr="00C447BF" w:rsidRDefault="000B6FEF" w:rsidP="000B6FEF">
      <w:pPr>
        <w:pStyle w:val="BodyText"/>
      </w:pPr>
    </w:p>
    <w:p w14:paraId="37F94695" w14:textId="77777777" w:rsidR="000B6FEF" w:rsidRPr="00C447BF" w:rsidRDefault="000B6FEF" w:rsidP="000B6FEF">
      <w:pPr>
        <w:pStyle w:val="BodyText"/>
      </w:pPr>
      <w:r w:rsidRPr="00C447BF">
        <w:t xml:space="preserve">How might you write that in </w:t>
      </w:r>
      <w:r w:rsidRPr="00C447BF">
        <w:rPr>
          <w:b/>
          <w:bCs/>
          <w:i/>
          <w:iCs/>
        </w:rPr>
        <w:t>function notation</w:t>
      </w:r>
      <w:r w:rsidRPr="00C447BF">
        <w:t>?</w:t>
      </w:r>
    </w:p>
    <w:p w14:paraId="711591ED" w14:textId="77777777" w:rsidR="000B6FEF" w:rsidRPr="00C447BF" w:rsidRDefault="000B6FEF" w:rsidP="000B6FEF">
      <w:pPr>
        <w:pStyle w:val="BodyText"/>
      </w:pPr>
    </w:p>
    <w:p w14:paraId="638C1C18" w14:textId="77777777" w:rsidR="000B6FEF" w:rsidRPr="00C447BF" w:rsidRDefault="000B6FEF" w:rsidP="000B6FEF">
      <w:pPr>
        <w:pStyle w:val="BodyText"/>
      </w:pPr>
    </w:p>
    <w:p w14:paraId="111EAD3F" w14:textId="77777777" w:rsidR="000B6FEF" w:rsidRPr="00C447BF" w:rsidRDefault="000B6FEF" w:rsidP="000B6FEF">
      <w:pPr>
        <w:pStyle w:val="BodyText"/>
      </w:pPr>
      <w:r w:rsidRPr="00C447BF">
        <w:t>What effect did this change have on the parent function in each case?</w:t>
      </w:r>
    </w:p>
    <w:p w14:paraId="60E90C46" w14:textId="77777777" w:rsidR="000B6FEF" w:rsidRPr="00C447BF" w:rsidRDefault="000B6FEF" w:rsidP="000B6FEF">
      <w:pPr>
        <w:pStyle w:val="BodyText"/>
      </w:pPr>
    </w:p>
    <w:p w14:paraId="6788B0B8" w14:textId="77777777" w:rsidR="000B6FEF" w:rsidRPr="00C447BF" w:rsidRDefault="000B6FEF" w:rsidP="000B6FEF">
      <w:pPr>
        <w:pStyle w:val="BodyText"/>
      </w:pPr>
    </w:p>
    <w:p w14:paraId="6D08CE9D" w14:textId="1B030B64" w:rsidR="000B6FEF" w:rsidRPr="00C447BF" w:rsidRDefault="000B6FEF" w:rsidP="000B6FEF">
      <w:pPr>
        <w:pStyle w:val="Heading1"/>
      </w:pPr>
      <w:r w:rsidRPr="00C447BF">
        <w:t>Prediction</w:t>
      </w:r>
    </w:p>
    <w:p w14:paraId="4CEDFC2C" w14:textId="37BCF157" w:rsidR="004864CE" w:rsidRDefault="004864CE" w:rsidP="009B6F5E">
      <w:pPr>
        <w:pStyle w:val="BodyText"/>
      </w:pPr>
      <w:r w:rsidRPr="00C447BF">
        <w:t xml:space="preserve">How would the graph of </w:t>
      </w:r>
      <w:r w:rsidR="006439C4" w:rsidRPr="00C447BF">
        <w:rPr>
          <w:noProof/>
          <w:position w:val="-14"/>
        </w:rPr>
        <w:object w:dxaOrig="1880" w:dyaOrig="400" w14:anchorId="6F28DBCF">
          <v:shape id="_x0000_i1026" type="#_x0000_t75" alt="" style="width:91.7pt;height:21.45pt;mso-width-percent:0;mso-height-percent:0;mso-width-percent:0;mso-height-percent:0" o:ole="">
            <v:imagedata r:id="rId49" o:title=""/>
          </v:shape>
          <o:OLEObject Type="Embed" ProgID="Equation.DSMT4" ShapeID="_x0000_i1026" DrawAspect="Content" ObjectID="_1771996476" r:id="rId50"/>
        </w:object>
      </w:r>
      <w:r w:rsidRPr="00C447BF">
        <w:t xml:space="preserve"> differ from the parent graph of </w:t>
      </w:r>
      <w:r w:rsidR="006439C4" w:rsidRPr="00C447BF">
        <w:rPr>
          <w:noProof/>
          <w:position w:val="-14"/>
        </w:rPr>
        <w:object w:dxaOrig="1440" w:dyaOrig="400" w14:anchorId="081733A6">
          <v:shape id="_x0000_i1025" type="#_x0000_t75" alt="" style="width:70.3pt;height:21.45pt;mso-width-percent:0;mso-height-percent:0;mso-width-percent:0;mso-height-percent:0" o:ole="">
            <v:imagedata r:id="rId51" o:title=""/>
          </v:shape>
          <o:OLEObject Type="Embed" ProgID="Equation.DSMT4" ShapeID="_x0000_i1025" DrawAspect="Content" ObjectID="_1771996477" r:id="rId52"/>
        </w:object>
      </w:r>
      <w:r w:rsidRPr="00C447BF">
        <w:t>?</w:t>
      </w:r>
    </w:p>
    <w:sectPr w:rsidR="004864CE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A90C" w14:textId="77777777" w:rsidR="006439C4" w:rsidRDefault="006439C4" w:rsidP="00293785">
      <w:pPr>
        <w:spacing w:after="0" w:line="240" w:lineRule="auto"/>
      </w:pPr>
      <w:r>
        <w:separator/>
      </w:r>
    </w:p>
  </w:endnote>
  <w:endnote w:type="continuationSeparator" w:id="0">
    <w:p w14:paraId="04AE2659" w14:textId="77777777" w:rsidR="006439C4" w:rsidRDefault="006439C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6946" w14:textId="77777777" w:rsidR="00756B3D" w:rsidRDefault="00756B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52C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900B2F" wp14:editId="290A019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78F8A" w14:textId="5280DDD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E17600B4C094D27BA8BA8B1DFF04E1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E2CA7">
                                <w:t>Transformers,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00B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578F8A" w14:textId="5280DDD7" w:rsidR="00293785" w:rsidRDefault="00F11FD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E17600B4C094D27BA8BA8B1DFF04E1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E2CA7">
                          <w:t>Transformers,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FEBA677" wp14:editId="0E5E0E4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F2D6" w14:textId="77777777" w:rsidR="00756B3D" w:rsidRDefault="00756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0E12" w14:textId="77777777" w:rsidR="006439C4" w:rsidRDefault="006439C4" w:rsidP="00293785">
      <w:pPr>
        <w:spacing w:after="0" w:line="240" w:lineRule="auto"/>
      </w:pPr>
      <w:r>
        <w:separator/>
      </w:r>
    </w:p>
  </w:footnote>
  <w:footnote w:type="continuationSeparator" w:id="0">
    <w:p w14:paraId="727B0D7B" w14:textId="77777777" w:rsidR="006439C4" w:rsidRDefault="006439C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1BCB" w14:textId="77777777" w:rsidR="00756B3D" w:rsidRDefault="00756B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AD3E" w14:textId="77777777" w:rsidR="00756B3D" w:rsidRDefault="00756B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BCB0" w14:textId="77777777" w:rsidR="00756B3D" w:rsidRDefault="00756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57003">
    <w:abstractNumId w:val="6"/>
  </w:num>
  <w:num w:numId="2" w16cid:durableId="848645046">
    <w:abstractNumId w:val="7"/>
  </w:num>
  <w:num w:numId="3" w16cid:durableId="1387341151">
    <w:abstractNumId w:val="0"/>
  </w:num>
  <w:num w:numId="4" w16cid:durableId="1633175064">
    <w:abstractNumId w:val="2"/>
  </w:num>
  <w:num w:numId="5" w16cid:durableId="1802917122">
    <w:abstractNumId w:val="3"/>
  </w:num>
  <w:num w:numId="6" w16cid:durableId="1088498428">
    <w:abstractNumId w:val="5"/>
  </w:num>
  <w:num w:numId="7" w16cid:durableId="724793339">
    <w:abstractNumId w:val="4"/>
  </w:num>
  <w:num w:numId="8" w16cid:durableId="250623821">
    <w:abstractNumId w:val="8"/>
  </w:num>
  <w:num w:numId="9" w16cid:durableId="1630740511">
    <w:abstractNumId w:val="9"/>
  </w:num>
  <w:num w:numId="10" w16cid:durableId="1661688968">
    <w:abstractNumId w:val="10"/>
  </w:num>
  <w:num w:numId="11" w16cid:durableId="30015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A7"/>
    <w:rsid w:val="0004006F"/>
    <w:rsid w:val="00053775"/>
    <w:rsid w:val="0005619A"/>
    <w:rsid w:val="0008589D"/>
    <w:rsid w:val="000B6FEF"/>
    <w:rsid w:val="0011259B"/>
    <w:rsid w:val="00116FDD"/>
    <w:rsid w:val="00125621"/>
    <w:rsid w:val="001D0BBF"/>
    <w:rsid w:val="001E1F85"/>
    <w:rsid w:val="001F125D"/>
    <w:rsid w:val="002345CC"/>
    <w:rsid w:val="00267AE5"/>
    <w:rsid w:val="00293785"/>
    <w:rsid w:val="002C0879"/>
    <w:rsid w:val="002C37B4"/>
    <w:rsid w:val="002E2CA7"/>
    <w:rsid w:val="0036040A"/>
    <w:rsid w:val="00397FA9"/>
    <w:rsid w:val="00446C13"/>
    <w:rsid w:val="004864CE"/>
    <w:rsid w:val="005078B4"/>
    <w:rsid w:val="0053328A"/>
    <w:rsid w:val="00540FC6"/>
    <w:rsid w:val="005511B6"/>
    <w:rsid w:val="00553C98"/>
    <w:rsid w:val="005A7635"/>
    <w:rsid w:val="006439C4"/>
    <w:rsid w:val="00645D7F"/>
    <w:rsid w:val="00656940"/>
    <w:rsid w:val="00665274"/>
    <w:rsid w:val="00666C03"/>
    <w:rsid w:val="00686DAB"/>
    <w:rsid w:val="006A20C2"/>
    <w:rsid w:val="006B4CC2"/>
    <w:rsid w:val="006E1542"/>
    <w:rsid w:val="00721EA4"/>
    <w:rsid w:val="00756B3D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B6F5E"/>
    <w:rsid w:val="009D6E8D"/>
    <w:rsid w:val="00A101E8"/>
    <w:rsid w:val="00A74064"/>
    <w:rsid w:val="00AC349E"/>
    <w:rsid w:val="00B92DBF"/>
    <w:rsid w:val="00BD119F"/>
    <w:rsid w:val="00C447B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A7B00"/>
    <w:rsid w:val="00ED24C8"/>
    <w:rsid w:val="00F11FDB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56A85"/>
  <w15:docId w15:val="{9267566A-3DEC-459B-A0CB-64B65141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B6FEF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header" Target="header3.xml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17600B4C094D27BA8BA8B1DFF04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56317-CD04-48DB-8532-001B9F17954C}"/>
      </w:docPartPr>
      <w:docPartBody>
        <w:p w:rsidR="00ED0501" w:rsidRDefault="00ED0501">
          <w:pPr>
            <w:pStyle w:val="9E17600B4C094D27BA8BA8B1DFF04E1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01"/>
    <w:rsid w:val="001807F2"/>
    <w:rsid w:val="009312FE"/>
    <w:rsid w:val="00E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17600B4C094D27BA8BA8B1DFF04E1E">
    <w:name w:val="9E17600B4C094D27BA8BA8B1DFF04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2</Pages>
  <Words>350</Words>
  <Characters>1680</Characters>
  <Application>Microsoft Office Word</Application>
  <DocSecurity>0</DocSecurity>
  <Lines>98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Transformers, Part 2</vt:lpstr>
    </vt:vector>
  </TitlesOfParts>
  <Manager/>
  <Company/>
  <LinksUpToDate>false</LinksUpToDate>
  <CharactersWithSpaces>1986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Transformers, Part 2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2024-03-15T14:24:00Z</dcterms:created>
  <dcterms:modified xsi:type="dcterms:W3CDTF">2024-03-15T14:24:00Z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