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EF90B" w14:textId="0AFAC855" w:rsidR="00A841D3" w:rsidRPr="00A841D3" w:rsidRDefault="00A841D3" w:rsidP="00A841D3">
      <w:pPr>
        <w:suppressAutoHyphens/>
        <w:spacing w:before="180"/>
        <w:rPr>
          <w:rStyle w:val="subtext"/>
          <w:rFonts w:ascii="Calibri" w:hAnsi="Calibri"/>
        </w:rPr>
      </w:pPr>
      <w:r w:rsidRPr="00A841D3">
        <w:rPr>
          <w:rStyle w:val="subtext"/>
          <w:rFonts w:ascii="Calibri" w:hAnsi="Calibri" w:cs="OpenSans-Bold"/>
          <w:b/>
          <w:bCs/>
        </w:rPr>
        <w:t>Citation:</w:t>
      </w:r>
      <w:r w:rsidR="00B279A4">
        <w:rPr>
          <w:rStyle w:val="subtext"/>
          <w:rFonts w:ascii="Calibri" w:hAnsi="Calibri"/>
        </w:rPr>
        <w:t xml:space="preserve">  Plant Transport: Xylem and Phloem, Transpiration [3D Animation]</w:t>
      </w:r>
    </w:p>
    <w:p w14:paraId="3844EACC" w14:textId="2F32F030" w:rsidR="00A841D3" w:rsidRPr="006F5A02" w:rsidRDefault="00B279A4" w:rsidP="00A841D3">
      <w:pPr>
        <w:suppressAutoHyphens/>
        <w:spacing w:before="180"/>
        <w:rPr>
          <w:rStyle w:val="body"/>
          <w:rFonts w:ascii="Calibri" w:hAnsi="Calibri"/>
          <w:color w:val="FF0000"/>
          <w:u w:val="single"/>
        </w:rPr>
      </w:pPr>
      <w:r>
        <w:rPr>
          <w:rStyle w:val="Heading1Char"/>
        </w:rPr>
        <w:t>Transpiration Video Guide/Data Analysis</w:t>
      </w:r>
      <w:r w:rsidR="00A841D3" w:rsidRPr="00A841D3">
        <w:rPr>
          <w:rFonts w:cs="OpenSans-Extrabold"/>
          <w:caps/>
          <w:color w:val="323134"/>
          <w:sz w:val="22"/>
          <w:szCs w:val="22"/>
        </w:rPr>
        <w:br/>
      </w:r>
      <w:r w:rsidRPr="00B279A4">
        <w:rPr>
          <w:rStyle w:val="subtext"/>
          <w:rFonts w:ascii="Calibri" w:hAnsi="Calibri" w:cs="OpenSans-Semibold"/>
          <w:b/>
          <w:sz w:val="20"/>
        </w:rPr>
        <w:t>NAME</w:t>
      </w:r>
      <w:r w:rsidR="006F5A02">
        <w:rPr>
          <w:rStyle w:val="subtext"/>
          <w:rFonts w:ascii="Calibri" w:hAnsi="Calibri" w:cs="OpenSans-Semibold"/>
          <w:b/>
          <w:sz w:val="20"/>
        </w:rPr>
        <w:t xml:space="preserve">: </w:t>
      </w:r>
      <w:r w:rsidR="006F5A02">
        <w:rPr>
          <w:rStyle w:val="subtext"/>
          <w:rFonts w:ascii="Calibri" w:hAnsi="Calibri" w:cs="OpenSans-Semibold"/>
          <w:b/>
          <w:color w:val="FF0000"/>
          <w:sz w:val="20"/>
          <w:u w:val="single"/>
        </w:rPr>
        <w:t>TEACHER GUIDE</w:t>
      </w:r>
      <w:bookmarkStart w:id="0" w:name="_GoBack"/>
      <w:bookmarkEnd w:id="0"/>
    </w:p>
    <w:p w14:paraId="0D89598D" w14:textId="28BCE1B5" w:rsidR="00A841D3" w:rsidRDefault="00C46933" w:rsidP="00C46933">
      <w:pPr>
        <w:pStyle w:val="ListParagraph"/>
        <w:numPr>
          <w:ilvl w:val="0"/>
          <w:numId w:val="1"/>
        </w:numPr>
        <w:suppressAutoHyphens/>
        <w:spacing w:before="180"/>
        <w:rPr>
          <w:rStyle w:val="body"/>
          <w:rFonts w:ascii="Calibri" w:hAnsi="Calibri"/>
        </w:rPr>
      </w:pPr>
      <w:r>
        <w:rPr>
          <w:rStyle w:val="body"/>
          <w:rFonts w:ascii="Calibri" w:hAnsi="Calibri"/>
        </w:rPr>
        <w:t>Why is transpiration important for plants?</w:t>
      </w:r>
    </w:p>
    <w:p w14:paraId="081D5B5D" w14:textId="78CB86BF" w:rsidR="00C46933" w:rsidRDefault="00C46933" w:rsidP="00DF1845">
      <w:pPr>
        <w:pStyle w:val="ListParagraph"/>
        <w:suppressAutoHyphens/>
        <w:spacing w:before="180"/>
        <w:rPr>
          <w:rStyle w:val="body"/>
          <w:rFonts w:ascii="Calibri" w:hAnsi="Calibri"/>
        </w:rPr>
      </w:pPr>
    </w:p>
    <w:p w14:paraId="60842031" w14:textId="2A77F8C8" w:rsidR="00DF1845" w:rsidRPr="00DF1845" w:rsidRDefault="00DF1845" w:rsidP="00DF1845">
      <w:pPr>
        <w:pStyle w:val="ListParagraph"/>
        <w:suppressAutoHyphens/>
        <w:spacing w:before="180"/>
        <w:rPr>
          <w:rStyle w:val="body"/>
          <w:rFonts w:ascii="Calibri" w:hAnsi="Calibri"/>
          <w:color w:val="FF0000"/>
          <w:u w:val="single"/>
        </w:rPr>
      </w:pPr>
      <w:r>
        <w:rPr>
          <w:rStyle w:val="body"/>
          <w:rFonts w:ascii="Calibri" w:hAnsi="Calibri"/>
          <w:color w:val="FF0000"/>
          <w:u w:val="single"/>
        </w:rPr>
        <w:t xml:space="preserve">Transpiration is the process that pulls water required for life processes from the roots up to the leaves. </w:t>
      </w:r>
    </w:p>
    <w:p w14:paraId="47D3E8DE" w14:textId="77777777" w:rsidR="00DF1845" w:rsidRPr="00DF1845" w:rsidRDefault="00DF1845" w:rsidP="00DF1845">
      <w:pPr>
        <w:pStyle w:val="ListParagraph"/>
        <w:suppressAutoHyphens/>
        <w:spacing w:before="180"/>
        <w:rPr>
          <w:rStyle w:val="body"/>
          <w:rFonts w:ascii="Calibri" w:hAnsi="Calibri"/>
        </w:rPr>
      </w:pPr>
    </w:p>
    <w:p w14:paraId="16FD6206" w14:textId="530B55A6" w:rsidR="00DF1845" w:rsidRDefault="00C46933" w:rsidP="00DF1845">
      <w:pPr>
        <w:pStyle w:val="ListParagraph"/>
        <w:numPr>
          <w:ilvl w:val="0"/>
          <w:numId w:val="1"/>
        </w:numPr>
        <w:suppressAutoHyphens/>
        <w:spacing w:before="180"/>
        <w:rPr>
          <w:rStyle w:val="body"/>
          <w:rFonts w:ascii="Calibri" w:hAnsi="Calibri"/>
        </w:rPr>
      </w:pPr>
      <w:r>
        <w:rPr>
          <w:rStyle w:val="body"/>
          <w:rFonts w:ascii="Calibri" w:hAnsi="Calibri"/>
        </w:rPr>
        <w:t>What important chemical reaction occurs in the palisade mesophyll?</w:t>
      </w:r>
    </w:p>
    <w:p w14:paraId="74E1912D" w14:textId="77777777" w:rsidR="00DF1845" w:rsidRDefault="00DF1845" w:rsidP="00DF1845">
      <w:pPr>
        <w:pStyle w:val="ListParagraph"/>
        <w:suppressAutoHyphens/>
        <w:spacing w:before="180"/>
        <w:rPr>
          <w:rStyle w:val="body"/>
          <w:rFonts w:ascii="Calibri" w:hAnsi="Calibri"/>
        </w:rPr>
      </w:pPr>
    </w:p>
    <w:p w14:paraId="0C8B5D51" w14:textId="578FCA20" w:rsidR="00DF1845" w:rsidRPr="00DF1845" w:rsidRDefault="00DF1845" w:rsidP="00DF1845">
      <w:pPr>
        <w:pStyle w:val="ListParagraph"/>
        <w:suppressAutoHyphens/>
        <w:spacing w:before="180"/>
        <w:rPr>
          <w:rStyle w:val="body"/>
          <w:rFonts w:ascii="Calibri" w:hAnsi="Calibri"/>
          <w:color w:val="FF0000"/>
          <w:u w:val="single"/>
        </w:rPr>
      </w:pPr>
      <w:r w:rsidRPr="00DF1845">
        <w:rPr>
          <w:rStyle w:val="body"/>
          <w:rFonts w:ascii="Calibri" w:hAnsi="Calibri"/>
          <w:color w:val="FF0000"/>
          <w:u w:val="single"/>
        </w:rPr>
        <w:t>Photosynthesis occurs in the palisade mesophyll.</w:t>
      </w:r>
    </w:p>
    <w:p w14:paraId="5987AA8A" w14:textId="77777777" w:rsidR="00DF1845" w:rsidRPr="00DF1845" w:rsidRDefault="00DF1845" w:rsidP="00DF1845">
      <w:pPr>
        <w:pStyle w:val="ListParagraph"/>
        <w:suppressAutoHyphens/>
        <w:spacing w:before="180"/>
        <w:rPr>
          <w:rStyle w:val="body"/>
          <w:rFonts w:ascii="Calibri" w:hAnsi="Calibri"/>
        </w:rPr>
      </w:pPr>
    </w:p>
    <w:p w14:paraId="712B9BB1" w14:textId="304238A0" w:rsidR="00C46933" w:rsidRDefault="00C46933" w:rsidP="00C46933">
      <w:pPr>
        <w:pStyle w:val="ListParagraph"/>
        <w:numPr>
          <w:ilvl w:val="0"/>
          <w:numId w:val="1"/>
        </w:numPr>
        <w:suppressAutoHyphens/>
        <w:spacing w:before="180"/>
        <w:rPr>
          <w:rStyle w:val="body"/>
          <w:rFonts w:ascii="Calibri" w:hAnsi="Calibri"/>
        </w:rPr>
      </w:pPr>
      <w:r>
        <w:rPr>
          <w:rStyle w:val="body"/>
          <w:rFonts w:ascii="Calibri" w:hAnsi="Calibri"/>
        </w:rPr>
        <w:t>Why is the loose arrangement of cells in the spongy mesophyll important?</w:t>
      </w:r>
    </w:p>
    <w:p w14:paraId="44A6603A" w14:textId="77777777" w:rsidR="00DF1845" w:rsidRDefault="00DF1845" w:rsidP="00DF1845">
      <w:pPr>
        <w:pStyle w:val="ListParagraph"/>
        <w:suppressAutoHyphens/>
        <w:spacing w:before="180"/>
        <w:rPr>
          <w:rStyle w:val="body"/>
          <w:rFonts w:ascii="Calibri" w:hAnsi="Calibri"/>
        </w:rPr>
      </w:pPr>
    </w:p>
    <w:p w14:paraId="3DC660B8" w14:textId="7C5EDBEB" w:rsidR="00DF1845" w:rsidRPr="00492EE1" w:rsidRDefault="00492EE1" w:rsidP="00DF1845">
      <w:pPr>
        <w:pStyle w:val="ListParagraph"/>
        <w:suppressAutoHyphens/>
        <w:spacing w:before="180"/>
        <w:rPr>
          <w:rStyle w:val="body"/>
          <w:rFonts w:ascii="Calibri" w:hAnsi="Calibri"/>
          <w:color w:val="FF0000"/>
          <w:u w:val="single"/>
        </w:rPr>
      </w:pPr>
      <w:r w:rsidRPr="00492EE1">
        <w:rPr>
          <w:rStyle w:val="body"/>
          <w:rFonts w:ascii="Calibri" w:hAnsi="Calibri"/>
          <w:color w:val="FF0000"/>
          <w:u w:val="single"/>
        </w:rPr>
        <w:t>This loose arrangement leaves spaces which allow for gas and water exchange.</w:t>
      </w:r>
    </w:p>
    <w:p w14:paraId="7E794FE7" w14:textId="77777777" w:rsidR="00DF1845" w:rsidRDefault="00DF1845" w:rsidP="00DF1845">
      <w:pPr>
        <w:pStyle w:val="ListParagraph"/>
        <w:suppressAutoHyphens/>
        <w:spacing w:before="180"/>
        <w:rPr>
          <w:rStyle w:val="body"/>
          <w:rFonts w:ascii="Calibri" w:hAnsi="Calibri"/>
        </w:rPr>
      </w:pPr>
    </w:p>
    <w:p w14:paraId="4949D376" w14:textId="7ACADBF9" w:rsidR="00C46933" w:rsidRDefault="00C46933" w:rsidP="00C46933">
      <w:pPr>
        <w:pStyle w:val="ListParagraph"/>
        <w:numPr>
          <w:ilvl w:val="0"/>
          <w:numId w:val="1"/>
        </w:numPr>
        <w:suppressAutoHyphens/>
        <w:spacing w:before="180"/>
        <w:rPr>
          <w:rStyle w:val="body"/>
          <w:rFonts w:ascii="Calibri" w:hAnsi="Calibri"/>
        </w:rPr>
      </w:pPr>
      <w:r>
        <w:rPr>
          <w:rStyle w:val="body"/>
          <w:rFonts w:ascii="Calibri" w:hAnsi="Calibri"/>
        </w:rPr>
        <w:t>What are 2 functions of stomata?</w:t>
      </w:r>
    </w:p>
    <w:p w14:paraId="0EFB41B0" w14:textId="77777777" w:rsidR="00DF1845" w:rsidRDefault="00DF1845" w:rsidP="00DF1845">
      <w:pPr>
        <w:pStyle w:val="ListParagraph"/>
        <w:suppressAutoHyphens/>
        <w:spacing w:before="180"/>
        <w:rPr>
          <w:rStyle w:val="body"/>
          <w:rFonts w:ascii="Calibri" w:hAnsi="Calibri"/>
        </w:rPr>
      </w:pPr>
    </w:p>
    <w:p w14:paraId="5813BEA6" w14:textId="5E27CC0B" w:rsidR="00DF1845" w:rsidRPr="00492EE1" w:rsidRDefault="00492EE1" w:rsidP="00DF1845">
      <w:pPr>
        <w:pStyle w:val="ListParagraph"/>
        <w:suppressAutoHyphens/>
        <w:spacing w:before="180"/>
        <w:rPr>
          <w:rStyle w:val="body"/>
          <w:rFonts w:ascii="Calibri" w:hAnsi="Calibri"/>
          <w:color w:val="FF0000"/>
          <w:u w:val="single"/>
        </w:rPr>
      </w:pPr>
      <w:r w:rsidRPr="00492EE1">
        <w:rPr>
          <w:rStyle w:val="body"/>
          <w:rFonts w:ascii="Calibri" w:hAnsi="Calibri"/>
          <w:color w:val="FF0000"/>
          <w:u w:val="single"/>
        </w:rPr>
        <w:t>Gases flow into the leaf and water vapor flows out of the leaf at the stomata.</w:t>
      </w:r>
    </w:p>
    <w:p w14:paraId="0885CB9D" w14:textId="77777777" w:rsidR="00DF1845" w:rsidRDefault="00DF1845" w:rsidP="00DF1845">
      <w:pPr>
        <w:pStyle w:val="ListParagraph"/>
        <w:suppressAutoHyphens/>
        <w:spacing w:before="180"/>
        <w:rPr>
          <w:rStyle w:val="body"/>
          <w:rFonts w:ascii="Calibri" w:hAnsi="Calibri"/>
        </w:rPr>
      </w:pPr>
    </w:p>
    <w:p w14:paraId="77831508" w14:textId="05733175" w:rsidR="00C46933" w:rsidRDefault="00C46933" w:rsidP="00C46933">
      <w:pPr>
        <w:pStyle w:val="ListParagraph"/>
        <w:numPr>
          <w:ilvl w:val="0"/>
          <w:numId w:val="1"/>
        </w:numPr>
        <w:suppressAutoHyphens/>
        <w:spacing w:before="180"/>
        <w:rPr>
          <w:rStyle w:val="body"/>
          <w:rFonts w:ascii="Calibri" w:hAnsi="Calibri"/>
        </w:rPr>
      </w:pPr>
      <w:r>
        <w:rPr>
          <w:rStyle w:val="body"/>
          <w:rFonts w:ascii="Calibri" w:hAnsi="Calibri"/>
        </w:rPr>
        <w:t>Describe the vascular tissue xylem. What does xylem transport within the plant?</w:t>
      </w:r>
    </w:p>
    <w:p w14:paraId="0FE0E954" w14:textId="77777777" w:rsidR="00DF1845" w:rsidRDefault="00DF1845" w:rsidP="00DF1845">
      <w:pPr>
        <w:pStyle w:val="ListParagraph"/>
        <w:suppressAutoHyphens/>
        <w:spacing w:before="180"/>
        <w:rPr>
          <w:rStyle w:val="body"/>
          <w:rFonts w:ascii="Calibri" w:hAnsi="Calibri"/>
        </w:rPr>
      </w:pPr>
    </w:p>
    <w:p w14:paraId="42640432" w14:textId="476FFBA5" w:rsidR="00DF1845" w:rsidRPr="00492EE1" w:rsidRDefault="00492EE1" w:rsidP="00DF1845">
      <w:pPr>
        <w:pStyle w:val="ListParagraph"/>
        <w:suppressAutoHyphens/>
        <w:spacing w:before="180"/>
        <w:rPr>
          <w:rStyle w:val="body"/>
          <w:rFonts w:ascii="Calibri" w:hAnsi="Calibri"/>
          <w:color w:val="FF0000"/>
          <w:u w:val="single"/>
        </w:rPr>
      </w:pPr>
      <w:r w:rsidRPr="00492EE1">
        <w:rPr>
          <w:rStyle w:val="body"/>
          <w:rFonts w:ascii="Calibri" w:hAnsi="Calibri"/>
          <w:color w:val="FF0000"/>
          <w:u w:val="single"/>
        </w:rPr>
        <w:t>Xylem tissue is made from cells that are long tubes, like straws. Xylem transports water from the roots to the leaves.</w:t>
      </w:r>
    </w:p>
    <w:p w14:paraId="1201D359" w14:textId="77777777" w:rsidR="00DF1845" w:rsidRDefault="00DF1845" w:rsidP="00DF1845">
      <w:pPr>
        <w:pStyle w:val="ListParagraph"/>
        <w:suppressAutoHyphens/>
        <w:spacing w:before="180"/>
        <w:rPr>
          <w:rStyle w:val="body"/>
          <w:rFonts w:ascii="Calibri" w:hAnsi="Calibri"/>
        </w:rPr>
      </w:pPr>
    </w:p>
    <w:p w14:paraId="5365DA43" w14:textId="53017D31" w:rsidR="00C46933" w:rsidRDefault="00C46933" w:rsidP="00C46933">
      <w:pPr>
        <w:pStyle w:val="ListParagraph"/>
        <w:numPr>
          <w:ilvl w:val="0"/>
          <w:numId w:val="1"/>
        </w:numPr>
        <w:suppressAutoHyphens/>
        <w:spacing w:before="180"/>
        <w:rPr>
          <w:rStyle w:val="body"/>
          <w:rFonts w:ascii="Calibri" w:hAnsi="Calibri"/>
        </w:rPr>
      </w:pPr>
      <w:r>
        <w:rPr>
          <w:rStyle w:val="body"/>
          <w:rFonts w:ascii="Calibri" w:hAnsi="Calibri"/>
        </w:rPr>
        <w:t>What is adhesion? Cohesion? How do adhesion and cohesion allow water to flow in a continuous stream?</w:t>
      </w:r>
    </w:p>
    <w:p w14:paraId="6B15C75C" w14:textId="77777777" w:rsidR="00DF1845" w:rsidRDefault="00DF1845" w:rsidP="00DF1845">
      <w:pPr>
        <w:pStyle w:val="ListParagraph"/>
        <w:suppressAutoHyphens/>
        <w:spacing w:before="180"/>
        <w:rPr>
          <w:rStyle w:val="body"/>
          <w:rFonts w:ascii="Calibri" w:hAnsi="Calibri"/>
        </w:rPr>
      </w:pPr>
    </w:p>
    <w:p w14:paraId="3D8DFFF2" w14:textId="2E15D344" w:rsidR="00DF1845" w:rsidRPr="00492EE1" w:rsidRDefault="00492EE1" w:rsidP="00DF1845">
      <w:pPr>
        <w:pStyle w:val="ListParagraph"/>
        <w:suppressAutoHyphens/>
        <w:spacing w:before="180"/>
        <w:rPr>
          <w:rStyle w:val="body"/>
          <w:rFonts w:ascii="Calibri" w:hAnsi="Calibri"/>
          <w:color w:val="FF0000"/>
          <w:u w:val="single"/>
        </w:rPr>
      </w:pPr>
      <w:r w:rsidRPr="00492EE1">
        <w:rPr>
          <w:rStyle w:val="body"/>
          <w:rFonts w:ascii="Calibri" w:hAnsi="Calibri"/>
          <w:color w:val="FF0000"/>
          <w:u w:val="single"/>
        </w:rPr>
        <w:t>Adhesion is when water molecules stick to the sides of the Xylem, Cohesion is when water molecules stick to other water molecules. These two qualities allow water to be pulled up the Xylem in a continuous stream.</w:t>
      </w:r>
    </w:p>
    <w:p w14:paraId="0BA0B392" w14:textId="77777777" w:rsidR="00DF1845" w:rsidRDefault="00DF1845" w:rsidP="00DF1845">
      <w:pPr>
        <w:pStyle w:val="ListParagraph"/>
        <w:suppressAutoHyphens/>
        <w:spacing w:before="180"/>
        <w:rPr>
          <w:rStyle w:val="body"/>
          <w:rFonts w:ascii="Calibri" w:hAnsi="Calibri"/>
        </w:rPr>
      </w:pPr>
    </w:p>
    <w:p w14:paraId="2F3D054F" w14:textId="7AA82690" w:rsidR="00C46933" w:rsidRDefault="00C46933" w:rsidP="00C46933">
      <w:pPr>
        <w:pStyle w:val="ListParagraph"/>
        <w:numPr>
          <w:ilvl w:val="0"/>
          <w:numId w:val="1"/>
        </w:numPr>
        <w:suppressAutoHyphens/>
        <w:spacing w:before="180"/>
        <w:rPr>
          <w:rStyle w:val="body"/>
          <w:rFonts w:ascii="Calibri" w:hAnsi="Calibri"/>
        </w:rPr>
      </w:pPr>
      <w:r>
        <w:rPr>
          <w:rStyle w:val="body"/>
          <w:rFonts w:ascii="Calibri" w:hAnsi="Calibri"/>
        </w:rPr>
        <w:t>Why does water flow upward from the roots to the leaves?</w:t>
      </w:r>
    </w:p>
    <w:p w14:paraId="2F15948C" w14:textId="77777777" w:rsidR="00DF1845" w:rsidRDefault="00DF1845" w:rsidP="00DF1845">
      <w:pPr>
        <w:pStyle w:val="ListParagraph"/>
        <w:suppressAutoHyphens/>
        <w:spacing w:before="180"/>
        <w:rPr>
          <w:rStyle w:val="body"/>
          <w:rFonts w:ascii="Calibri" w:hAnsi="Calibri"/>
        </w:rPr>
      </w:pPr>
    </w:p>
    <w:p w14:paraId="69F094A6" w14:textId="1656A7E1" w:rsidR="00DF1845" w:rsidRPr="00492EE1" w:rsidRDefault="00492EE1" w:rsidP="00DF1845">
      <w:pPr>
        <w:pStyle w:val="ListParagraph"/>
        <w:suppressAutoHyphens/>
        <w:spacing w:before="180"/>
        <w:rPr>
          <w:rStyle w:val="body"/>
          <w:rFonts w:ascii="Calibri" w:hAnsi="Calibri"/>
          <w:color w:val="FF0000"/>
          <w:u w:val="single"/>
        </w:rPr>
      </w:pPr>
      <w:r w:rsidRPr="00492EE1">
        <w:rPr>
          <w:rStyle w:val="body"/>
          <w:rFonts w:ascii="Calibri" w:hAnsi="Calibri"/>
          <w:color w:val="FF0000"/>
          <w:u w:val="single"/>
        </w:rPr>
        <w:t xml:space="preserve">Water evaporates from the leaves and exits out the stomata, this pulls water into the leaves and because of water cohesion, water is pulled up the xylem tissue. </w:t>
      </w:r>
    </w:p>
    <w:p w14:paraId="4D83A3AF" w14:textId="77777777" w:rsidR="00DF1845" w:rsidRDefault="00DF1845" w:rsidP="00DF1845">
      <w:pPr>
        <w:pStyle w:val="ListParagraph"/>
        <w:suppressAutoHyphens/>
        <w:spacing w:before="180"/>
        <w:rPr>
          <w:rStyle w:val="body"/>
          <w:rFonts w:ascii="Calibri" w:hAnsi="Calibri"/>
        </w:rPr>
      </w:pPr>
    </w:p>
    <w:p w14:paraId="7B2CA44D" w14:textId="4A81EE0F" w:rsidR="00C46933" w:rsidRDefault="00C46933" w:rsidP="00C46933">
      <w:pPr>
        <w:pStyle w:val="ListParagraph"/>
        <w:numPr>
          <w:ilvl w:val="0"/>
          <w:numId w:val="1"/>
        </w:numPr>
        <w:suppressAutoHyphens/>
        <w:spacing w:before="180"/>
        <w:rPr>
          <w:rStyle w:val="body"/>
          <w:rFonts w:ascii="Calibri" w:hAnsi="Calibri"/>
        </w:rPr>
      </w:pPr>
      <w:r>
        <w:rPr>
          <w:rStyle w:val="body"/>
          <w:rFonts w:ascii="Calibri" w:hAnsi="Calibri"/>
        </w:rPr>
        <w:t xml:space="preserve">What does the vascular tissue </w:t>
      </w:r>
      <w:r w:rsidR="00492EE1">
        <w:rPr>
          <w:rStyle w:val="body"/>
          <w:rFonts w:ascii="Calibri" w:hAnsi="Calibri"/>
        </w:rPr>
        <w:t xml:space="preserve">phloem </w:t>
      </w:r>
      <w:r>
        <w:rPr>
          <w:rStyle w:val="body"/>
          <w:rFonts w:ascii="Calibri" w:hAnsi="Calibri"/>
        </w:rPr>
        <w:t>transport</w:t>
      </w:r>
      <w:r w:rsidR="008002BA">
        <w:rPr>
          <w:rStyle w:val="body"/>
          <w:rFonts w:ascii="Calibri" w:hAnsi="Calibri"/>
        </w:rPr>
        <w:t xml:space="preserve"> and w</w:t>
      </w:r>
      <w:r w:rsidR="008002BA">
        <w:rPr>
          <w:rStyle w:val="body"/>
          <w:rFonts w:ascii="Calibri" w:hAnsi="Calibri"/>
        </w:rPr>
        <w:t>here are these compound</w:t>
      </w:r>
      <w:r w:rsidR="008002BA">
        <w:rPr>
          <w:rStyle w:val="body"/>
          <w:rFonts w:ascii="Calibri" w:hAnsi="Calibri"/>
        </w:rPr>
        <w:t>s/molecules produced in a plant</w:t>
      </w:r>
      <w:r>
        <w:rPr>
          <w:rStyle w:val="body"/>
          <w:rFonts w:ascii="Calibri" w:hAnsi="Calibri"/>
        </w:rPr>
        <w:t>?</w:t>
      </w:r>
    </w:p>
    <w:p w14:paraId="4E2B4252" w14:textId="77777777" w:rsidR="00DF1845" w:rsidRDefault="00DF1845" w:rsidP="00DF1845">
      <w:pPr>
        <w:pStyle w:val="ListParagraph"/>
        <w:suppressAutoHyphens/>
        <w:spacing w:before="180"/>
        <w:rPr>
          <w:rStyle w:val="body"/>
          <w:rFonts w:ascii="Calibri" w:hAnsi="Calibri"/>
        </w:rPr>
      </w:pPr>
    </w:p>
    <w:p w14:paraId="6C9C2425" w14:textId="5275F45C" w:rsidR="00DF1845" w:rsidRPr="008002BA" w:rsidRDefault="008002BA" w:rsidP="00DF1845">
      <w:pPr>
        <w:pStyle w:val="ListParagraph"/>
        <w:suppressAutoHyphens/>
        <w:spacing w:before="180"/>
        <w:rPr>
          <w:rStyle w:val="body"/>
          <w:rFonts w:ascii="Calibri" w:hAnsi="Calibri"/>
          <w:color w:val="FF0000"/>
          <w:u w:val="single"/>
        </w:rPr>
      </w:pPr>
      <w:r w:rsidRPr="008002BA">
        <w:rPr>
          <w:rStyle w:val="body"/>
          <w:rFonts w:ascii="Calibri" w:hAnsi="Calibri"/>
          <w:color w:val="FF0000"/>
          <w:u w:val="single"/>
        </w:rPr>
        <w:t xml:space="preserve">Phloem transports carbohydrates and amino acids produced in the leaves to the roots where they are stored. </w:t>
      </w:r>
    </w:p>
    <w:p w14:paraId="1854A9D9" w14:textId="77777777" w:rsidR="00DF1845" w:rsidRPr="008002BA" w:rsidRDefault="00DF1845" w:rsidP="008002BA">
      <w:pPr>
        <w:suppressAutoHyphens/>
        <w:spacing w:before="180"/>
        <w:rPr>
          <w:rStyle w:val="body"/>
          <w:rFonts w:ascii="Calibri" w:hAnsi="Calibri"/>
        </w:rPr>
      </w:pPr>
    </w:p>
    <w:p w14:paraId="0304B943" w14:textId="77777777" w:rsidR="00DF1845" w:rsidRDefault="00DF1845" w:rsidP="00DF1845">
      <w:pPr>
        <w:pStyle w:val="ListParagraph"/>
        <w:suppressAutoHyphens/>
        <w:spacing w:before="180"/>
        <w:rPr>
          <w:rStyle w:val="body"/>
          <w:rFonts w:ascii="Calibri" w:hAnsi="Calibri"/>
        </w:rPr>
      </w:pPr>
    </w:p>
    <w:p w14:paraId="6743E121" w14:textId="77777777" w:rsidR="00DF1845" w:rsidRPr="00DF1845" w:rsidRDefault="00DF1845" w:rsidP="00DF1845">
      <w:pPr>
        <w:pStyle w:val="ListParagraph"/>
        <w:suppressAutoHyphens/>
        <w:spacing w:before="180"/>
        <w:rPr>
          <w:rFonts w:cs="OpenSans"/>
          <w:color w:val="323134"/>
          <w:szCs w:val="18"/>
        </w:rPr>
      </w:pPr>
    </w:p>
    <w:sectPr w:rsidR="00DF1845" w:rsidRPr="00DF1845" w:rsidSect="00B441C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B818B" w14:textId="77777777" w:rsidR="00DF1845" w:rsidRDefault="00DF1845" w:rsidP="000858BD">
      <w:r>
        <w:separator/>
      </w:r>
    </w:p>
  </w:endnote>
  <w:endnote w:type="continuationSeparator" w:id="0">
    <w:p w14:paraId="68F78EF5" w14:textId="77777777" w:rsidR="00DF1845" w:rsidRDefault="00DF1845"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nstantia">
    <w:panose1 w:val="02030602050306030303"/>
    <w:charset w:val="00"/>
    <w:family w:val="auto"/>
    <w:pitch w:val="variable"/>
    <w:sig w:usb0="A00002EF" w:usb1="4000204B" w:usb2="00000000" w:usb3="00000000" w:csb0="0000019F" w:csb1="00000000"/>
  </w:font>
  <w:font w:name="HGP明朝E">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OpenSans">
    <w:altName w:val="Cambria"/>
    <w:panose1 w:val="00000000000000000000"/>
    <w:charset w:val="4D"/>
    <w:family w:val="auto"/>
    <w:notTrueType/>
    <w:pitch w:val="default"/>
    <w:sig w:usb0="00000003" w:usb1="00000000" w:usb2="00000000" w:usb3="00000000" w:csb0="00000001" w:csb1="00000000"/>
  </w:font>
  <w:font w:name="OpenSans-Bold">
    <w:altName w:val="Cambria"/>
    <w:panose1 w:val="00000000000000000000"/>
    <w:charset w:val="4D"/>
    <w:family w:val="auto"/>
    <w:notTrueType/>
    <w:pitch w:val="default"/>
    <w:sig w:usb0="00000003" w:usb1="00000000" w:usb2="00000000" w:usb3="00000000" w:csb0="00000001" w:csb1="00000000"/>
  </w:font>
  <w:font w:name="OpenSans-Extrabold">
    <w:altName w:val="Open Sans Extrabold"/>
    <w:panose1 w:val="00000000000000000000"/>
    <w:charset w:val="4D"/>
    <w:family w:val="auto"/>
    <w:notTrueType/>
    <w:pitch w:val="default"/>
    <w:sig w:usb0="00000003" w:usb1="00000000" w:usb2="00000000" w:usb3="00000000" w:csb0="00000001" w:csb1="00000000"/>
  </w:font>
  <w:font w:name="OpenSans-Semibold">
    <w:altName w:val="Open Sans Semi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9587" w14:textId="77777777" w:rsidR="00DF1845" w:rsidRDefault="00DF1845"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71D95B9E" w:rsidR="00DF1845" w:rsidRDefault="00DF1845" w:rsidP="000858BD">
                          <w:pPr>
                            <w:tabs>
                              <w:tab w:val="right" w:pos="7740"/>
                            </w:tabs>
                            <w:jc w:val="right"/>
                            <w:rPr>
                              <w:b/>
                              <w:sz w:val="22"/>
                              <w:szCs w:val="22"/>
                            </w:rPr>
                          </w:pPr>
                          <w:r>
                            <w:rPr>
                              <w:b/>
                              <w:sz w:val="22"/>
                              <w:szCs w:val="22"/>
                            </w:rPr>
                            <w:t>TRANSPIRING TREES</w:t>
                          </w:r>
                        </w:p>
                        <w:p w14:paraId="269DF973" w14:textId="77777777" w:rsidR="00DF1845" w:rsidRDefault="00DF18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81pt;margin-top:-12.3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cmuM0CAAAO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" filled="f" stroked="f">
              <v:textbox>
                <w:txbxContent>
                  <w:p w14:paraId="5F0D91C4" w14:textId="71D95B9E" w:rsidR="00DF1845" w:rsidRDefault="00DF1845" w:rsidP="000858BD">
                    <w:pPr>
                      <w:tabs>
                        <w:tab w:val="right" w:pos="7740"/>
                      </w:tabs>
                      <w:jc w:val="right"/>
                      <w:rPr>
                        <w:b/>
                        <w:sz w:val="22"/>
                        <w:szCs w:val="22"/>
                      </w:rPr>
                    </w:pPr>
                    <w:r>
                      <w:rPr>
                        <w:b/>
                        <w:sz w:val="22"/>
                        <w:szCs w:val="22"/>
                      </w:rPr>
                      <w:t>TRANSPIRING TREES</w:t>
                    </w:r>
                  </w:p>
                  <w:p w14:paraId="269DF973" w14:textId="77777777" w:rsidR="00DF1845" w:rsidRDefault="00DF1845"/>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7333A" w14:textId="77777777" w:rsidR="00DF1845" w:rsidRDefault="00DF1845" w:rsidP="000858BD">
      <w:r>
        <w:separator/>
      </w:r>
    </w:p>
  </w:footnote>
  <w:footnote w:type="continuationSeparator" w:id="0">
    <w:p w14:paraId="5F0FCF56" w14:textId="77777777" w:rsidR="00DF1845" w:rsidRDefault="00DF1845" w:rsidP="000858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A69A1"/>
    <w:multiLevelType w:val="hybridMultilevel"/>
    <w:tmpl w:val="046E2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858BD"/>
    <w:rsid w:val="00492EE1"/>
    <w:rsid w:val="005B2A6C"/>
    <w:rsid w:val="006F5A02"/>
    <w:rsid w:val="008002BA"/>
    <w:rsid w:val="00A03630"/>
    <w:rsid w:val="00A57937"/>
    <w:rsid w:val="00A841D3"/>
    <w:rsid w:val="00AB38AC"/>
    <w:rsid w:val="00B279A4"/>
    <w:rsid w:val="00B441CE"/>
    <w:rsid w:val="00C46933"/>
    <w:rsid w:val="00D77E23"/>
    <w:rsid w:val="00DF1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2656F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279A4"/>
    <w:pPr>
      <w:tabs>
        <w:tab w:val="center" w:pos="4320"/>
        <w:tab w:val="right" w:pos="8640"/>
      </w:tabs>
    </w:pPr>
  </w:style>
  <w:style w:type="character" w:customStyle="1" w:styleId="FooterChar">
    <w:name w:val="Footer Char"/>
    <w:basedOn w:val="DefaultParagraphFont"/>
    <w:link w:val="Footer"/>
    <w:uiPriority w:val="99"/>
    <w:rsid w:val="00B279A4"/>
    <w:rPr>
      <w:rFonts w:ascii="Calibri" w:hAnsi="Calibri"/>
      <w:color w:val="2E2E2E" w:themeColor="text1"/>
      <w:sz w:val="18"/>
    </w:rPr>
  </w:style>
  <w:style w:type="paragraph" w:styleId="ListParagraph">
    <w:name w:val="List Paragraph"/>
    <w:basedOn w:val="Normal"/>
    <w:uiPriority w:val="34"/>
    <w:qFormat/>
    <w:rsid w:val="00C4693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279A4"/>
    <w:pPr>
      <w:tabs>
        <w:tab w:val="center" w:pos="4320"/>
        <w:tab w:val="right" w:pos="8640"/>
      </w:tabs>
    </w:pPr>
  </w:style>
  <w:style w:type="character" w:customStyle="1" w:styleId="FooterChar">
    <w:name w:val="Footer Char"/>
    <w:basedOn w:val="DefaultParagraphFont"/>
    <w:link w:val="Footer"/>
    <w:uiPriority w:val="99"/>
    <w:rsid w:val="00B279A4"/>
    <w:rPr>
      <w:rFonts w:ascii="Calibri" w:hAnsi="Calibri"/>
      <w:color w:val="2E2E2E" w:themeColor="text1"/>
      <w:sz w:val="18"/>
    </w:rPr>
  </w:style>
  <w:style w:type="paragraph" w:styleId="ListParagraph">
    <w:name w:val="List Paragraph"/>
    <w:basedOn w:val="Normal"/>
    <w:uiPriority w:val="34"/>
    <w:qFormat/>
    <w:rsid w:val="00C46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1387</Characters>
  <Application>Microsoft Macintosh Word</Application>
  <DocSecurity>0</DocSecurity>
  <Lines>11</Lines>
  <Paragraphs>3</Paragraphs>
  <ScaleCrop>false</ScaleCrop>
  <Company>K20 Center</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Quentin Biddy</cp:lastModifiedBy>
  <cp:revision>5</cp:revision>
  <dcterms:created xsi:type="dcterms:W3CDTF">2015-05-20T15:20:00Z</dcterms:created>
  <dcterms:modified xsi:type="dcterms:W3CDTF">2015-05-20T15:23:00Z</dcterms:modified>
</cp:coreProperties>
</file>