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1FFDB" w14:textId="0826A948" w:rsidR="00446C13" w:rsidRPr="00EE0BA7" w:rsidRDefault="002C3C10" w:rsidP="00DC7A6D">
      <w:pPr>
        <w:pStyle w:val="Title"/>
      </w:pPr>
      <w:r w:rsidRPr="00EE0BA7">
        <w:t>Note Catcher</w:t>
      </w:r>
    </w:p>
    <w:p w14:paraId="5BD0E1B9" w14:textId="6F68DAB8" w:rsidR="002C3C10" w:rsidRDefault="002C3C10" w:rsidP="002C3C10">
      <w:pPr>
        <w:pStyle w:val="Heading1"/>
      </w:pPr>
      <w:r w:rsidRPr="00EE0BA7">
        <w:t>Desmos: Marbleslides</w:t>
      </w:r>
    </w:p>
    <w:p w14:paraId="77706A92" w14:textId="4390497E" w:rsidR="002C3C10" w:rsidRDefault="002C3C10" w:rsidP="002C3C10">
      <w:r>
        <w:t>Complete the table below as you progress through the Desmos activity.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2880"/>
        <w:gridCol w:w="5390"/>
      </w:tblGrid>
      <w:tr w:rsidR="002C3C10" w14:paraId="17B941E0" w14:textId="77777777" w:rsidTr="0086644F">
        <w:trPr>
          <w:cantSplit/>
          <w:tblHeader/>
        </w:trPr>
        <w:tc>
          <w:tcPr>
            <w:tcW w:w="1070" w:type="dxa"/>
            <w:shd w:val="clear" w:color="auto" w:fill="3E5C61" w:themeFill="accent2"/>
            <w:vAlign w:val="center"/>
          </w:tcPr>
          <w:p w14:paraId="2347E0BA" w14:textId="050972B1" w:rsidR="002C3C10" w:rsidRPr="0053328A" w:rsidRDefault="002C3C10" w:rsidP="0086644F">
            <w:pPr>
              <w:pStyle w:val="TableColumnHeaders"/>
            </w:pPr>
          </w:p>
        </w:tc>
        <w:tc>
          <w:tcPr>
            <w:tcW w:w="2880" w:type="dxa"/>
            <w:shd w:val="clear" w:color="auto" w:fill="3E5C61" w:themeFill="accent2"/>
          </w:tcPr>
          <w:p w14:paraId="17850B53" w14:textId="42F2CA05" w:rsidR="002C3C10" w:rsidRPr="0053328A" w:rsidRDefault="002C3C10" w:rsidP="0086644F">
            <w:pPr>
              <w:pStyle w:val="TableColumnHeaders"/>
            </w:pPr>
            <w:r>
              <w:t>Circle What You Changed</w:t>
            </w:r>
            <w:r w:rsidR="00C060B5">
              <w:t>.</w:t>
            </w:r>
          </w:p>
        </w:tc>
        <w:tc>
          <w:tcPr>
            <w:tcW w:w="5390" w:type="dxa"/>
            <w:shd w:val="clear" w:color="auto" w:fill="3E5C61" w:themeFill="accent2"/>
          </w:tcPr>
          <w:p w14:paraId="66103B21" w14:textId="4CE38DEC" w:rsidR="002C3C10" w:rsidRPr="0053328A" w:rsidRDefault="002C3C10" w:rsidP="0086644F">
            <w:pPr>
              <w:pStyle w:val="TableColumnHeaders"/>
            </w:pPr>
            <w:r>
              <w:t xml:space="preserve">How </w:t>
            </w:r>
            <w:r w:rsidR="00C060B5">
              <w:t>D</w:t>
            </w:r>
            <w:r>
              <w:t xml:space="preserve">id </w:t>
            </w:r>
            <w:r w:rsidR="00C060B5">
              <w:t>T</w:t>
            </w:r>
            <w:r>
              <w:t xml:space="preserve">hat </w:t>
            </w:r>
            <w:r w:rsidR="00C060B5">
              <w:t>C</w:t>
            </w:r>
            <w:r>
              <w:t xml:space="preserve">hange the </w:t>
            </w:r>
            <w:r w:rsidR="00C060B5">
              <w:t>G</w:t>
            </w:r>
            <w:r>
              <w:t>raph?</w:t>
            </w:r>
          </w:p>
        </w:tc>
      </w:tr>
      <w:tr w:rsidR="002C3C10" w14:paraId="18C7B677" w14:textId="77777777" w:rsidTr="0086644F">
        <w:tc>
          <w:tcPr>
            <w:tcW w:w="1070" w:type="dxa"/>
            <w:vAlign w:val="center"/>
          </w:tcPr>
          <w:p w14:paraId="3920DC88" w14:textId="4885C6F4" w:rsidR="002C3C10" w:rsidRDefault="002C3C10" w:rsidP="0086644F">
            <w:pPr>
              <w:pStyle w:val="RowHeader"/>
            </w:pPr>
            <w:r>
              <w:t>screen 2</w:t>
            </w:r>
          </w:p>
        </w:tc>
        <w:tc>
          <w:tcPr>
            <w:tcW w:w="2880" w:type="dxa"/>
          </w:tcPr>
          <w:p w14:paraId="3CB9230D" w14:textId="41B50CF1" w:rsidR="002C3C10" w:rsidRDefault="002C3C10" w:rsidP="003878EF">
            <w:pPr>
              <w:pStyle w:val="TableData"/>
            </w:pPr>
            <w:r w:rsidRPr="002C3C10">
              <w:rPr>
                <w:position w:val="-24"/>
              </w:rPr>
              <w:object w:dxaOrig="1219" w:dyaOrig="620" w14:anchorId="25ED7F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pt;height:31.5pt" o:ole="">
                  <v:imagedata r:id="rId8" o:title=""/>
                </v:shape>
                <o:OLEObject Type="Embed" ProgID="Equation.DSMT4" ShapeID="_x0000_i1025" DrawAspect="Content" ObjectID="_1710648191" r:id="rId9"/>
              </w:object>
            </w:r>
          </w:p>
        </w:tc>
        <w:tc>
          <w:tcPr>
            <w:tcW w:w="5390" w:type="dxa"/>
          </w:tcPr>
          <w:p w14:paraId="258274CE" w14:textId="77777777" w:rsidR="002C3C10" w:rsidRDefault="002C3C10" w:rsidP="003878EF">
            <w:pPr>
              <w:pStyle w:val="TableData"/>
            </w:pPr>
          </w:p>
        </w:tc>
      </w:tr>
      <w:tr w:rsidR="002C3C10" w14:paraId="34FC04C0" w14:textId="77777777" w:rsidTr="0086644F">
        <w:tc>
          <w:tcPr>
            <w:tcW w:w="1070" w:type="dxa"/>
            <w:vAlign w:val="center"/>
          </w:tcPr>
          <w:p w14:paraId="40AFAC7A" w14:textId="279AEBFA" w:rsidR="002C3C10" w:rsidRPr="006B4CC2" w:rsidRDefault="002C3C10" w:rsidP="0086644F">
            <w:pPr>
              <w:pStyle w:val="RowHeader"/>
              <w:rPr>
                <w:rFonts w:cstheme="minorHAnsi"/>
              </w:rPr>
            </w:pPr>
            <w:r>
              <w:t>screen 4</w:t>
            </w:r>
          </w:p>
        </w:tc>
        <w:tc>
          <w:tcPr>
            <w:tcW w:w="2880" w:type="dxa"/>
          </w:tcPr>
          <w:p w14:paraId="2E789578" w14:textId="4DBDF592" w:rsidR="002C3C10" w:rsidRDefault="002C3C10" w:rsidP="003878EF">
            <w:pPr>
              <w:pStyle w:val="TableData"/>
            </w:pPr>
            <w:r w:rsidRPr="002C3C10">
              <w:rPr>
                <w:position w:val="-24"/>
              </w:rPr>
              <w:object w:dxaOrig="1219" w:dyaOrig="620" w14:anchorId="52416382">
                <v:shape id="_x0000_i1026" type="#_x0000_t75" style="width:61pt;height:31.5pt" o:ole="">
                  <v:imagedata r:id="rId10" o:title=""/>
                </v:shape>
                <o:OLEObject Type="Embed" ProgID="Equation.DSMT4" ShapeID="_x0000_i1026" DrawAspect="Content" ObjectID="_1710648192" r:id="rId11"/>
              </w:object>
            </w:r>
          </w:p>
        </w:tc>
        <w:tc>
          <w:tcPr>
            <w:tcW w:w="5390" w:type="dxa"/>
          </w:tcPr>
          <w:p w14:paraId="630AEB91" w14:textId="77777777" w:rsidR="002C3C10" w:rsidRDefault="002C3C10" w:rsidP="003878EF">
            <w:pPr>
              <w:pStyle w:val="TableData"/>
            </w:pPr>
          </w:p>
        </w:tc>
      </w:tr>
      <w:tr w:rsidR="002C3C10" w14:paraId="4801B855" w14:textId="77777777" w:rsidTr="0086644F">
        <w:tc>
          <w:tcPr>
            <w:tcW w:w="1070" w:type="dxa"/>
            <w:tcBorders>
              <w:bottom w:val="single" w:sz="8" w:space="0" w:color="BED7D3" w:themeColor="accent3"/>
            </w:tcBorders>
            <w:vAlign w:val="center"/>
          </w:tcPr>
          <w:p w14:paraId="434F02E1" w14:textId="3ED995D0" w:rsidR="002C3C10" w:rsidRDefault="002C3C10" w:rsidP="0086644F">
            <w:pPr>
              <w:pStyle w:val="RowHeader"/>
            </w:pPr>
            <w:r>
              <w:t>screen 5</w:t>
            </w:r>
          </w:p>
        </w:tc>
        <w:tc>
          <w:tcPr>
            <w:tcW w:w="2880" w:type="dxa"/>
            <w:tcBorders>
              <w:bottom w:val="single" w:sz="8" w:space="0" w:color="BED7D3" w:themeColor="accent3"/>
            </w:tcBorders>
          </w:tcPr>
          <w:p w14:paraId="492E565E" w14:textId="53474355" w:rsidR="002C3C10" w:rsidRDefault="001D3008" w:rsidP="003878EF">
            <w:pPr>
              <w:pStyle w:val="TableData"/>
            </w:pPr>
            <w:r w:rsidRPr="001D3008">
              <w:rPr>
                <w:position w:val="-36"/>
              </w:rPr>
              <w:object w:dxaOrig="2260" w:dyaOrig="740" w14:anchorId="7B0AD7A5">
                <v:shape id="_x0000_i1027" type="#_x0000_t75" style="width:112.5pt;height:37pt" o:ole="">
                  <v:imagedata r:id="rId12" o:title=""/>
                </v:shape>
                <o:OLEObject Type="Embed" ProgID="Equation.DSMT4" ShapeID="_x0000_i1027" DrawAspect="Content" ObjectID="_1710648193" r:id="rId13"/>
              </w:object>
            </w:r>
          </w:p>
        </w:tc>
        <w:tc>
          <w:tcPr>
            <w:tcW w:w="5390" w:type="dxa"/>
            <w:tcBorders>
              <w:bottom w:val="single" w:sz="8" w:space="0" w:color="BED7D3" w:themeColor="accent3"/>
            </w:tcBorders>
          </w:tcPr>
          <w:p w14:paraId="11B42BD1" w14:textId="77777777" w:rsidR="002C3C10" w:rsidRDefault="002C3C10" w:rsidP="003878EF">
            <w:pPr>
              <w:pStyle w:val="TableData"/>
            </w:pPr>
          </w:p>
        </w:tc>
      </w:tr>
      <w:tr w:rsidR="001D3008" w14:paraId="1B480F6E" w14:textId="77777777" w:rsidTr="001D3008">
        <w:tc>
          <w:tcPr>
            <w:tcW w:w="9340" w:type="dxa"/>
            <w:gridSpan w:val="3"/>
            <w:tcBorders>
              <w:left w:val="nil"/>
              <w:right w:val="nil"/>
            </w:tcBorders>
          </w:tcPr>
          <w:p w14:paraId="22891A73" w14:textId="75897FAE" w:rsidR="001D3008" w:rsidRDefault="001D3008" w:rsidP="003878EF">
            <w:pPr>
              <w:pStyle w:val="TableData"/>
            </w:pPr>
            <w:r>
              <w:t>Why does the graph on screen 5 look so different?</w:t>
            </w:r>
          </w:p>
          <w:p w14:paraId="36F42C86" w14:textId="7B896EB6" w:rsidR="001D3008" w:rsidRDefault="001D3008" w:rsidP="003878EF">
            <w:pPr>
              <w:pStyle w:val="TableData"/>
            </w:pPr>
          </w:p>
          <w:p w14:paraId="04A7A71F" w14:textId="77777777" w:rsidR="001D3008" w:rsidRDefault="001D3008" w:rsidP="003878EF">
            <w:pPr>
              <w:pStyle w:val="TableData"/>
            </w:pPr>
          </w:p>
          <w:p w14:paraId="1689CE68" w14:textId="77777777" w:rsidR="001D3008" w:rsidRDefault="001D3008" w:rsidP="003878EF">
            <w:pPr>
              <w:pStyle w:val="TableData"/>
            </w:pPr>
            <w:r>
              <w:t>How does the graph on screen 5 look different? Describe the graph.</w:t>
            </w:r>
          </w:p>
          <w:p w14:paraId="4A36A4BB" w14:textId="78F71639" w:rsidR="001D3008" w:rsidRDefault="001D3008" w:rsidP="003878EF">
            <w:pPr>
              <w:pStyle w:val="TableData"/>
            </w:pPr>
          </w:p>
          <w:p w14:paraId="6EADC413" w14:textId="3FC02ACC" w:rsidR="001D3008" w:rsidRDefault="001D3008" w:rsidP="003878EF">
            <w:pPr>
              <w:pStyle w:val="TableData"/>
            </w:pPr>
          </w:p>
        </w:tc>
      </w:tr>
      <w:tr w:rsidR="001D3008" w14:paraId="322F4DDB" w14:textId="77777777" w:rsidTr="00C060B5">
        <w:tc>
          <w:tcPr>
            <w:tcW w:w="1070" w:type="dxa"/>
            <w:shd w:val="clear" w:color="auto" w:fill="3E5C61" w:themeFill="accent2"/>
          </w:tcPr>
          <w:p w14:paraId="38C621FB" w14:textId="77777777" w:rsidR="001D3008" w:rsidRDefault="001D3008" w:rsidP="0086644F">
            <w:pPr>
              <w:pStyle w:val="TableColumnHeaders"/>
            </w:pPr>
          </w:p>
        </w:tc>
        <w:tc>
          <w:tcPr>
            <w:tcW w:w="2880" w:type="dxa"/>
            <w:shd w:val="clear" w:color="auto" w:fill="3E5C61" w:themeFill="accent2"/>
          </w:tcPr>
          <w:p w14:paraId="241259CD" w14:textId="773CEB2B" w:rsidR="001D3008" w:rsidRDefault="001D3008" w:rsidP="0086644F">
            <w:pPr>
              <w:pStyle w:val="TableColumnHeaders"/>
            </w:pPr>
            <w:r>
              <w:t>Circle What You Changed</w:t>
            </w:r>
            <w:r w:rsidR="00C060B5">
              <w:t>.</w:t>
            </w:r>
          </w:p>
        </w:tc>
        <w:tc>
          <w:tcPr>
            <w:tcW w:w="5390" w:type="dxa"/>
            <w:shd w:val="clear" w:color="auto" w:fill="3E5C61" w:themeFill="accent2"/>
          </w:tcPr>
          <w:p w14:paraId="6F0BC91D" w14:textId="72A51A67" w:rsidR="001D3008" w:rsidRDefault="00C060B5" w:rsidP="0086644F">
            <w:pPr>
              <w:pStyle w:val="TableColumnHeaders"/>
            </w:pPr>
            <w:r>
              <w:t>How Did That Change the Graph?</w:t>
            </w:r>
          </w:p>
        </w:tc>
      </w:tr>
      <w:tr w:rsidR="002C3C10" w14:paraId="026275C0" w14:textId="77777777" w:rsidTr="0086644F">
        <w:tc>
          <w:tcPr>
            <w:tcW w:w="1070" w:type="dxa"/>
            <w:vAlign w:val="center"/>
          </w:tcPr>
          <w:p w14:paraId="11B4E4D3" w14:textId="42A8DC39" w:rsidR="002C3C10" w:rsidRDefault="002C3C10" w:rsidP="0086644F">
            <w:pPr>
              <w:pStyle w:val="RowHeader"/>
            </w:pPr>
            <w:r>
              <w:t>screen 6</w:t>
            </w:r>
          </w:p>
        </w:tc>
        <w:tc>
          <w:tcPr>
            <w:tcW w:w="2880" w:type="dxa"/>
          </w:tcPr>
          <w:p w14:paraId="63BB1B30" w14:textId="1DADB3D7" w:rsidR="002C3C10" w:rsidRDefault="001D3008" w:rsidP="003878EF">
            <w:pPr>
              <w:pStyle w:val="TableData"/>
            </w:pPr>
            <w:r w:rsidRPr="002C3C10">
              <w:rPr>
                <w:position w:val="-24"/>
              </w:rPr>
              <w:object w:dxaOrig="620" w:dyaOrig="620" w14:anchorId="178F5388">
                <v:shape id="_x0000_i1028" type="#_x0000_t75" style="width:31.5pt;height:31.5pt" o:ole="">
                  <v:imagedata r:id="rId14" o:title=""/>
                </v:shape>
                <o:OLEObject Type="Embed" ProgID="Equation.DSMT4" ShapeID="_x0000_i1028" DrawAspect="Content" ObjectID="_1710648194" r:id="rId15"/>
              </w:object>
            </w:r>
          </w:p>
        </w:tc>
        <w:tc>
          <w:tcPr>
            <w:tcW w:w="5390" w:type="dxa"/>
          </w:tcPr>
          <w:p w14:paraId="1C0EE48B" w14:textId="77777777" w:rsidR="002C3C10" w:rsidRDefault="002C3C10" w:rsidP="003878EF">
            <w:pPr>
              <w:pStyle w:val="TableData"/>
            </w:pPr>
          </w:p>
        </w:tc>
      </w:tr>
      <w:tr w:rsidR="002C3C10" w14:paraId="172283DE" w14:textId="77777777" w:rsidTr="0086644F">
        <w:tc>
          <w:tcPr>
            <w:tcW w:w="1070" w:type="dxa"/>
            <w:vAlign w:val="center"/>
          </w:tcPr>
          <w:p w14:paraId="64D6734A" w14:textId="0C2B3527" w:rsidR="002C3C10" w:rsidRDefault="002C3C10" w:rsidP="0086644F">
            <w:pPr>
              <w:pStyle w:val="RowHeader"/>
            </w:pPr>
            <w:r>
              <w:t>screen 7</w:t>
            </w:r>
          </w:p>
        </w:tc>
        <w:tc>
          <w:tcPr>
            <w:tcW w:w="2880" w:type="dxa"/>
          </w:tcPr>
          <w:p w14:paraId="1211BAA6" w14:textId="2D561CEF" w:rsidR="002C3C10" w:rsidRDefault="001D3008" w:rsidP="003878EF">
            <w:pPr>
              <w:pStyle w:val="TableData"/>
            </w:pPr>
            <w:r w:rsidRPr="002C3C10">
              <w:rPr>
                <w:position w:val="-24"/>
              </w:rPr>
              <w:object w:dxaOrig="1240" w:dyaOrig="620" w14:anchorId="4361CFAF">
                <v:shape id="_x0000_i1029" type="#_x0000_t75" style="width:62pt;height:31.5pt" o:ole="">
                  <v:imagedata r:id="rId16" o:title=""/>
                </v:shape>
                <o:OLEObject Type="Embed" ProgID="Equation.DSMT4" ShapeID="_x0000_i1029" DrawAspect="Content" ObjectID="_1710648195" r:id="rId17"/>
              </w:object>
            </w:r>
          </w:p>
        </w:tc>
        <w:tc>
          <w:tcPr>
            <w:tcW w:w="5390" w:type="dxa"/>
          </w:tcPr>
          <w:p w14:paraId="4D3220D6" w14:textId="77777777" w:rsidR="002C3C10" w:rsidRDefault="002C3C10" w:rsidP="003878EF">
            <w:pPr>
              <w:pStyle w:val="TableData"/>
            </w:pPr>
          </w:p>
        </w:tc>
      </w:tr>
    </w:tbl>
    <w:p w14:paraId="07EEE56A" w14:textId="4A561522" w:rsidR="002C3C10" w:rsidRDefault="002C3C10" w:rsidP="009D6E8D"/>
    <w:p w14:paraId="25923786" w14:textId="66689188" w:rsidR="002C3C10" w:rsidRPr="00D046A5" w:rsidRDefault="002C3C10" w:rsidP="009D6E8D">
      <w:r w:rsidRPr="00D046A5">
        <w:t>Use the table</w:t>
      </w:r>
      <w:r w:rsidR="001D3008" w:rsidRPr="00D046A5">
        <w:t>s</w:t>
      </w:r>
      <w:r w:rsidRPr="00D046A5">
        <w:t xml:space="preserve"> above to make predictions on screens 8–15.</w:t>
      </w:r>
    </w:p>
    <w:p w14:paraId="34726C9D" w14:textId="689CA1CC" w:rsidR="00C060B5" w:rsidRDefault="00C060B5" w:rsidP="00C060B5">
      <w:pPr>
        <w:pStyle w:val="Heading1"/>
      </w:pPr>
      <w:r>
        <w:t>And So</w:t>
      </w:r>
    </w:p>
    <w:p w14:paraId="54A40C23" w14:textId="23650A24" w:rsidR="00C060B5" w:rsidRPr="00C060B5" w:rsidRDefault="00C060B5" w:rsidP="00C060B5">
      <w:pPr>
        <w:pStyle w:val="BodyText"/>
      </w:pPr>
      <w:r w:rsidRPr="0086644F">
        <w:t xml:space="preserve">Describe </w:t>
      </w:r>
      <w:r w:rsidR="00BC02F2" w:rsidRPr="0086644F">
        <w:t xml:space="preserve">how </w:t>
      </w:r>
      <w:r w:rsidR="00BC02F2" w:rsidRPr="0086644F">
        <w:rPr>
          <w:position w:val="-6"/>
        </w:rPr>
        <w:object w:dxaOrig="200" w:dyaOrig="220" w14:anchorId="66A7480F">
          <v:shape id="_x0000_i1038" type="#_x0000_t75" style="width:10pt;height:11pt" o:ole="">
            <v:imagedata r:id="rId18" o:title=""/>
          </v:shape>
          <o:OLEObject Type="Embed" ProgID="Equation.DSMT4" ShapeID="_x0000_i1038" DrawAspect="Content" ObjectID="_1710648196" r:id="rId19"/>
        </w:object>
      </w:r>
      <w:r w:rsidR="00BC02F2" w:rsidRPr="0086644F">
        <w:t xml:space="preserve">, </w:t>
      </w:r>
      <w:r w:rsidR="00BC02F2" w:rsidRPr="0086644F">
        <w:rPr>
          <w:position w:val="-6"/>
        </w:rPr>
        <w:object w:dxaOrig="200" w:dyaOrig="279" w14:anchorId="1572029E">
          <v:shape id="_x0000_i1041" type="#_x0000_t75" style="width:10pt;height:14pt" o:ole="">
            <v:imagedata r:id="rId20" o:title=""/>
          </v:shape>
          <o:OLEObject Type="Embed" ProgID="Equation.DSMT4" ShapeID="_x0000_i1041" DrawAspect="Content" ObjectID="_1710648197" r:id="rId21"/>
        </w:object>
      </w:r>
      <w:r w:rsidR="00BC02F2" w:rsidRPr="0086644F">
        <w:t xml:space="preserve">, and </w:t>
      </w:r>
      <w:r w:rsidR="00BC02F2" w:rsidRPr="0086644F">
        <w:rPr>
          <w:position w:val="-6"/>
        </w:rPr>
        <w:object w:dxaOrig="200" w:dyaOrig="279" w14:anchorId="6D97D9C8">
          <v:shape id="_x0000_i1044" type="#_x0000_t75" style="width:10pt;height:14pt" o:ole="">
            <v:imagedata r:id="rId22" o:title=""/>
          </v:shape>
          <o:OLEObject Type="Embed" ProgID="Equation.DSMT4" ShapeID="_x0000_i1044" DrawAspect="Content" ObjectID="_1710648198" r:id="rId23"/>
        </w:object>
      </w:r>
      <w:r w:rsidR="00BC02F2" w:rsidRPr="0086644F">
        <w:t xml:space="preserve"> </w:t>
      </w:r>
      <w:r w:rsidR="0086644F" w:rsidRPr="0086644F">
        <w:t xml:space="preserve">of </w:t>
      </w:r>
      <w:r w:rsidR="0086644F" w:rsidRPr="0086644F">
        <w:rPr>
          <w:position w:val="-24"/>
        </w:rPr>
        <w:object w:dxaOrig="1280" w:dyaOrig="620" w14:anchorId="7E4B6EEF">
          <v:shape id="_x0000_i1049" type="#_x0000_t75" style="width:64pt;height:31.5pt" o:ole="">
            <v:imagedata r:id="rId24" o:title=""/>
          </v:shape>
          <o:OLEObject Type="Embed" ProgID="Equation.DSMT4" ShapeID="_x0000_i1049" DrawAspect="Content" ObjectID="_1710648199" r:id="rId25"/>
        </w:object>
      </w:r>
      <w:r w:rsidR="0086644F" w:rsidRPr="0086644F">
        <w:t xml:space="preserve"> </w:t>
      </w:r>
      <w:r w:rsidR="00D06784" w:rsidRPr="0086644F">
        <w:t xml:space="preserve">each affect </w:t>
      </w:r>
      <w:r w:rsidR="00BC02F2" w:rsidRPr="0086644F">
        <w:t>the parent graph</w:t>
      </w:r>
      <w:r w:rsidR="00D06784" w:rsidRPr="0086644F">
        <w:t xml:space="preserve"> </w:t>
      </w:r>
      <w:r w:rsidR="00D06784" w:rsidRPr="0086644F">
        <w:rPr>
          <w:position w:val="-24"/>
        </w:rPr>
        <w:object w:dxaOrig="620" w:dyaOrig="620" w14:anchorId="6451857C">
          <v:shape id="_x0000_i1047" type="#_x0000_t75" style="width:31pt;height:31.5pt" o:ole="">
            <v:imagedata r:id="rId26" o:title=""/>
          </v:shape>
          <o:OLEObject Type="Embed" ProgID="Equation.DSMT4" ShapeID="_x0000_i1047" DrawAspect="Content" ObjectID="_1710648200" r:id="rId27"/>
        </w:object>
      </w:r>
      <w:r w:rsidR="00BC02F2" w:rsidRPr="0086644F">
        <w:t>.</w:t>
      </w:r>
    </w:p>
    <w:p w14:paraId="53FEAE8F" w14:textId="77777777" w:rsidR="002C3C10" w:rsidRDefault="002C3C10" w:rsidP="009D6E8D"/>
    <w:p w14:paraId="58398431" w14:textId="77777777" w:rsidR="002C3C10" w:rsidRDefault="002C3C10" w:rsidP="009D6E8D"/>
    <w:sectPr w:rsidR="002C3C10"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1C31" w14:textId="77777777" w:rsidR="002C3C10" w:rsidRDefault="002C3C10" w:rsidP="00293785">
      <w:pPr>
        <w:spacing w:after="0" w:line="240" w:lineRule="auto"/>
      </w:pPr>
      <w:r>
        <w:separator/>
      </w:r>
    </w:p>
  </w:endnote>
  <w:endnote w:type="continuationSeparator" w:id="0">
    <w:p w14:paraId="701C74A8" w14:textId="77777777" w:rsidR="002C3C10" w:rsidRDefault="002C3C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038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8A6F6" wp14:editId="19C9F42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4F7C" w14:textId="7109A35D" w:rsidR="00293785" w:rsidRDefault="0086644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2248BE9B6C4B77926F204912F5923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3008">
                                <w:t>Function Rationally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8A6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1E84F7C" w14:textId="7109A35D" w:rsidR="00293785" w:rsidRDefault="0086644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2248BE9B6C4B77926F204912F5923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3008">
                          <w:t>Function Rationally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A73169" wp14:editId="701F756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5878" w14:textId="77777777" w:rsidR="002C3C10" w:rsidRDefault="002C3C10" w:rsidP="00293785">
      <w:pPr>
        <w:spacing w:after="0" w:line="240" w:lineRule="auto"/>
      </w:pPr>
      <w:r>
        <w:separator/>
      </w:r>
    </w:p>
  </w:footnote>
  <w:footnote w:type="continuationSeparator" w:id="0">
    <w:p w14:paraId="774C00C3" w14:textId="77777777" w:rsidR="002C3C10" w:rsidRDefault="002C3C1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0"/>
    <w:rsid w:val="0004006F"/>
    <w:rsid w:val="00053775"/>
    <w:rsid w:val="0005619A"/>
    <w:rsid w:val="0008589D"/>
    <w:rsid w:val="0011259B"/>
    <w:rsid w:val="00116FDD"/>
    <w:rsid w:val="00125621"/>
    <w:rsid w:val="001D0BBF"/>
    <w:rsid w:val="001D3008"/>
    <w:rsid w:val="001E1F85"/>
    <w:rsid w:val="001F125D"/>
    <w:rsid w:val="002345CC"/>
    <w:rsid w:val="00293785"/>
    <w:rsid w:val="002C0879"/>
    <w:rsid w:val="002C37B4"/>
    <w:rsid w:val="002C3C10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644F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C02F2"/>
    <w:rsid w:val="00BD119F"/>
    <w:rsid w:val="00C060B5"/>
    <w:rsid w:val="00C73EA1"/>
    <w:rsid w:val="00C8524A"/>
    <w:rsid w:val="00CC4F77"/>
    <w:rsid w:val="00CD3CF6"/>
    <w:rsid w:val="00CE336D"/>
    <w:rsid w:val="00D046A5"/>
    <w:rsid w:val="00D06784"/>
    <w:rsid w:val="00D106FF"/>
    <w:rsid w:val="00D269D8"/>
    <w:rsid w:val="00D626EB"/>
    <w:rsid w:val="00DC7A6D"/>
    <w:rsid w:val="00EA74D2"/>
    <w:rsid w:val="00ED24C8"/>
    <w:rsid w:val="00EE0BA7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1A079328"/>
  <w15:docId w15:val="{5C52EE88-BB59-4C62-AC01-865F5148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6644F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6644F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248BE9B6C4B77926F204912F5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2A7F-C619-4B29-A974-703EB335151E}"/>
      </w:docPartPr>
      <w:docPartBody>
        <w:p w:rsidR="006A5E1B" w:rsidRDefault="006A5E1B">
          <w:pPr>
            <w:pStyle w:val="192248BE9B6C4B77926F204912F5923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B"/>
    <w:rsid w:val="006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2248BE9B6C4B77926F204912F59231">
    <w:name w:val="192248BE9B6C4B77926F204912F59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Rationally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Rationally</dc:title>
  <dc:creator>K20 Center</dc:creator>
  <cp:lastModifiedBy>Eike, Michell L.</cp:lastModifiedBy>
  <cp:revision>4</cp:revision>
  <cp:lastPrinted>2016-07-14T14:08:00Z</cp:lastPrinted>
  <dcterms:created xsi:type="dcterms:W3CDTF">2022-03-30T20:33:00Z</dcterms:created>
  <dcterms:modified xsi:type="dcterms:W3CDTF">2022-04-05T12:16:00Z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