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E1AA98" w14:textId="2BCF4759" w:rsidR="00446C13" w:rsidRPr="00DC7A6D" w:rsidRDefault="004A5334" w:rsidP="00DC7A6D">
      <w:pPr>
        <w:pStyle w:val="Title"/>
      </w:pPr>
      <w:r>
        <w:t>Accessibility Standards</w:t>
      </w:r>
    </w:p>
    <w:p w14:paraId="435A6EBF" w14:textId="7CC6ACC6" w:rsidR="009D6E8D" w:rsidRDefault="003E5402" w:rsidP="009D6E8D">
      <w:r>
        <w:t xml:space="preserve">To ensure </w:t>
      </w:r>
      <w:r w:rsidR="00FF2F84">
        <w:t xml:space="preserve">that </w:t>
      </w:r>
      <w:r>
        <w:t>everyone has access to newly constructed or renovated gov</w:t>
      </w:r>
      <w:r w:rsidR="009F1602">
        <w:t xml:space="preserve">ernment, public, and commercial facilities </w:t>
      </w:r>
      <w:r>
        <w:t xml:space="preserve">and </w:t>
      </w:r>
      <w:r w:rsidR="009F1602">
        <w:t xml:space="preserve">to </w:t>
      </w:r>
      <w:r>
        <w:t>prohibit discrimination against those with disabilities, the following regulations have been established as the minimum requirements for ramps.</w:t>
      </w:r>
    </w:p>
    <w:p w14:paraId="71723F54" w14:textId="77777777" w:rsidR="009F1602" w:rsidRPr="009F1602" w:rsidRDefault="009F1602" w:rsidP="009F1602">
      <w:pPr>
        <w:pStyle w:val="BodyText"/>
      </w:pPr>
    </w:p>
    <w:p w14:paraId="7D65D31F" w14:textId="509F70AB" w:rsidR="004A5334" w:rsidRDefault="004A5334" w:rsidP="004A5334">
      <w:pPr>
        <w:pStyle w:val="Heading1"/>
      </w:pPr>
      <w:r>
        <w:t xml:space="preserve">Ramp </w:t>
      </w:r>
      <w:r w:rsidR="003E5402">
        <w:t xml:space="preserve">Incline </w:t>
      </w:r>
      <w:r>
        <w:t>Requirements</w:t>
      </w:r>
    </w:p>
    <w:p w14:paraId="46614412" w14:textId="25789F65" w:rsidR="004A5334" w:rsidRDefault="003E5402" w:rsidP="004A5334">
      <w:r>
        <w:t xml:space="preserve">Ramps shall </w:t>
      </w:r>
      <w:r w:rsidRPr="003E5402">
        <w:rPr>
          <w:b/>
          <w:bCs/>
          <w:u w:val="single"/>
        </w:rPr>
        <w:t>not</w:t>
      </w:r>
      <w:r>
        <w:t xml:space="preserve"> be steeper than that of the following diagram:</w:t>
      </w:r>
    </w:p>
    <w:p w14:paraId="4905C510" w14:textId="459D899B" w:rsidR="004A5334" w:rsidRDefault="003E5402" w:rsidP="003E5402">
      <w:pPr>
        <w:pStyle w:val="BodyText"/>
        <w:jc w:val="center"/>
      </w:pPr>
      <w:r>
        <w:rPr>
          <w:noProof/>
        </w:rPr>
        <w:drawing>
          <wp:inline distT="0" distB="0" distL="0" distR="0" wp14:anchorId="75FF54CB" wp14:editId="18F1E648">
            <wp:extent cx="5413244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244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AFD6D" w14:textId="77777777" w:rsidR="004A5334" w:rsidRDefault="004A5334" w:rsidP="009D6E8D">
      <w:pPr>
        <w:pStyle w:val="BodyText"/>
      </w:pPr>
    </w:p>
    <w:p w14:paraId="705F4ECF" w14:textId="77777777" w:rsidR="00BC1196" w:rsidRDefault="00BC1196" w:rsidP="009D6E8D">
      <w:pPr>
        <w:pStyle w:val="BodyText"/>
      </w:pPr>
    </w:p>
    <w:p w14:paraId="035CB506" w14:textId="19051777" w:rsidR="004A5334" w:rsidRDefault="003E5402" w:rsidP="004A5334">
      <w:pPr>
        <w:pStyle w:val="Heading1"/>
      </w:pPr>
      <w:r>
        <w:t>Exception for Existing Structures</w:t>
      </w:r>
    </w:p>
    <w:p w14:paraId="4CD69A94" w14:textId="7264FCB2" w:rsidR="00FF2F84" w:rsidRDefault="003E5402" w:rsidP="003E5402">
      <w:r>
        <w:t xml:space="preserve">If there are space limitations, then the following exception </w:t>
      </w:r>
      <w:r w:rsidR="009E5A5F">
        <w:t xml:space="preserve">may </w:t>
      </w:r>
      <w:r>
        <w:t xml:space="preserve">be made: </w:t>
      </w:r>
    </w:p>
    <w:p w14:paraId="7C216652" w14:textId="5690E487" w:rsidR="003E5402" w:rsidRDefault="00FF2F84" w:rsidP="003E5402">
      <w:r>
        <w:t xml:space="preserve">Ramps </w:t>
      </w:r>
      <w:r w:rsidR="003E5402">
        <w:t xml:space="preserve">shall </w:t>
      </w:r>
      <w:r w:rsidR="003E5402" w:rsidRPr="003E5402">
        <w:rPr>
          <w:b/>
          <w:bCs/>
          <w:u w:val="single"/>
        </w:rPr>
        <w:t>not</w:t>
      </w:r>
      <w:r w:rsidR="003E5402">
        <w:t xml:space="preserve"> be steeper than that of the following diagram:</w:t>
      </w:r>
    </w:p>
    <w:p w14:paraId="1699617A" w14:textId="1CEDCDE2" w:rsidR="004A5334" w:rsidRDefault="003E5402" w:rsidP="003E5402">
      <w:pPr>
        <w:jc w:val="center"/>
      </w:pPr>
      <w:r>
        <w:rPr>
          <w:noProof/>
        </w:rPr>
        <w:drawing>
          <wp:inline distT="0" distB="0" distL="0" distR="0" wp14:anchorId="00224493" wp14:editId="38445D03">
            <wp:extent cx="3657600" cy="731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D45CE" w14:textId="793A00D2" w:rsidR="009F1602" w:rsidRDefault="009F1602" w:rsidP="009F1602">
      <w:pPr>
        <w:pStyle w:val="BodyText"/>
        <w:jc w:val="right"/>
        <w:rPr>
          <w:i/>
          <w:iCs/>
        </w:rPr>
      </w:pPr>
      <w:r w:rsidRPr="009F1602">
        <w:rPr>
          <w:i/>
          <w:iCs/>
        </w:rPr>
        <w:t>Anything steeper is prohibited.</w:t>
      </w:r>
    </w:p>
    <w:p w14:paraId="4B3CBBDC" w14:textId="77777777" w:rsidR="00BC1196" w:rsidRDefault="00BC1196" w:rsidP="00BC1196">
      <w:pPr>
        <w:pStyle w:val="BodyText"/>
        <w:rPr>
          <w:i/>
          <w:iCs/>
        </w:rPr>
      </w:pPr>
    </w:p>
    <w:p w14:paraId="3436FA29" w14:textId="77777777" w:rsidR="00BC1196" w:rsidRDefault="00BC1196" w:rsidP="00BC1196">
      <w:pPr>
        <w:pStyle w:val="BodyText"/>
        <w:rPr>
          <w:i/>
          <w:iCs/>
        </w:rPr>
      </w:pPr>
    </w:p>
    <w:p w14:paraId="5E6E4EBE" w14:textId="77777777" w:rsidR="00BC1196" w:rsidRDefault="00BC1196" w:rsidP="00BC1196">
      <w:pPr>
        <w:pStyle w:val="BodyText"/>
        <w:rPr>
          <w:i/>
          <w:iCs/>
        </w:rPr>
      </w:pPr>
    </w:p>
    <w:p w14:paraId="65314E0E" w14:textId="77777777" w:rsidR="00BC1196" w:rsidRDefault="00BC1196" w:rsidP="00BC1196">
      <w:pPr>
        <w:pStyle w:val="BodyText"/>
        <w:rPr>
          <w:i/>
          <w:iCs/>
        </w:rPr>
      </w:pPr>
    </w:p>
    <w:p w14:paraId="34E4B19D" w14:textId="77777777" w:rsidR="00BC1196" w:rsidRDefault="00BC1196" w:rsidP="00BC1196">
      <w:pPr>
        <w:pStyle w:val="BodyText"/>
        <w:rPr>
          <w:i/>
          <w:iCs/>
        </w:rPr>
      </w:pPr>
    </w:p>
    <w:p w14:paraId="4A40434A" w14:textId="77777777" w:rsidR="00BC1196" w:rsidRDefault="00BC1196" w:rsidP="00BC1196">
      <w:pPr>
        <w:pStyle w:val="BodyText"/>
        <w:rPr>
          <w:i/>
          <w:iCs/>
        </w:rPr>
      </w:pPr>
    </w:p>
    <w:p w14:paraId="3B6C159F" w14:textId="77777777" w:rsidR="00BC1196" w:rsidRDefault="00BC1196" w:rsidP="00BC1196">
      <w:pPr>
        <w:pStyle w:val="BodyText"/>
        <w:rPr>
          <w:i/>
          <w:iCs/>
        </w:rPr>
      </w:pPr>
    </w:p>
    <w:p w14:paraId="527B3A89" w14:textId="6B6DCC23" w:rsidR="00BC1196" w:rsidRDefault="00BC1196" w:rsidP="00BC1196">
      <w:pPr>
        <w:pStyle w:val="Citation"/>
        <w:rPr>
          <w:sz w:val="24"/>
        </w:rPr>
      </w:pPr>
      <w:r>
        <w:t xml:space="preserve">Department of Justice. (2010, September 15). 2010 ADA Standards for Accessible Design. </w:t>
      </w:r>
      <w:hyperlink r:id="rId10" w:history="1">
        <w:r w:rsidRPr="0083195B">
          <w:rPr>
            <w:rStyle w:val="Hyperlink"/>
          </w:rPr>
          <w:t>https://archive.ada.gov/regs2010/2010AD</w:t>
        </w:r>
        <w:r w:rsidRPr="0083195B">
          <w:rPr>
            <w:rStyle w:val="Hyperlink"/>
          </w:rPr>
          <w:t>A</w:t>
        </w:r>
        <w:r w:rsidRPr="0083195B">
          <w:rPr>
            <w:rStyle w:val="Hyperlink"/>
          </w:rPr>
          <w:t>Standards/2010ADAStandards.pdf</w:t>
        </w:r>
      </w:hyperlink>
    </w:p>
    <w:sectPr w:rsidR="00BC11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F748" w14:textId="77777777" w:rsidR="00AC38FD" w:rsidRDefault="00AC38FD" w:rsidP="00293785">
      <w:pPr>
        <w:spacing w:after="0" w:line="240" w:lineRule="auto"/>
      </w:pPr>
      <w:r>
        <w:separator/>
      </w:r>
    </w:p>
  </w:endnote>
  <w:endnote w:type="continuationSeparator" w:id="0">
    <w:p w14:paraId="293B00BB" w14:textId="77777777" w:rsidR="00AC38FD" w:rsidRDefault="00AC38F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3A6B" w14:textId="77777777" w:rsidR="004A5334" w:rsidRDefault="004A5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145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1B8277" wp14:editId="4568B53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0CA4" w14:textId="174BE0A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2F35EC5BCC947EC89B63F7E81D557C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A5334">
                                <w:t>Elevating Angles,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B82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EDD0CA4" w14:textId="174BE0A4" w:rsidR="00293785" w:rsidRDefault="00BB36E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2F35EC5BCC947EC89B63F7E81D557C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A5334">
                          <w:t>Elevating Angles,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CFD02B4" wp14:editId="715D99A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16CA" w14:textId="77777777" w:rsidR="004A5334" w:rsidRDefault="004A5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29A0" w14:textId="77777777" w:rsidR="00AC38FD" w:rsidRDefault="00AC38FD" w:rsidP="00293785">
      <w:pPr>
        <w:spacing w:after="0" w:line="240" w:lineRule="auto"/>
      </w:pPr>
      <w:r>
        <w:separator/>
      </w:r>
    </w:p>
  </w:footnote>
  <w:footnote w:type="continuationSeparator" w:id="0">
    <w:p w14:paraId="6F7CE64E" w14:textId="77777777" w:rsidR="00AC38FD" w:rsidRDefault="00AC38F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23E2" w14:textId="77777777" w:rsidR="004A5334" w:rsidRDefault="004A5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1C1D" w14:textId="77777777" w:rsidR="004A5334" w:rsidRDefault="004A5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63AE" w14:textId="77777777" w:rsidR="004A5334" w:rsidRDefault="004A5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60427">
    <w:abstractNumId w:val="6"/>
  </w:num>
  <w:num w:numId="2" w16cid:durableId="1602950712">
    <w:abstractNumId w:val="7"/>
  </w:num>
  <w:num w:numId="3" w16cid:durableId="894925632">
    <w:abstractNumId w:val="0"/>
  </w:num>
  <w:num w:numId="4" w16cid:durableId="886723249">
    <w:abstractNumId w:val="2"/>
  </w:num>
  <w:num w:numId="5" w16cid:durableId="22561072">
    <w:abstractNumId w:val="3"/>
  </w:num>
  <w:num w:numId="6" w16cid:durableId="1103185914">
    <w:abstractNumId w:val="5"/>
  </w:num>
  <w:num w:numId="7" w16cid:durableId="1501967197">
    <w:abstractNumId w:val="4"/>
  </w:num>
  <w:num w:numId="8" w16cid:durableId="589773324">
    <w:abstractNumId w:val="8"/>
  </w:num>
  <w:num w:numId="9" w16cid:durableId="636684054">
    <w:abstractNumId w:val="9"/>
  </w:num>
  <w:num w:numId="10" w16cid:durableId="1328484786">
    <w:abstractNumId w:val="10"/>
  </w:num>
  <w:num w:numId="11" w16cid:durableId="1690788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34"/>
    <w:rsid w:val="0004006F"/>
    <w:rsid w:val="00053775"/>
    <w:rsid w:val="0005619A"/>
    <w:rsid w:val="0008589D"/>
    <w:rsid w:val="00104F7B"/>
    <w:rsid w:val="001106A9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E5402"/>
    <w:rsid w:val="00446C13"/>
    <w:rsid w:val="004A5334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C5701"/>
    <w:rsid w:val="007E6F1D"/>
    <w:rsid w:val="00880013"/>
    <w:rsid w:val="008920A4"/>
    <w:rsid w:val="008F5386"/>
    <w:rsid w:val="00913172"/>
    <w:rsid w:val="00981E19"/>
    <w:rsid w:val="009B52E4"/>
    <w:rsid w:val="009D6E8D"/>
    <w:rsid w:val="009E5A5F"/>
    <w:rsid w:val="009F1602"/>
    <w:rsid w:val="00A101E8"/>
    <w:rsid w:val="00AC349E"/>
    <w:rsid w:val="00AC38FD"/>
    <w:rsid w:val="00B92DBF"/>
    <w:rsid w:val="00BB36E0"/>
    <w:rsid w:val="00BC1196"/>
    <w:rsid w:val="00BD119F"/>
    <w:rsid w:val="00C73EA1"/>
    <w:rsid w:val="00C8524A"/>
    <w:rsid w:val="00CC4F77"/>
    <w:rsid w:val="00CD3CF6"/>
    <w:rsid w:val="00CE336D"/>
    <w:rsid w:val="00D106FF"/>
    <w:rsid w:val="00D269D8"/>
    <w:rsid w:val="00D30A23"/>
    <w:rsid w:val="00D626EB"/>
    <w:rsid w:val="00DC7A6D"/>
    <w:rsid w:val="00EA74D2"/>
    <w:rsid w:val="00ED24C8"/>
    <w:rsid w:val="00F377E2"/>
    <w:rsid w:val="00F50748"/>
    <w:rsid w:val="00F72D02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E2AE9"/>
  <w15:docId w15:val="{4CCCE503-065E-48C6-B679-F4FAFE04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F2F84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rchive.ada.gov/regs2010/2010ADAStandards/2010ADAStandard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F35EC5BCC947EC89B63F7E81D55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22AA9-DC2D-441B-8E7B-E806E859EB3B}"/>
      </w:docPartPr>
      <w:docPartBody>
        <w:p w:rsidR="00E81772" w:rsidRDefault="00E81772">
          <w:pPr>
            <w:pStyle w:val="42F35EC5BCC947EC89B63F7E81D557C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72"/>
    <w:rsid w:val="00BD4E7C"/>
    <w:rsid w:val="00E8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2F35EC5BCC947EC89B63F7E81D557C9">
    <w:name w:val="42F35EC5BCC947EC89B63F7E81D55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1</Pages>
  <Words>96</Words>
  <Characters>644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Elevating Angles, Part 2</vt:lpstr>
    </vt:vector>
  </TitlesOfParts>
  <Manager/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Elevating Angles, Part 2</dc:title>
  <dc:subject/>
  <dc:creator>K20 Center</dc:creator>
  <cp:keywords/>
  <dc:description/>
  <cp:lastModifiedBy>Walker, Lena M.</cp:lastModifiedBy>
  <cp:revision>3</cp:revision>
  <cp:lastPrinted>2016-07-14T14:08:00Z</cp:lastPrinted>
  <dcterms:created xsi:type="dcterms:W3CDTF">2023-05-01T16:33:00Z</dcterms:created>
  <dcterms:modified xsi:type="dcterms:W3CDTF">2023-05-01T16:34:00Z</dcterms:modified>
  <cp:category/>
</cp:coreProperties>
</file>