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C73CB2" w14:textId="77777777" w:rsidR="00E416B4" w:rsidRDefault="00000000">
      <w:pPr>
        <w:pStyle w:val="Title"/>
        <w:rPr>
          <w:sz w:val="2"/>
          <w:szCs w:val="2"/>
        </w:rPr>
      </w:pPr>
      <w:bookmarkStart w:id="0" w:name="_ozw3o0r5rbiw" w:colFirst="0" w:colLast="0"/>
      <w:bookmarkEnd w:id="0"/>
      <w:r>
        <w:t>CLAIM CARDS: EXPLORE</w:t>
      </w:r>
    </w:p>
    <w:tbl>
      <w:tblPr>
        <w:tblStyle w:val="a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E416B4" w14:paraId="2204B846" w14:textId="77777777">
        <w:trPr>
          <w:trHeight w:val="470"/>
        </w:trPr>
        <w:tc>
          <w:tcPr>
            <w:tcW w:w="9340" w:type="dxa"/>
          </w:tcPr>
          <w:p w14:paraId="137051D5" w14:textId="77777777" w:rsidR="00E416B4" w:rsidRDefault="00000000">
            <w:pPr>
              <w:pStyle w:val="Heading1"/>
              <w:spacing w:before="0"/>
              <w:rPr>
                <w:b w:val="0"/>
                <w:color w:val="000000"/>
              </w:rPr>
            </w:pPr>
            <w:r>
              <w:t xml:space="preserve">Case #1: </w:t>
            </w:r>
          </w:p>
          <w:p w14:paraId="570011B3" w14:textId="77777777" w:rsidR="00E416B4" w:rsidRDefault="00000000">
            <w:pPr>
              <w:pStyle w:val="Heading1"/>
            </w:pPr>
            <w:bookmarkStart w:id="1" w:name="_qn40gxqww75n" w:colFirst="0" w:colLast="0"/>
            <w:bookmarkEnd w:id="1"/>
            <w:r>
              <w:t>Facts:</w:t>
            </w:r>
          </w:p>
          <w:p w14:paraId="38B3D825" w14:textId="77777777" w:rsidR="00E416B4" w:rsidRDefault="00000000">
            <w:pPr>
              <w:pStyle w:val="Heading1"/>
              <w:spacing w:before="0"/>
              <w:rPr>
                <w:b w:val="0"/>
                <w:color w:val="000000"/>
              </w:rPr>
            </w:pPr>
            <w:bookmarkStart w:id="2" w:name="_enkconaf662t" w:colFirst="0" w:colLast="0"/>
            <w:bookmarkEnd w:id="2"/>
            <w:r>
              <w:rPr>
                <w:b w:val="0"/>
                <w:color w:val="000000"/>
              </w:rPr>
              <w:t>During World War l, Charles Schenck and Elizabeth Baer distributed a brochure to recently recruited soldiers encouraging them to refuse to give in to the draft as it was a form of servitude.</w:t>
            </w:r>
          </w:p>
          <w:p w14:paraId="6677CE4B" w14:textId="77777777" w:rsidR="00E416B4" w:rsidRDefault="00000000">
            <w:pPr>
              <w:pStyle w:val="Heading1"/>
            </w:pPr>
            <w:bookmarkStart w:id="3" w:name="_d20b0zkytfsp" w:colFirst="0" w:colLast="0"/>
            <w:bookmarkEnd w:id="3"/>
            <w:r>
              <w:t>Issue:</w:t>
            </w:r>
          </w:p>
          <w:p w14:paraId="1D31FEB2" w14:textId="77777777" w:rsidR="00E416B4" w:rsidRDefault="00000000">
            <w:pPr>
              <w:rPr>
                <w:sz w:val="18"/>
                <w:szCs w:val="18"/>
              </w:rPr>
            </w:pPr>
            <w:r>
              <w:t>Considering the political climate, were the actions of the defendant protected under the First Amendment of the United States Constitution?</w:t>
            </w:r>
          </w:p>
        </w:tc>
      </w:tr>
      <w:tr w:rsidR="00E416B4" w14:paraId="1F962724" w14:textId="77777777">
        <w:trPr>
          <w:trHeight w:val="470"/>
        </w:trPr>
        <w:tc>
          <w:tcPr>
            <w:tcW w:w="9340" w:type="dxa"/>
          </w:tcPr>
          <w:p w14:paraId="2A1E2574" w14:textId="77777777" w:rsidR="00E416B4" w:rsidRDefault="00000000">
            <w:pPr>
              <w:pStyle w:val="Heading1"/>
              <w:spacing w:before="0"/>
              <w:rPr>
                <w:b w:val="0"/>
                <w:color w:val="000000"/>
              </w:rPr>
            </w:pPr>
            <w:bookmarkStart w:id="4" w:name="_qmx3flox1exe" w:colFirst="0" w:colLast="0"/>
            <w:bookmarkEnd w:id="4"/>
            <w:r>
              <w:t xml:space="preserve">Case #2: </w:t>
            </w:r>
          </w:p>
          <w:p w14:paraId="618FACAE" w14:textId="77777777" w:rsidR="00E416B4" w:rsidRDefault="00000000">
            <w:pPr>
              <w:pStyle w:val="Heading1"/>
            </w:pPr>
            <w:bookmarkStart w:id="5" w:name="_alg6lu9pz2n1" w:colFirst="0" w:colLast="0"/>
            <w:bookmarkEnd w:id="5"/>
            <w:r>
              <w:t>Facts:</w:t>
            </w:r>
          </w:p>
          <w:p w14:paraId="5FE06B5F" w14:textId="2D3FD765" w:rsidR="00E416B4" w:rsidRDefault="00000000">
            <w:r>
              <w:t>Julian Bond endorsed a press release from the Student Nonviolent Coordinating Committee (SNCC), a civil rights group, criticizing the United States involvement in the Vietnam War and the draft law. He had recently been elected to the Georgia House of Representative</w:t>
            </w:r>
            <w:r w:rsidR="007E4142">
              <w:t>s</w:t>
            </w:r>
            <w:r>
              <w:t xml:space="preserve"> and was denied </w:t>
            </w:r>
            <w:r w:rsidR="007E4142">
              <w:t>the privilege of t</w:t>
            </w:r>
            <w:r>
              <w:t>ak</w:t>
            </w:r>
            <w:r w:rsidR="007E4142">
              <w:t>ing</w:t>
            </w:r>
            <w:r>
              <w:t xml:space="preserve"> his oath of office due to his public endorsement.</w:t>
            </w:r>
          </w:p>
          <w:p w14:paraId="3F840563" w14:textId="77777777" w:rsidR="00E416B4" w:rsidRDefault="00000000">
            <w:pPr>
              <w:pStyle w:val="Heading1"/>
            </w:pPr>
            <w:bookmarkStart w:id="6" w:name="_d87ry1xqvw4f" w:colFirst="0" w:colLast="0"/>
            <w:bookmarkEnd w:id="6"/>
            <w:r>
              <w:t xml:space="preserve">Issue: </w:t>
            </w:r>
          </w:p>
          <w:p w14:paraId="46CF73B1" w14:textId="77777777" w:rsidR="00E416B4" w:rsidRDefault="00000000">
            <w:pPr>
              <w:rPr>
                <w:b/>
                <w:color w:val="910D28"/>
                <w:highlight w:val="white"/>
              </w:rPr>
            </w:pPr>
            <w:r>
              <w:t>Are legislators’ rights to freedom of speech in violation of the legislatures’ oath to support the Constitution?</w:t>
            </w:r>
          </w:p>
        </w:tc>
      </w:tr>
      <w:tr w:rsidR="00E416B4" w14:paraId="1D557F5D" w14:textId="77777777">
        <w:trPr>
          <w:trHeight w:val="470"/>
        </w:trPr>
        <w:tc>
          <w:tcPr>
            <w:tcW w:w="9340" w:type="dxa"/>
          </w:tcPr>
          <w:p w14:paraId="5E6861C0" w14:textId="77777777" w:rsidR="00E416B4" w:rsidRDefault="00000000">
            <w:pPr>
              <w:pStyle w:val="Heading1"/>
              <w:spacing w:before="0"/>
            </w:pPr>
            <w:bookmarkStart w:id="7" w:name="_hkwp8dqztd6l" w:colFirst="0" w:colLast="0"/>
            <w:bookmarkEnd w:id="7"/>
            <w:r>
              <w:t xml:space="preserve">Case #3: </w:t>
            </w:r>
          </w:p>
          <w:p w14:paraId="657ADC23" w14:textId="77777777" w:rsidR="00E416B4" w:rsidRDefault="00000000">
            <w:pPr>
              <w:pStyle w:val="Heading1"/>
            </w:pPr>
            <w:bookmarkStart w:id="8" w:name="_ngyc7emnw8a3" w:colFirst="0" w:colLast="0"/>
            <w:bookmarkEnd w:id="8"/>
            <w:r>
              <w:t>Facts:</w:t>
            </w:r>
          </w:p>
          <w:p w14:paraId="355C1F4E" w14:textId="01ECB30F" w:rsidR="00E416B4" w:rsidRDefault="00000000">
            <w:pPr>
              <w:pStyle w:val="Heading1"/>
              <w:rPr>
                <w:b w:val="0"/>
                <w:color w:val="000000"/>
              </w:rPr>
            </w:pPr>
            <w:bookmarkStart w:id="9" w:name="_b77uc5t4ayy" w:colFirst="0" w:colLast="0"/>
            <w:bookmarkEnd w:id="9"/>
            <w:r>
              <w:rPr>
                <w:b w:val="0"/>
                <w:color w:val="000000"/>
              </w:rPr>
              <w:t>Mr. Shaffer, with the help of his wife, used the USPS to mail a book titled “The Finished Mystery</w:t>
            </w:r>
            <w:r w:rsidR="00C656FA">
              <w:rPr>
                <w:b w:val="0"/>
                <w:color w:val="000000"/>
              </w:rPr>
              <w:t>.</w:t>
            </w:r>
            <w:r>
              <w:rPr>
                <w:b w:val="0"/>
                <w:color w:val="000000"/>
              </w:rPr>
              <w:t>” In this book</w:t>
            </w:r>
            <w:r w:rsidR="00C656FA">
              <w:rPr>
                <w:b w:val="0"/>
                <w:color w:val="000000"/>
              </w:rPr>
              <w:t>,</w:t>
            </w:r>
            <w:r>
              <w:rPr>
                <w:b w:val="0"/>
                <w:color w:val="000000"/>
              </w:rPr>
              <w:t xml:space="preserve"> he criticized patriotism and the war with Germany. He referred to the delusion of patriotism as murder and </w:t>
            </w:r>
            <w:r w:rsidR="00C656FA">
              <w:rPr>
                <w:b w:val="0"/>
                <w:color w:val="000000"/>
              </w:rPr>
              <w:t xml:space="preserve">claimed </w:t>
            </w:r>
            <w:r>
              <w:rPr>
                <w:b w:val="0"/>
                <w:color w:val="000000"/>
              </w:rPr>
              <w:t>that war was a crime.</w:t>
            </w:r>
          </w:p>
          <w:p w14:paraId="2A29BF17" w14:textId="77777777" w:rsidR="00E416B4" w:rsidRDefault="00000000">
            <w:pPr>
              <w:pStyle w:val="Heading1"/>
            </w:pPr>
            <w:bookmarkStart w:id="10" w:name="_qf080nwt4sg0" w:colFirst="0" w:colLast="0"/>
            <w:bookmarkEnd w:id="10"/>
            <w:r>
              <w:t>Issue:</w:t>
            </w:r>
          </w:p>
          <w:p w14:paraId="1E94A156" w14:textId="568B1D55" w:rsidR="00E416B4" w:rsidRDefault="00000000">
            <w:r>
              <w:t xml:space="preserve">Were the books mailed </w:t>
            </w:r>
            <w:r w:rsidR="00C656FA">
              <w:t>as “</w:t>
            </w:r>
            <w:r>
              <w:t>non</w:t>
            </w:r>
            <w:r w:rsidR="00C656FA">
              <w:t>-</w:t>
            </w:r>
            <w:r>
              <w:t>mailable” matter under the Espionage Act, which makes it a crime to speak or publish with intent to hinder the United States in a war?</w:t>
            </w:r>
          </w:p>
          <w:p w14:paraId="46FE1AC3" w14:textId="77777777" w:rsidR="00E416B4" w:rsidRDefault="00000000">
            <w:r>
              <w:t>Was there enough evidence to show that the plaintiff committed the act willfully and intentionally?</w:t>
            </w:r>
          </w:p>
        </w:tc>
      </w:tr>
    </w:tbl>
    <w:p w14:paraId="7403C210" w14:textId="77777777" w:rsidR="00E416B4" w:rsidRDefault="00E416B4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4F38D141" w14:textId="77777777" w:rsidR="00E416B4" w:rsidRDefault="00E416B4">
      <w:pPr>
        <w:pStyle w:val="Title"/>
        <w:rPr>
          <w:sz w:val="2"/>
          <w:szCs w:val="2"/>
        </w:rPr>
      </w:pPr>
      <w:bookmarkStart w:id="11" w:name="_57sv21ahyu7h" w:colFirst="0" w:colLast="0"/>
      <w:bookmarkEnd w:id="11"/>
    </w:p>
    <w:tbl>
      <w:tblPr>
        <w:tblStyle w:val="a0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E416B4" w14:paraId="0A4CD019" w14:textId="77777777">
        <w:trPr>
          <w:trHeight w:val="470"/>
        </w:trPr>
        <w:tc>
          <w:tcPr>
            <w:tcW w:w="9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C084C0" w14:textId="77777777" w:rsidR="00E416B4" w:rsidRDefault="00000000">
            <w:pPr>
              <w:pStyle w:val="Heading1"/>
              <w:spacing w:before="0"/>
            </w:pPr>
            <w:bookmarkStart w:id="12" w:name="_bo2fhxbis2md" w:colFirst="0" w:colLast="0"/>
            <w:bookmarkEnd w:id="12"/>
            <w:r>
              <w:lastRenderedPageBreak/>
              <w:t xml:space="preserve">Case #4: </w:t>
            </w:r>
          </w:p>
          <w:p w14:paraId="61B1A74B" w14:textId="77777777" w:rsidR="00E416B4" w:rsidRDefault="00000000">
            <w:pPr>
              <w:pStyle w:val="Heading1"/>
            </w:pPr>
            <w:bookmarkStart w:id="13" w:name="_cgbwydfryoxh" w:colFirst="0" w:colLast="0"/>
            <w:bookmarkEnd w:id="13"/>
            <w:r>
              <w:t>Facts:</w:t>
            </w:r>
          </w:p>
          <w:p w14:paraId="776BD783" w14:textId="45819582" w:rsidR="00E416B4" w:rsidRDefault="00000000">
            <w:pPr>
              <w:pStyle w:val="Heading1"/>
              <w:rPr>
                <w:b w:val="0"/>
                <w:color w:val="000000"/>
              </w:rPr>
            </w:pPr>
            <w:bookmarkStart w:id="14" w:name="_72mrf4ouyrm7" w:colFirst="0" w:colLast="0"/>
            <w:bookmarkEnd w:id="14"/>
            <w:r>
              <w:rPr>
                <w:b w:val="0"/>
                <w:color w:val="000000"/>
              </w:rPr>
              <w:t xml:space="preserve">Fourteen Communist Party leaders were charged under the Smith Act for advocating, teaching, and organizing a society that </w:t>
            </w:r>
            <w:r w:rsidR="00C656FA">
              <w:rPr>
                <w:b w:val="0"/>
                <w:color w:val="000000"/>
              </w:rPr>
              <w:t xml:space="preserve">promoted </w:t>
            </w:r>
            <w:r>
              <w:rPr>
                <w:b w:val="0"/>
                <w:color w:val="000000"/>
              </w:rPr>
              <w:t xml:space="preserve">overthrowing the government by force and violence. </w:t>
            </w:r>
          </w:p>
          <w:p w14:paraId="7F37B2AC" w14:textId="77777777" w:rsidR="00E416B4" w:rsidRDefault="00000000">
            <w:pPr>
              <w:pStyle w:val="Heading1"/>
            </w:pPr>
            <w:bookmarkStart w:id="15" w:name="_7phsk4jd5xye" w:colFirst="0" w:colLast="0"/>
            <w:bookmarkEnd w:id="15"/>
            <w:r>
              <w:t>Issue:</w:t>
            </w:r>
          </w:p>
          <w:p w14:paraId="16CE7AE1" w14:textId="77777777" w:rsidR="00E416B4" w:rsidRDefault="00000000">
            <w:r>
              <w:t>Does the Smith Act violate the First Amendment?</w:t>
            </w:r>
          </w:p>
        </w:tc>
      </w:tr>
      <w:tr w:rsidR="00E416B4" w14:paraId="510E598A" w14:textId="77777777">
        <w:trPr>
          <w:trHeight w:val="470"/>
        </w:trPr>
        <w:tc>
          <w:tcPr>
            <w:tcW w:w="9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D81810" w14:textId="77777777" w:rsidR="00E416B4" w:rsidRDefault="00000000">
            <w:pPr>
              <w:pStyle w:val="Heading1"/>
              <w:spacing w:before="0"/>
            </w:pPr>
            <w:bookmarkStart w:id="16" w:name="_iqrod3eqdk9e" w:colFirst="0" w:colLast="0"/>
            <w:bookmarkEnd w:id="16"/>
            <w:r>
              <w:t xml:space="preserve">Case #5: </w:t>
            </w:r>
          </w:p>
          <w:p w14:paraId="601FF481" w14:textId="77777777" w:rsidR="00E416B4" w:rsidRDefault="00000000">
            <w:pPr>
              <w:pStyle w:val="Heading1"/>
            </w:pPr>
            <w:bookmarkStart w:id="17" w:name="_j7isvl662mqo" w:colFirst="0" w:colLast="0"/>
            <w:bookmarkEnd w:id="17"/>
            <w:r>
              <w:t>Facts:</w:t>
            </w:r>
          </w:p>
          <w:p w14:paraId="44F3D8C6" w14:textId="7D51EC9D" w:rsidR="00E416B4" w:rsidRDefault="00000000">
            <w:pPr>
              <w:pStyle w:val="Heading1"/>
              <w:rPr>
                <w:b w:val="0"/>
                <w:color w:val="000000"/>
              </w:rPr>
            </w:pPr>
            <w:bookmarkStart w:id="18" w:name="_n23pod55k67g" w:colFirst="0" w:colLast="0"/>
            <w:bookmarkEnd w:id="18"/>
            <w:r>
              <w:rPr>
                <w:b w:val="0"/>
                <w:color w:val="000000"/>
              </w:rPr>
              <w:t>Clarence Brandenburg was recorded by the media giving a speech to a small group of the Ku Klux Klan. In the speech</w:t>
            </w:r>
            <w:r w:rsidR="00C656FA">
              <w:rPr>
                <w:b w:val="0"/>
                <w:color w:val="000000"/>
              </w:rPr>
              <w:t>,</w:t>
            </w:r>
            <w:r>
              <w:rPr>
                <w:b w:val="0"/>
                <w:color w:val="000000"/>
              </w:rPr>
              <w:t xml:space="preserve"> he made </w:t>
            </w:r>
            <w:r w:rsidR="00C656FA">
              <w:rPr>
                <w:b w:val="0"/>
                <w:color w:val="000000"/>
              </w:rPr>
              <w:t>anti</w:t>
            </w:r>
            <w:r>
              <w:rPr>
                <w:b w:val="0"/>
                <w:color w:val="000000"/>
              </w:rPr>
              <w:t>-Semitic and anti-black statements alluding to the possibility of revenge.</w:t>
            </w:r>
          </w:p>
          <w:p w14:paraId="59CFEA96" w14:textId="77777777" w:rsidR="00E416B4" w:rsidRDefault="00000000">
            <w:pPr>
              <w:pStyle w:val="Heading1"/>
            </w:pPr>
            <w:bookmarkStart w:id="19" w:name="_v3fb5h7u1fum" w:colFirst="0" w:colLast="0"/>
            <w:bookmarkEnd w:id="19"/>
            <w:r>
              <w:t xml:space="preserve">Issue: </w:t>
            </w:r>
          </w:p>
          <w:p w14:paraId="18676159" w14:textId="4310861E" w:rsidR="00E416B4" w:rsidRDefault="00000000">
            <w:r>
              <w:t xml:space="preserve">Was Brandenburg’s right to free speech violated by Ohio’s law </w:t>
            </w:r>
            <w:r w:rsidR="00D541CE">
              <w:t xml:space="preserve">which </w:t>
            </w:r>
            <w:r>
              <w:t>outlawed encouraging violent overthrow of the government?</w:t>
            </w:r>
          </w:p>
        </w:tc>
      </w:tr>
    </w:tbl>
    <w:p w14:paraId="2E8DE48A" w14:textId="77777777" w:rsidR="00E416B4" w:rsidRDefault="00E416B4">
      <w:pPr>
        <w:spacing w:line="240" w:lineRule="auto"/>
      </w:pPr>
    </w:p>
    <w:sectPr w:rsidR="00E41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B638" w14:textId="77777777" w:rsidR="00EF1082" w:rsidRDefault="00EF1082">
      <w:pPr>
        <w:spacing w:after="0" w:line="240" w:lineRule="auto"/>
      </w:pPr>
      <w:r>
        <w:separator/>
      </w:r>
    </w:p>
  </w:endnote>
  <w:endnote w:type="continuationSeparator" w:id="0">
    <w:p w14:paraId="646227B1" w14:textId="77777777" w:rsidR="00EF1082" w:rsidRDefault="00EF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D623" w14:textId="77777777" w:rsidR="005347E5" w:rsidRDefault="00534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E354" w14:textId="77777777" w:rsidR="00E416B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22EC090" wp14:editId="269E16C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9DC8831" wp14:editId="3C61869C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5DB1A" w14:textId="77777777" w:rsidR="00E416B4" w:rsidRPr="000F5C33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0F5C33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CLEAR AND PRESENT DANGER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DC8831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0475DB1A" w14:textId="77777777" w:rsidR="00E416B4" w:rsidRPr="000F5C33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0F5C33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CLEAR AND PRESENT DANGER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61EA" w14:textId="77777777" w:rsidR="005347E5" w:rsidRDefault="00534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AC37" w14:textId="77777777" w:rsidR="00EF1082" w:rsidRDefault="00EF1082">
      <w:pPr>
        <w:spacing w:after="0" w:line="240" w:lineRule="auto"/>
      </w:pPr>
      <w:r>
        <w:separator/>
      </w:r>
    </w:p>
  </w:footnote>
  <w:footnote w:type="continuationSeparator" w:id="0">
    <w:p w14:paraId="78745390" w14:textId="77777777" w:rsidR="00EF1082" w:rsidRDefault="00EF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D005" w14:textId="77777777" w:rsidR="005347E5" w:rsidRDefault="00534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BE45" w14:textId="77777777" w:rsidR="00E416B4" w:rsidRDefault="00E416B4">
    <w:pPr>
      <w:pStyle w:val="Title"/>
    </w:pPr>
    <w:bookmarkStart w:id="20" w:name="_4ivtwrl08efu" w:colFirst="0" w:colLast="0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1CE1" w14:textId="77777777" w:rsidR="005347E5" w:rsidRDefault="00534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B4"/>
    <w:rsid w:val="000F5C33"/>
    <w:rsid w:val="005347E5"/>
    <w:rsid w:val="007E4142"/>
    <w:rsid w:val="00840EBD"/>
    <w:rsid w:val="00AD3669"/>
    <w:rsid w:val="00C05D48"/>
    <w:rsid w:val="00C656FA"/>
    <w:rsid w:val="00CA30A0"/>
    <w:rsid w:val="00D541CE"/>
    <w:rsid w:val="00E416B4"/>
    <w:rsid w:val="00E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D3F99"/>
  <w15:docId w15:val="{B6410C74-E162-4864-9DDC-361F9B82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7E5"/>
  </w:style>
  <w:style w:type="paragraph" w:styleId="Footer">
    <w:name w:val="footer"/>
    <w:basedOn w:val="Normal"/>
    <w:link w:val="FooterChar"/>
    <w:uiPriority w:val="99"/>
    <w:unhideWhenUsed/>
    <w:rsid w:val="0053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06B0-28C8-43E1-B3FA-1E3DC86F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and Present Danger</dc:title>
  <dc:subject/>
  <dc:creator>K20 Center</dc:creator>
  <cp:keywords/>
  <dc:description/>
  <cp:lastModifiedBy>Gracia, Ann M.</cp:lastModifiedBy>
  <cp:revision>4</cp:revision>
  <dcterms:created xsi:type="dcterms:W3CDTF">2023-07-17T14:08:00Z</dcterms:created>
  <dcterms:modified xsi:type="dcterms:W3CDTF">2023-08-10T16:38:00Z</dcterms:modified>
  <cp:category/>
</cp:coreProperties>
</file>