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244A56" w14:textId="23595183" w:rsidR="00446C13" w:rsidRPr="00C47CB4" w:rsidRDefault="008E39A9" w:rsidP="00DC7A6D">
      <w:pPr>
        <w:pStyle w:val="Title"/>
      </w:pPr>
      <w:r>
        <w:t>Intel</w:t>
      </w:r>
      <w:r w:rsidR="00AC535E" w:rsidRPr="00C47CB4">
        <w:t xml:space="preserve"> Notes</w:t>
      </w:r>
      <w:r w:rsidR="00B95FFE">
        <w:t xml:space="preserve"> (Model Notes)</w:t>
      </w:r>
    </w:p>
    <w:p w14:paraId="7409D017" w14:textId="68E6DEA1" w:rsidR="00C47CB4" w:rsidRPr="00C47CB4" w:rsidRDefault="00C47CB4" w:rsidP="00C47CB4">
      <w:pPr>
        <w:pStyle w:val="Heading1"/>
      </w:pPr>
      <w:r w:rsidRPr="00C47CB4">
        <w:t>Reciprocal and Quotient Identities</w:t>
      </w:r>
    </w:p>
    <w:p w14:paraId="0D8025A3" w14:textId="77777777" w:rsidR="00C47CB4" w:rsidRPr="00C47CB4" w:rsidRDefault="00C47CB4" w:rsidP="00B341FE">
      <w:pPr>
        <w:pStyle w:val="BodyText"/>
        <w:sectPr w:rsidR="00C47CB4" w:rsidRPr="00C47CB4" w:rsidSect="00A01E75">
          <w:footerReference w:type="default" r:id="rId8"/>
          <w:pgSz w:w="12240" w:h="15840"/>
          <w:pgMar w:top="1440" w:right="1440" w:bottom="1008" w:left="1440" w:header="720" w:footer="720" w:gutter="0"/>
          <w:pgNumType w:start="1"/>
          <w:cols w:space="720"/>
          <w:docGrid w:linePitch="326"/>
        </w:sectPr>
      </w:pPr>
    </w:p>
    <w:p w14:paraId="6FBFF931" w14:textId="3CD58C92" w:rsidR="00B341FE" w:rsidRPr="00C47CB4" w:rsidRDefault="00C47CB4" w:rsidP="00C47CB4">
      <w:pPr>
        <w:pStyle w:val="BodyText"/>
        <w:numPr>
          <w:ilvl w:val="0"/>
          <w:numId w:val="13"/>
        </w:numPr>
      </w:pPr>
      <w:r w:rsidRPr="00C47CB4">
        <w:rPr>
          <w:position w:val="-24"/>
        </w:rPr>
        <w:object w:dxaOrig="1280" w:dyaOrig="620" w14:anchorId="5E74EB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pt;height:31pt" o:ole="">
            <v:imagedata r:id="rId9" o:title=""/>
          </v:shape>
          <o:OLEObject Type="Embed" ProgID="Equation.DSMT4" ShapeID="_x0000_i1025" DrawAspect="Content" ObjectID="_1748333422" r:id="rId10"/>
        </w:object>
      </w:r>
    </w:p>
    <w:p w14:paraId="45AC9D10" w14:textId="2C5C64BA" w:rsidR="00C47CB4" w:rsidRPr="00C47CB4" w:rsidRDefault="00C47CB4" w:rsidP="00C47CB4">
      <w:pPr>
        <w:pStyle w:val="BodyText"/>
        <w:numPr>
          <w:ilvl w:val="0"/>
          <w:numId w:val="13"/>
        </w:numPr>
      </w:pPr>
      <w:r w:rsidRPr="00C47CB4">
        <w:rPr>
          <w:position w:val="-24"/>
        </w:rPr>
        <w:object w:dxaOrig="1300" w:dyaOrig="620" w14:anchorId="0A124C2D">
          <v:shape id="_x0000_i1026" type="#_x0000_t75" style="width:65.3pt;height:31pt" o:ole="">
            <v:imagedata r:id="rId11" o:title=""/>
          </v:shape>
          <o:OLEObject Type="Embed" ProgID="Equation.DSMT4" ShapeID="_x0000_i1026" DrawAspect="Content" ObjectID="_1748333423" r:id="rId12"/>
        </w:object>
      </w:r>
    </w:p>
    <w:p w14:paraId="333EED97" w14:textId="6414E4E3" w:rsidR="00C47CB4" w:rsidRPr="00C47CB4" w:rsidRDefault="00C47CB4" w:rsidP="00C47CB4">
      <w:pPr>
        <w:pStyle w:val="BodyText"/>
        <w:numPr>
          <w:ilvl w:val="0"/>
          <w:numId w:val="13"/>
        </w:numPr>
      </w:pPr>
      <w:r w:rsidRPr="00C47CB4">
        <w:rPr>
          <w:position w:val="-24"/>
        </w:rPr>
        <w:object w:dxaOrig="1280" w:dyaOrig="620" w14:anchorId="102D9353">
          <v:shape id="_x0000_i1027" type="#_x0000_t75" style="width:63.7pt;height:31pt" o:ole="">
            <v:imagedata r:id="rId13" o:title=""/>
          </v:shape>
          <o:OLEObject Type="Embed" ProgID="Equation.DSMT4" ShapeID="_x0000_i1027" DrawAspect="Content" ObjectID="_1748333424" r:id="rId14"/>
        </w:object>
      </w:r>
    </w:p>
    <w:p w14:paraId="4B1C236F" w14:textId="2A5A0FAE" w:rsidR="00C47CB4" w:rsidRPr="00C47CB4" w:rsidRDefault="00C47CB4" w:rsidP="00C47CB4">
      <w:pPr>
        <w:pStyle w:val="BodyText"/>
        <w:numPr>
          <w:ilvl w:val="0"/>
          <w:numId w:val="13"/>
        </w:numPr>
      </w:pPr>
      <w:r w:rsidRPr="00C47CB4">
        <w:rPr>
          <w:position w:val="-24"/>
        </w:rPr>
        <w:object w:dxaOrig="1280" w:dyaOrig="620" w14:anchorId="11882C6C">
          <v:shape id="_x0000_i1028" type="#_x0000_t75" style="width:63.7pt;height:31pt" o:ole="">
            <v:imagedata r:id="rId15" o:title=""/>
          </v:shape>
          <o:OLEObject Type="Embed" ProgID="Equation.DSMT4" ShapeID="_x0000_i1028" DrawAspect="Content" ObjectID="_1748333425" r:id="rId16"/>
        </w:object>
      </w:r>
    </w:p>
    <w:p w14:paraId="6873518C" w14:textId="22473C78" w:rsidR="00C47CB4" w:rsidRPr="00C47CB4" w:rsidRDefault="00C47CB4" w:rsidP="00C47CB4">
      <w:pPr>
        <w:pStyle w:val="BodyText"/>
        <w:numPr>
          <w:ilvl w:val="0"/>
          <w:numId w:val="13"/>
        </w:numPr>
      </w:pPr>
      <w:r w:rsidRPr="00C47CB4">
        <w:rPr>
          <w:position w:val="-24"/>
        </w:rPr>
        <w:object w:dxaOrig="1300" w:dyaOrig="620" w14:anchorId="2B0C503C">
          <v:shape id="_x0000_i1029" type="#_x0000_t75" style="width:65.3pt;height:31pt" o:ole="">
            <v:imagedata r:id="rId17" o:title=""/>
          </v:shape>
          <o:OLEObject Type="Embed" ProgID="Equation.DSMT4" ShapeID="_x0000_i1029" DrawAspect="Content" ObjectID="_1748333426" r:id="rId18"/>
        </w:object>
      </w:r>
    </w:p>
    <w:p w14:paraId="21A12923" w14:textId="5FF33D09" w:rsidR="00C47CB4" w:rsidRPr="00C47CB4" w:rsidRDefault="00C47CB4" w:rsidP="00C47CB4">
      <w:pPr>
        <w:pStyle w:val="BodyText"/>
        <w:numPr>
          <w:ilvl w:val="0"/>
          <w:numId w:val="13"/>
        </w:numPr>
      </w:pPr>
      <w:r w:rsidRPr="00C47CB4">
        <w:rPr>
          <w:position w:val="-24"/>
        </w:rPr>
        <w:object w:dxaOrig="1280" w:dyaOrig="620" w14:anchorId="3EB3EC9F">
          <v:shape id="_x0000_i1030" type="#_x0000_t75" style="width:63.7pt;height:31pt" o:ole="">
            <v:imagedata r:id="rId19" o:title=""/>
          </v:shape>
          <o:OLEObject Type="Embed" ProgID="Equation.DSMT4" ShapeID="_x0000_i1030" DrawAspect="Content" ObjectID="_1748333427" r:id="rId20"/>
        </w:object>
      </w:r>
    </w:p>
    <w:p w14:paraId="2F8E7B70" w14:textId="6BD40FD2" w:rsidR="00C47CB4" w:rsidRPr="00C47CB4" w:rsidRDefault="00C47CB4" w:rsidP="00C47CB4">
      <w:pPr>
        <w:pStyle w:val="BodyText"/>
        <w:numPr>
          <w:ilvl w:val="0"/>
          <w:numId w:val="13"/>
        </w:numPr>
      </w:pPr>
      <w:r w:rsidRPr="00C47CB4">
        <w:rPr>
          <w:position w:val="-24"/>
        </w:rPr>
        <w:object w:dxaOrig="1300" w:dyaOrig="620" w14:anchorId="0822391B">
          <v:shape id="_x0000_i1031" type="#_x0000_t75" style="width:65.3pt;height:31pt" o:ole="">
            <v:imagedata r:id="rId21" o:title=""/>
          </v:shape>
          <o:OLEObject Type="Embed" ProgID="Equation.DSMT4" ShapeID="_x0000_i1031" DrawAspect="Content" ObjectID="_1748333428" r:id="rId22"/>
        </w:object>
      </w:r>
    </w:p>
    <w:p w14:paraId="21F2D865" w14:textId="734B59EE" w:rsidR="00C47CB4" w:rsidRPr="00C47CB4" w:rsidRDefault="00C47CB4" w:rsidP="00C47CB4">
      <w:pPr>
        <w:pStyle w:val="BodyText"/>
        <w:numPr>
          <w:ilvl w:val="0"/>
          <w:numId w:val="13"/>
        </w:numPr>
      </w:pPr>
      <w:r w:rsidRPr="00C47CB4">
        <w:rPr>
          <w:position w:val="-24"/>
        </w:rPr>
        <w:object w:dxaOrig="1300" w:dyaOrig="620" w14:anchorId="7C645A74">
          <v:shape id="_x0000_i1032" type="#_x0000_t75" style="width:65.3pt;height:31pt" o:ole="">
            <v:imagedata r:id="rId23" o:title=""/>
          </v:shape>
          <o:OLEObject Type="Embed" ProgID="Equation.DSMT4" ShapeID="_x0000_i1032" DrawAspect="Content" ObjectID="_1748333429" r:id="rId24"/>
        </w:object>
      </w:r>
    </w:p>
    <w:p w14:paraId="34F0FE0B" w14:textId="77777777" w:rsidR="00B341FE" w:rsidRPr="00C47CB4" w:rsidRDefault="00B341FE" w:rsidP="00B341FE">
      <w:pPr>
        <w:pStyle w:val="BodyText"/>
      </w:pPr>
    </w:p>
    <w:p w14:paraId="083088C7" w14:textId="77777777" w:rsidR="00C47CB4" w:rsidRDefault="00C47CB4" w:rsidP="00B341FE">
      <w:pPr>
        <w:pStyle w:val="BodyText"/>
        <w:rPr>
          <w:highlight w:val="yellow"/>
        </w:rPr>
        <w:sectPr w:rsidR="00C47CB4" w:rsidSect="00C47CB4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1098D92D" w14:textId="5F09D90B" w:rsidR="00C47CB4" w:rsidRPr="00C47CB4" w:rsidRDefault="00C47CB4" w:rsidP="00B341FE">
      <w:pPr>
        <w:pStyle w:val="BodyText"/>
        <w:rPr>
          <w:highlight w:val="yellow"/>
        </w:rPr>
      </w:pPr>
    </w:p>
    <w:p w14:paraId="528B643A" w14:textId="1B8110F7" w:rsidR="00B341FE" w:rsidRPr="00C47CB4" w:rsidRDefault="00B95FFE" w:rsidP="00B341FE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F27FE" wp14:editId="7618DEAF">
                <wp:simplePos x="0" y="0"/>
                <wp:positionH relativeFrom="column">
                  <wp:posOffset>2801213</wp:posOffset>
                </wp:positionH>
                <wp:positionV relativeFrom="paragraph">
                  <wp:posOffset>256878</wp:posOffset>
                </wp:positionV>
                <wp:extent cx="2340838" cy="909114"/>
                <wp:effectExtent l="0" t="0" r="2159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838" cy="909114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6053B" w14:textId="62540579" w:rsidR="00B95FFE" w:rsidRPr="00600F74" w:rsidRDefault="00B95FFE">
                            <w:r w:rsidRPr="00600F74">
                              <w:t xml:space="preserve">Notice the shorthand notation for exponents of trigonometric expressions: </w:t>
                            </w:r>
                            <w:r w:rsidRPr="00600F74">
                              <w:rPr>
                                <w:position w:val="-14"/>
                              </w:rPr>
                              <w:object w:dxaOrig="1579" w:dyaOrig="440" w14:anchorId="4D90B7D1">
                                <v:shape id="_x0000_i1034" type="#_x0000_t75" style="width:79.6pt;height:22.6pt" o:ole="">
                                  <v:imagedata r:id="rId25" o:title=""/>
                                </v:shape>
                                <o:OLEObject Type="Embed" ProgID="Equation.DSMT4" ShapeID="_x0000_i1034" DrawAspect="Content" ObjectID="_1748333440" r:id="rId26"/>
                              </w:object>
                            </w:r>
                            <w:r w:rsidRPr="00600F7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E6F27FE" id="Text Box 2" o:spid="_x0000_s1026" style="position:absolute;margin-left:220.55pt;margin-top:20.25pt;width:184.3pt;height:7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" fillcolor="white [3201]" strokecolor="#910d28 [3204]" strokeweight="1pt">
                <v:stroke joinstyle="miter"/>
                <v:textbox>
                  <w:txbxContent>
                    <w:p w14:paraId="33B6053B" w14:textId="62540579" w:rsidR="00B95FFE" w:rsidRPr="00600F74" w:rsidRDefault="00B95FFE">
                      <w:r w:rsidRPr="00600F74">
                        <w:t xml:space="preserve">Notice the shorthand notation for exponents of trigonometric expressions: </w:t>
                      </w:r>
                      <w:r w:rsidRPr="00600F74">
                        <w:rPr>
                          <w:position w:val="-14"/>
                        </w:rPr>
                        <w:object w:dxaOrig="1579" w:dyaOrig="440" w14:anchorId="4D90B7D1">
                          <v:shape id="_x0000_i1034" type="#_x0000_t75" style="width:79.55pt;height:22.6pt" o:ole="">
                            <v:imagedata r:id="rId27" o:title=""/>
                          </v:shape>
                          <o:OLEObject Type="Embed" ProgID="Equation.DSMT4" ShapeID="_x0000_i1034" DrawAspect="Content" ObjectID="_1746252691" r:id="rId28"/>
                        </w:object>
                      </w:r>
                      <w:r w:rsidRPr="00600F74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47CB4" w:rsidRPr="00C47CB4">
        <w:t>Pythagorean Identities</w:t>
      </w:r>
    </w:p>
    <w:p w14:paraId="480BBC6E" w14:textId="744F2666" w:rsidR="00C47CB4" w:rsidRPr="00C47CB4" w:rsidRDefault="00C47CB4" w:rsidP="00C47CB4">
      <w:pPr>
        <w:pStyle w:val="BodyText"/>
        <w:numPr>
          <w:ilvl w:val="0"/>
          <w:numId w:val="13"/>
        </w:numPr>
      </w:pPr>
      <w:r w:rsidRPr="00C47CB4">
        <w:rPr>
          <w:position w:val="-6"/>
        </w:rPr>
        <w:object w:dxaOrig="1740" w:dyaOrig="320" w14:anchorId="5DC45C2A">
          <v:shape id="_x0000_i1035" type="#_x0000_t75" style="width:87.1pt;height:15.9pt" o:ole="">
            <v:imagedata r:id="rId29" o:title=""/>
          </v:shape>
          <o:OLEObject Type="Embed" ProgID="Equation.DSMT4" ShapeID="_x0000_i1035" DrawAspect="Content" ObjectID="_1748333430" r:id="rId30"/>
        </w:object>
      </w:r>
    </w:p>
    <w:p w14:paraId="0548A6E6" w14:textId="467F849D" w:rsidR="00C47CB4" w:rsidRPr="00C47CB4" w:rsidRDefault="00C47CB4" w:rsidP="00C47CB4">
      <w:pPr>
        <w:pStyle w:val="BodyText"/>
        <w:numPr>
          <w:ilvl w:val="0"/>
          <w:numId w:val="13"/>
        </w:numPr>
      </w:pPr>
      <w:r w:rsidRPr="00C47CB4">
        <w:rPr>
          <w:position w:val="-6"/>
        </w:rPr>
        <w:object w:dxaOrig="1740" w:dyaOrig="320" w14:anchorId="7EBFBADA">
          <v:shape id="_x0000_i1036" type="#_x0000_t75" style="width:87.1pt;height:15.9pt" o:ole="">
            <v:imagedata r:id="rId31" o:title=""/>
          </v:shape>
          <o:OLEObject Type="Embed" ProgID="Equation.DSMT4" ShapeID="_x0000_i1036" DrawAspect="Content" ObjectID="_1748333431" r:id="rId32"/>
        </w:object>
      </w:r>
    </w:p>
    <w:p w14:paraId="4F377E5A" w14:textId="57D34B92" w:rsidR="00C47CB4" w:rsidRPr="00C47CB4" w:rsidRDefault="00C47CB4" w:rsidP="00C47CB4">
      <w:pPr>
        <w:pStyle w:val="BodyText"/>
        <w:numPr>
          <w:ilvl w:val="0"/>
          <w:numId w:val="13"/>
        </w:numPr>
      </w:pPr>
      <w:r w:rsidRPr="00C47CB4">
        <w:rPr>
          <w:position w:val="-6"/>
        </w:rPr>
        <w:object w:dxaOrig="1740" w:dyaOrig="320" w14:anchorId="250F5241">
          <v:shape id="_x0000_i1037" type="#_x0000_t75" style="width:87.1pt;height:15.9pt" o:ole="">
            <v:imagedata r:id="rId33" o:title=""/>
          </v:shape>
          <o:OLEObject Type="Embed" ProgID="Equation.DSMT4" ShapeID="_x0000_i1037" DrawAspect="Content" ObjectID="_1748333432" r:id="rId34"/>
        </w:object>
      </w:r>
    </w:p>
    <w:p w14:paraId="5A962E7E" w14:textId="21233073" w:rsidR="00DC32CD" w:rsidRPr="00C47CB4" w:rsidRDefault="00DC32CD" w:rsidP="00AC535E">
      <w:pPr>
        <w:pStyle w:val="BodyText"/>
      </w:pPr>
    </w:p>
    <w:p w14:paraId="50DCFC6A" w14:textId="6DB64F35" w:rsidR="00856490" w:rsidRPr="00C47CB4" w:rsidRDefault="00856490" w:rsidP="00856490">
      <w:pPr>
        <w:pStyle w:val="Heading1"/>
      </w:pPr>
      <w:r>
        <w:t>Simplifying Expressions</w:t>
      </w:r>
    </w:p>
    <w:p w14:paraId="25312664" w14:textId="77777777" w:rsidR="00B95FFE" w:rsidRDefault="00770DD7" w:rsidP="00B95FFE">
      <w:pPr>
        <w:pStyle w:val="BodyText"/>
        <w:rPr>
          <w:i/>
          <w:iCs/>
        </w:rPr>
      </w:pPr>
      <w:r w:rsidRPr="00770DD7">
        <w:t>Simplify each expression.</w:t>
      </w:r>
      <w:r>
        <w:t xml:space="preserve"> </w:t>
      </w:r>
      <w:r w:rsidRPr="00770DD7">
        <w:rPr>
          <w:i/>
          <w:iCs/>
          <w:u w:val="single"/>
        </w:rPr>
        <w:t>Hint</w:t>
      </w:r>
      <w:r w:rsidRPr="00770DD7">
        <w:rPr>
          <w:i/>
          <w:iCs/>
        </w:rPr>
        <w:t>: Rewrite the expression using sine and</w:t>
      </w:r>
      <w:r>
        <w:rPr>
          <w:i/>
          <w:iCs/>
        </w:rPr>
        <w:t>/or</w:t>
      </w:r>
      <w:r w:rsidRPr="00770DD7">
        <w:rPr>
          <w:i/>
          <w:iCs/>
        </w:rPr>
        <w:t xml:space="preserve"> cosine.</w:t>
      </w:r>
    </w:p>
    <w:p w14:paraId="1FAA4FCF" w14:textId="5836AB0E" w:rsidR="00B95FFE" w:rsidRDefault="00770DD7" w:rsidP="00B95FFE">
      <w:pPr>
        <w:pStyle w:val="BodyText"/>
        <w:spacing w:line="360" w:lineRule="auto"/>
      </w:pPr>
      <w:r w:rsidRPr="008E3F0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</w:t>
      </w:r>
      <w:r w:rsidR="00856490" w:rsidRPr="008E3F0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="00856490" w:rsidRPr="008E3F01">
        <w:t xml:space="preserve">   </w:t>
      </w:r>
      <w:r w:rsidR="00A01E75" w:rsidRPr="00B95FFE">
        <w:rPr>
          <w:position w:val="-132"/>
        </w:rPr>
        <w:object w:dxaOrig="6640" w:dyaOrig="2380" w14:anchorId="006DD75D">
          <v:shape id="_x0000_i1038" type="#_x0000_t75" style="width:335pt;height:116.4pt" o:ole="">
            <v:imagedata r:id="rId35" o:title=""/>
          </v:shape>
          <o:OLEObject Type="Embed" ProgID="Equation.DSMT4" ShapeID="_x0000_i1038" DrawAspect="Content" ObjectID="_1748333433" r:id="rId36"/>
        </w:object>
      </w:r>
      <w:r w:rsidR="00B95FFE">
        <w:br/>
      </w:r>
      <w:r w:rsidR="009D7384">
        <w:t xml:space="preserve">     </w:t>
      </w:r>
      <w:r w:rsidR="00A01E75" w:rsidRPr="00B95FFE">
        <w:rPr>
          <w:position w:val="-72"/>
        </w:rPr>
        <w:object w:dxaOrig="6540" w:dyaOrig="1200" w14:anchorId="63C48347">
          <v:shape id="_x0000_i1039" type="#_x0000_t75" style="width:329.95pt;height:58.6pt" o:ole="">
            <v:imagedata r:id="rId37" o:title=""/>
          </v:shape>
          <o:OLEObject Type="Embed" ProgID="Equation.DSMT4" ShapeID="_x0000_i1039" DrawAspect="Content" ObjectID="_1748333434" r:id="rId38"/>
        </w:object>
      </w:r>
    </w:p>
    <w:p w14:paraId="1A8B6CD2" w14:textId="489A1280" w:rsidR="00856490" w:rsidRDefault="00770DD7" w:rsidP="00A01E75">
      <w:pPr>
        <w:spacing w:line="360" w:lineRule="auto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</w:t>
      </w:r>
      <w:r w:rsidR="00856490" w:rsidRPr="004D7586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="00856490" w:rsidRPr="004D7586">
        <w:t xml:space="preserve">   </w:t>
      </w:r>
      <w:r w:rsidR="00A01E75" w:rsidRPr="00A01E75">
        <w:rPr>
          <w:position w:val="-24"/>
        </w:rPr>
        <w:object w:dxaOrig="6000" w:dyaOrig="660" w14:anchorId="6F7AB0C9">
          <v:shape id="_x0000_i1040" type="#_x0000_t75" style="width:303pt;height:32.65pt" o:ole="">
            <v:imagedata r:id="rId39" o:title=""/>
          </v:shape>
          <o:OLEObject Type="Embed" ProgID="Equation.DSMT4" ShapeID="_x0000_i1040" DrawAspect="Content" ObjectID="_1748333435" r:id="rId40"/>
        </w:object>
      </w:r>
    </w:p>
    <w:p w14:paraId="563CA4CD" w14:textId="21D5C083" w:rsidR="00A01E75" w:rsidRPr="00A01E75" w:rsidRDefault="009D7384" w:rsidP="00A01E75">
      <w:pPr>
        <w:pStyle w:val="BodyText"/>
        <w:spacing w:line="360" w:lineRule="auto"/>
      </w:pPr>
      <w:r>
        <w:t xml:space="preserve">     </w:t>
      </w:r>
      <w:r w:rsidR="00A01E75" w:rsidRPr="00A01E75">
        <w:rPr>
          <w:position w:val="-32"/>
        </w:rPr>
        <w:object w:dxaOrig="4900" w:dyaOrig="760" w14:anchorId="6F8B4242">
          <v:shape id="_x0000_i1041" type="#_x0000_t75" style="width:246.2pt;height:37.65pt" o:ole="">
            <v:imagedata r:id="rId41" o:title=""/>
          </v:shape>
          <o:OLEObject Type="Embed" ProgID="Equation.DSMT4" ShapeID="_x0000_i1041" DrawAspect="Content" ObjectID="_1748333436" r:id="rId42"/>
        </w:object>
      </w:r>
    </w:p>
    <w:p w14:paraId="1B7C00C9" w14:textId="1F10F64F" w:rsidR="00770DD7" w:rsidRPr="00C47CB4" w:rsidRDefault="00770DD7" w:rsidP="00770DD7">
      <w:pPr>
        <w:pStyle w:val="Heading1"/>
      </w:pPr>
      <w:r>
        <w:lastRenderedPageBreak/>
        <w:t>Verifying Trigonometric Identities</w:t>
      </w:r>
    </w:p>
    <w:p w14:paraId="18776C1F" w14:textId="2F777079" w:rsidR="008E3F01" w:rsidRDefault="008E3F01" w:rsidP="00770DD7">
      <w:pPr>
        <w:pStyle w:val="BodyText"/>
        <w:rPr>
          <w:i/>
          <w:iCs/>
        </w:rPr>
      </w:pPr>
      <w:r w:rsidRPr="00EB36B5">
        <w:t xml:space="preserve">Verifying an identity is proving that one side actually equals the other side. This is done by algebraically </w:t>
      </w:r>
      <w:r w:rsidRPr="007270D2">
        <w:t>manipulating</w:t>
      </w:r>
      <w:r w:rsidR="00EB36B5" w:rsidRPr="007270D2">
        <w:t xml:space="preserve"> one side of the equation</w:t>
      </w:r>
      <w:r w:rsidRPr="007270D2">
        <w:t xml:space="preserve">, often using identities, </w:t>
      </w:r>
      <w:r w:rsidR="00EB36B5" w:rsidRPr="007270D2">
        <w:t xml:space="preserve">until it equals the other side. </w:t>
      </w:r>
      <w:r w:rsidR="00EB36B5" w:rsidRPr="007270D2">
        <w:rPr>
          <w:i/>
          <w:iCs/>
          <w:u w:val="single"/>
        </w:rPr>
        <w:t>Hint</w:t>
      </w:r>
      <w:r w:rsidR="00EB36B5" w:rsidRPr="007270D2">
        <w:rPr>
          <w:i/>
          <w:iCs/>
        </w:rPr>
        <w:t>: Start with the scariest-looking side.</w:t>
      </w:r>
    </w:p>
    <w:p w14:paraId="7EE71D6B" w14:textId="74F0B4C4" w:rsidR="00EB36B5" w:rsidRPr="00EB36B5" w:rsidRDefault="00EB36B5" w:rsidP="00770DD7">
      <w:pPr>
        <w:pStyle w:val="BodyText"/>
      </w:pPr>
      <w:r w:rsidRPr="00EB36B5">
        <w:t>Verif</w:t>
      </w:r>
      <w:r>
        <w:t>y the following identity.</w:t>
      </w:r>
    </w:p>
    <w:p w14:paraId="13704B3F" w14:textId="4710435C" w:rsidR="00770DD7" w:rsidRDefault="00770DD7" w:rsidP="00770DD7">
      <w:pPr>
        <w:spacing w:line="720" w:lineRule="auto"/>
      </w:pPr>
      <w:r w:rsidRPr="008E3F0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3)</w:t>
      </w:r>
      <w:r w:rsidRPr="008E3F01">
        <w:t xml:space="preserve">   </w:t>
      </w:r>
      <w:r w:rsidR="008E3F01" w:rsidRPr="008E3F01">
        <w:rPr>
          <w:position w:val="-24"/>
        </w:rPr>
        <w:object w:dxaOrig="1780" w:dyaOrig="660" w14:anchorId="64654103">
          <v:shape id="_x0000_i1042" type="#_x0000_t75" style="width:89.6pt;height:32.65pt" o:ole="">
            <v:imagedata r:id="rId43" o:title=""/>
          </v:shape>
          <o:OLEObject Type="Embed" ProgID="Equation.DSMT4" ShapeID="_x0000_i1042" DrawAspect="Content" ObjectID="_1748333437" r:id="rId44"/>
        </w:object>
      </w:r>
    </w:p>
    <w:p w14:paraId="410133CE" w14:textId="5B2F6B47" w:rsidR="00A01E75" w:rsidRDefault="009D7384" w:rsidP="009D7384">
      <w:pPr>
        <w:pStyle w:val="BodyText"/>
        <w:spacing w:line="360" w:lineRule="auto"/>
      </w:pPr>
      <w:r>
        <w:t xml:space="preserve">     </w:t>
      </w:r>
      <w:r w:rsidRPr="009D7384">
        <w:rPr>
          <w:position w:val="-60"/>
        </w:rPr>
        <w:object w:dxaOrig="6960" w:dyaOrig="1080" w14:anchorId="662D4824">
          <v:shape id="_x0000_i1043" type="#_x0000_t75" style="width:348.35pt;height:52.75pt" o:ole="">
            <v:imagedata r:id="rId45" o:title=""/>
          </v:shape>
          <o:OLEObject Type="Embed" ProgID="Equation.DSMT4" ShapeID="_x0000_i1043" DrawAspect="Content" ObjectID="_1748333438" r:id="rId46"/>
        </w:object>
      </w:r>
    </w:p>
    <w:p w14:paraId="3FDE9868" w14:textId="047D252F" w:rsidR="009D7384" w:rsidRPr="00A01E75" w:rsidRDefault="009D7384" w:rsidP="009D7384">
      <w:pPr>
        <w:pStyle w:val="BodyText"/>
        <w:spacing w:line="360" w:lineRule="auto"/>
      </w:pPr>
      <w:r>
        <w:t xml:space="preserve">     </w:t>
      </w:r>
      <w:r w:rsidRPr="009D7384">
        <w:rPr>
          <w:position w:val="-60"/>
        </w:rPr>
        <w:object w:dxaOrig="4959" w:dyaOrig="1040" w14:anchorId="598998C9">
          <v:shape id="_x0000_i1044" type="#_x0000_t75" style="width:247.7pt;height:51.05pt" o:ole="">
            <v:imagedata r:id="rId47" o:title=""/>
          </v:shape>
          <o:OLEObject Type="Embed" ProgID="Equation.DSMT4" ShapeID="_x0000_i1044" DrawAspect="Content" ObjectID="_1748333439" r:id="rId48"/>
        </w:object>
      </w:r>
    </w:p>
    <w:p w14:paraId="522B5B95" w14:textId="77777777" w:rsidR="00770DD7" w:rsidRPr="00770DD7" w:rsidRDefault="00770DD7" w:rsidP="00770DD7">
      <w:pPr>
        <w:pStyle w:val="BodyText"/>
      </w:pPr>
    </w:p>
    <w:sectPr w:rsidR="00770DD7" w:rsidRPr="00770DD7" w:rsidSect="001C1A3A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BCFD" w14:textId="77777777" w:rsidR="00061D99" w:rsidRDefault="00061D99" w:rsidP="00293785">
      <w:pPr>
        <w:spacing w:after="0" w:line="240" w:lineRule="auto"/>
      </w:pPr>
      <w:r>
        <w:separator/>
      </w:r>
    </w:p>
  </w:endnote>
  <w:endnote w:type="continuationSeparator" w:id="0">
    <w:p w14:paraId="19795822" w14:textId="77777777" w:rsidR="00061D99" w:rsidRDefault="00061D9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56B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34E887" wp14:editId="28C93F4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2DBED" w14:textId="42914F8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509BC">
                                <w:t>Trig Identities</w:t>
                              </w:r>
                              <w:r w:rsidR="00856490">
                                <w:t>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34E8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232DBED" w14:textId="42914F83" w:rsidR="00293785" w:rsidRDefault="00EB36B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91AF633EB0C4FBD85076C9083F1E70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509BC">
                          <w:t>Trig Identities</w:t>
                        </w:r>
                        <w:r w:rsidR="00856490">
                          <w:t>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B8DAEDB" wp14:editId="1579F1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E1E2" w14:textId="77777777" w:rsidR="00061D99" w:rsidRDefault="00061D99" w:rsidP="00293785">
      <w:pPr>
        <w:spacing w:after="0" w:line="240" w:lineRule="auto"/>
      </w:pPr>
      <w:r>
        <w:separator/>
      </w:r>
    </w:p>
  </w:footnote>
  <w:footnote w:type="continuationSeparator" w:id="0">
    <w:p w14:paraId="378A8E83" w14:textId="77777777" w:rsidR="00061D99" w:rsidRDefault="00061D9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3E62"/>
    <w:multiLevelType w:val="hybridMultilevel"/>
    <w:tmpl w:val="EC8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2BD5"/>
    <w:multiLevelType w:val="hybridMultilevel"/>
    <w:tmpl w:val="9D8EF7E8"/>
    <w:lvl w:ilvl="0" w:tplc="FF60B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053007">
    <w:abstractNumId w:val="8"/>
  </w:num>
  <w:num w:numId="2" w16cid:durableId="575626906">
    <w:abstractNumId w:val="9"/>
  </w:num>
  <w:num w:numId="3" w16cid:durableId="1099065283">
    <w:abstractNumId w:val="2"/>
  </w:num>
  <w:num w:numId="4" w16cid:durableId="1988975980">
    <w:abstractNumId w:val="4"/>
  </w:num>
  <w:num w:numId="5" w16cid:durableId="188375937">
    <w:abstractNumId w:val="5"/>
  </w:num>
  <w:num w:numId="6" w16cid:durableId="1328902753">
    <w:abstractNumId w:val="7"/>
  </w:num>
  <w:num w:numId="7" w16cid:durableId="1391266307">
    <w:abstractNumId w:val="6"/>
  </w:num>
  <w:num w:numId="8" w16cid:durableId="515268370">
    <w:abstractNumId w:val="10"/>
  </w:num>
  <w:num w:numId="9" w16cid:durableId="662659043">
    <w:abstractNumId w:val="11"/>
  </w:num>
  <w:num w:numId="10" w16cid:durableId="813450527">
    <w:abstractNumId w:val="12"/>
  </w:num>
  <w:num w:numId="11" w16cid:durableId="1318532522">
    <w:abstractNumId w:val="3"/>
  </w:num>
  <w:num w:numId="12" w16cid:durableId="833452418">
    <w:abstractNumId w:val="1"/>
  </w:num>
  <w:num w:numId="13" w16cid:durableId="68035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5E"/>
    <w:rsid w:val="0000176D"/>
    <w:rsid w:val="0004006F"/>
    <w:rsid w:val="00053775"/>
    <w:rsid w:val="0005619A"/>
    <w:rsid w:val="00061D99"/>
    <w:rsid w:val="00077C5F"/>
    <w:rsid w:val="0008589D"/>
    <w:rsid w:val="000B0FE7"/>
    <w:rsid w:val="0011259B"/>
    <w:rsid w:val="00116FDD"/>
    <w:rsid w:val="00125621"/>
    <w:rsid w:val="001C1A3A"/>
    <w:rsid w:val="001D0BBF"/>
    <w:rsid w:val="001E1F85"/>
    <w:rsid w:val="001F125D"/>
    <w:rsid w:val="002345CC"/>
    <w:rsid w:val="00293785"/>
    <w:rsid w:val="002C0879"/>
    <w:rsid w:val="002C37B4"/>
    <w:rsid w:val="002E01FC"/>
    <w:rsid w:val="003065C8"/>
    <w:rsid w:val="0036040A"/>
    <w:rsid w:val="00397FA9"/>
    <w:rsid w:val="003A000D"/>
    <w:rsid w:val="00414CC8"/>
    <w:rsid w:val="00446C13"/>
    <w:rsid w:val="004D7586"/>
    <w:rsid w:val="005078B4"/>
    <w:rsid w:val="0053328A"/>
    <w:rsid w:val="00540FC6"/>
    <w:rsid w:val="005511B6"/>
    <w:rsid w:val="00553C98"/>
    <w:rsid w:val="005A7635"/>
    <w:rsid w:val="00600F74"/>
    <w:rsid w:val="00645D7F"/>
    <w:rsid w:val="00656940"/>
    <w:rsid w:val="00665274"/>
    <w:rsid w:val="00666C03"/>
    <w:rsid w:val="00686DAB"/>
    <w:rsid w:val="006B4CC2"/>
    <w:rsid w:val="006E1542"/>
    <w:rsid w:val="00721EA4"/>
    <w:rsid w:val="007270D2"/>
    <w:rsid w:val="00770DD7"/>
    <w:rsid w:val="00797CB5"/>
    <w:rsid w:val="007B055F"/>
    <w:rsid w:val="007E1814"/>
    <w:rsid w:val="007E6F1D"/>
    <w:rsid w:val="00856490"/>
    <w:rsid w:val="00880013"/>
    <w:rsid w:val="008920A4"/>
    <w:rsid w:val="008D53DA"/>
    <w:rsid w:val="008E39A9"/>
    <w:rsid w:val="008E3F01"/>
    <w:rsid w:val="008F5386"/>
    <w:rsid w:val="00913172"/>
    <w:rsid w:val="00981E19"/>
    <w:rsid w:val="009B52E4"/>
    <w:rsid w:val="009D6E8D"/>
    <w:rsid w:val="009D7384"/>
    <w:rsid w:val="00A01E75"/>
    <w:rsid w:val="00A101E8"/>
    <w:rsid w:val="00AC349E"/>
    <w:rsid w:val="00AC535E"/>
    <w:rsid w:val="00B341FE"/>
    <w:rsid w:val="00B92DBF"/>
    <w:rsid w:val="00B95FFE"/>
    <w:rsid w:val="00BD119F"/>
    <w:rsid w:val="00C47CB4"/>
    <w:rsid w:val="00C73EA1"/>
    <w:rsid w:val="00C8524A"/>
    <w:rsid w:val="00CA3B5A"/>
    <w:rsid w:val="00CC4F77"/>
    <w:rsid w:val="00CD1D3D"/>
    <w:rsid w:val="00CD3CF6"/>
    <w:rsid w:val="00CE336D"/>
    <w:rsid w:val="00D106FF"/>
    <w:rsid w:val="00D269D8"/>
    <w:rsid w:val="00D626EB"/>
    <w:rsid w:val="00DC32CD"/>
    <w:rsid w:val="00DC7A6D"/>
    <w:rsid w:val="00DD3754"/>
    <w:rsid w:val="00E140E6"/>
    <w:rsid w:val="00E509BC"/>
    <w:rsid w:val="00EA74D2"/>
    <w:rsid w:val="00EB36B5"/>
    <w:rsid w:val="00ED24C8"/>
    <w:rsid w:val="00F041B7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1319E"/>
  <w15:docId w15:val="{7512E308-ABD0-4386-A621-2E9C180D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2</Pages>
  <Words>161</Words>
  <Characters>870</Characters>
  <Application>Microsoft Office Word</Application>
  <DocSecurity>0</DocSecurity>
  <Lines>124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1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1</dc:title>
  <dc:creator>Michell</dc:creator>
  <cp:lastModifiedBy>McLeod Porter, Delma</cp:lastModifiedBy>
  <cp:revision>2</cp:revision>
  <cp:lastPrinted>2016-07-14T14:08:00Z</cp:lastPrinted>
  <dcterms:created xsi:type="dcterms:W3CDTF">2023-06-15T16:22:00Z</dcterms:created>
  <dcterms:modified xsi:type="dcterms:W3CDTF">2023-06-15T16:22:00Z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