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AD1EA" w14:textId="5FFBB0C6" w:rsidR="00446C13" w:rsidRDefault="00370B22" w:rsidP="00DC7A6D">
      <w:pPr>
        <w:pStyle w:val="Title"/>
      </w:pPr>
      <w:r w:rsidRPr="00190ED7">
        <w:t>Drilling</w:t>
      </w:r>
      <w:r w:rsidR="00190ED7" w:rsidRPr="00190ED7">
        <w:t xml:space="preserve"> for Filling</w:t>
      </w:r>
    </w:p>
    <w:p w14:paraId="553218BC" w14:textId="49356C1E" w:rsidR="00370B22" w:rsidRPr="00370B22" w:rsidRDefault="00370B22" w:rsidP="00370B22">
      <w:pPr>
        <w:pStyle w:val="Heading1"/>
      </w:pPr>
      <w:r w:rsidRPr="004867C3">
        <w:t>Objectives</w:t>
      </w:r>
      <w:r w:rsidRPr="00370B22">
        <w:t>:</w:t>
      </w:r>
    </w:p>
    <w:p w14:paraId="4ABBD680" w14:textId="0A890E04" w:rsidR="00370B22" w:rsidRPr="006B56AF" w:rsidRDefault="00370B22" w:rsidP="004867C3">
      <w:pPr>
        <w:pStyle w:val="ListParagraph"/>
        <w:numPr>
          <w:ilvl w:val="0"/>
          <w:numId w:val="14"/>
        </w:numPr>
      </w:pPr>
      <w:r w:rsidRPr="006B56AF">
        <w:t xml:space="preserve">Determine </w:t>
      </w:r>
      <w:r w:rsidR="00A32EC5">
        <w:t>whether</w:t>
      </w:r>
      <w:r w:rsidRPr="006B56AF">
        <w:t xml:space="preserve"> vertical or horizontal drilling is more effective.</w:t>
      </w:r>
    </w:p>
    <w:tbl>
      <w:tblPr>
        <w:tblStyle w:val="TableGrid"/>
        <w:tblW w:w="0" w:type="auto"/>
        <w:tblInd w:w="7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2300"/>
      </w:tblGrid>
      <w:tr w:rsidR="00CE1EE8" w:rsidRPr="006B56AF" w14:paraId="292B5752" w14:textId="77777777" w:rsidTr="00CE1EE8">
        <w:trPr>
          <w:cantSplit/>
          <w:tblHeader/>
        </w:trPr>
        <w:tc>
          <w:tcPr>
            <w:tcW w:w="2300" w:type="dxa"/>
            <w:shd w:val="clear" w:color="auto" w:fill="3E5C61" w:themeFill="accent2"/>
          </w:tcPr>
          <w:p w14:paraId="4B6554E5" w14:textId="5E139039" w:rsidR="00CE1EE8" w:rsidRPr="006B56AF" w:rsidRDefault="00CE1EE8" w:rsidP="000659E2">
            <w:pPr>
              <w:pStyle w:val="TableColumnHeaders"/>
            </w:pPr>
            <w:r w:rsidRPr="006B56AF">
              <w:t>Vertical</w:t>
            </w:r>
          </w:p>
        </w:tc>
        <w:tc>
          <w:tcPr>
            <w:tcW w:w="2300" w:type="dxa"/>
            <w:shd w:val="clear" w:color="auto" w:fill="3E5C61" w:themeFill="accent2"/>
          </w:tcPr>
          <w:p w14:paraId="0976AF2F" w14:textId="608F78CE" w:rsidR="00CE1EE8" w:rsidRPr="006B56AF" w:rsidRDefault="00CE1EE8" w:rsidP="000659E2">
            <w:pPr>
              <w:pStyle w:val="TableColumnHeaders"/>
            </w:pPr>
            <w:r w:rsidRPr="006B56AF">
              <w:t>Horizontal</w:t>
            </w:r>
          </w:p>
        </w:tc>
      </w:tr>
      <w:tr w:rsidR="00CE1EE8" w:rsidRPr="006B56AF" w14:paraId="590824F7" w14:textId="77777777" w:rsidTr="00CE1EE8">
        <w:trPr>
          <w:trHeight w:val="1584"/>
        </w:trPr>
        <w:tc>
          <w:tcPr>
            <w:tcW w:w="2300" w:type="dxa"/>
          </w:tcPr>
          <w:p w14:paraId="686D8729" w14:textId="2F3216ED" w:rsidR="00CE1EE8" w:rsidRPr="006B56AF" w:rsidRDefault="00CE1EE8" w:rsidP="000659E2">
            <w:pPr>
              <w:pStyle w:val="TableData"/>
            </w:pPr>
            <w:r w:rsidRPr="006B5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3B17" wp14:editId="3908FF8B">
                      <wp:simplePos x="0" y="0"/>
                      <wp:positionH relativeFrom="column">
                        <wp:posOffset>204788</wp:posOffset>
                      </wp:positionH>
                      <wp:positionV relativeFrom="paragraph">
                        <wp:posOffset>333057</wp:posOffset>
                      </wp:positionV>
                      <wp:extent cx="871596" cy="267335"/>
                      <wp:effectExtent l="0" t="2858" r="0" b="40322"/>
                      <wp:wrapNone/>
                      <wp:docPr id="1191189601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71596" cy="267335"/>
                              </a:xfrm>
                              <a:prstGeom prst="rightArrow">
                                <a:avLst>
                                  <a:gd name="adj1" fmla="val 35607"/>
                                  <a:gd name="adj2" fmla="val 7514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B928F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6.15pt;margin-top:26.2pt;width:68.65pt;height:21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" adj="16622,6954" fillcolor="#3e5c61 [3205]" strokecolor="#1e2d30 [1605]" strokeweight="1pt"/>
                  </w:pict>
                </mc:Fallback>
              </mc:AlternateContent>
            </w:r>
          </w:p>
        </w:tc>
        <w:tc>
          <w:tcPr>
            <w:tcW w:w="2300" w:type="dxa"/>
          </w:tcPr>
          <w:p w14:paraId="4CE71B1E" w14:textId="2FA64E9A" w:rsidR="00CE1EE8" w:rsidRPr="006B56AF" w:rsidRDefault="00CE1EE8" w:rsidP="000659E2">
            <w:pPr>
              <w:pStyle w:val="TableData"/>
            </w:pPr>
            <w:r w:rsidRPr="006B5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89622" wp14:editId="17C7359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33020</wp:posOffset>
                      </wp:positionV>
                      <wp:extent cx="813435" cy="868680"/>
                      <wp:effectExtent l="0" t="0" r="43815" b="45720"/>
                      <wp:wrapNone/>
                      <wp:docPr id="1575824367" name="Arrow: Ben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13435" cy="868680"/>
                              </a:xfrm>
                              <a:prstGeom prst="bentArrow">
                                <a:avLst>
                                  <a:gd name="adj1" fmla="val 11252"/>
                                  <a:gd name="adj2" fmla="val 16104"/>
                                  <a:gd name="adj3" fmla="val 24596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367BB2B" id="Arrow: Bent 3" o:spid="_x0000_s1026" style="position:absolute;margin-left:21.7pt;margin-top:2.6pt;width:64.05pt;height:68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" path="m,868680l,441110c,244564,159332,85232,355878,85232r257485,l613363,,813435,130996,613363,261991r,-85232l355878,176759v-145996,,-264350,118354,-264350,264350l91528,868680,,868680xe" fillcolor="#3e5c61 [3205]" strokecolor="#1e2d30 [1605]" strokeweight="1pt">
                      <v:stroke joinstyle="miter"/>
                      <v:path arrowok="t" o:connecttype="custom" o:connectlocs="0,868680;0,441110;355878,85232;613363,85232;613363,0;813435,130996;613363,261991;613363,176759;355878,176759;91528,441109;91528,868680;0,868680" o:connectangles="0,0,0,0,0,0,0,0,0,0,0,0"/>
                    </v:shape>
                  </w:pict>
                </mc:Fallback>
              </mc:AlternateContent>
            </w:r>
          </w:p>
        </w:tc>
      </w:tr>
    </w:tbl>
    <w:p w14:paraId="64C7B3D3" w14:textId="1F8F0F2E" w:rsidR="00CE1EE8" w:rsidRPr="006B56AF" w:rsidRDefault="00CE1EE8" w:rsidP="00CE1EE8"/>
    <w:p w14:paraId="20BD629D" w14:textId="4EC86657" w:rsidR="00370B22" w:rsidRPr="006B56AF" w:rsidRDefault="00370B22" w:rsidP="004867C3">
      <w:pPr>
        <w:pStyle w:val="ListParagraph"/>
        <w:numPr>
          <w:ilvl w:val="0"/>
          <w:numId w:val="14"/>
        </w:numPr>
      </w:pPr>
      <w:r w:rsidRPr="006B56AF">
        <w:t xml:space="preserve">Use the straw </w:t>
      </w:r>
      <w:r w:rsidR="004867C3" w:rsidRPr="006B56AF">
        <w:t xml:space="preserve">to </w:t>
      </w:r>
      <w:r w:rsidRPr="006B56AF">
        <w:t xml:space="preserve">extract the most </w:t>
      </w:r>
      <w:r w:rsidR="006B56AF">
        <w:t>filling</w:t>
      </w:r>
      <w:r w:rsidRPr="006B56AF">
        <w:t xml:space="preserve">, trying each </w:t>
      </w:r>
      <w:r w:rsidR="004867C3" w:rsidRPr="006B56AF">
        <w:t>method</w:t>
      </w:r>
      <w:r w:rsidRPr="006B56AF">
        <w:t>.</w:t>
      </w:r>
    </w:p>
    <w:p w14:paraId="2C3EAD74" w14:textId="77777777" w:rsidR="006B56AF" w:rsidRDefault="006B56AF" w:rsidP="0035479F"/>
    <w:p w14:paraId="7D1ECD46" w14:textId="3D597733" w:rsidR="006B56AF" w:rsidRPr="00370B22" w:rsidRDefault="006B56AF" w:rsidP="006B56AF">
      <w:pPr>
        <w:pStyle w:val="Heading1"/>
      </w:pPr>
      <w:r w:rsidRPr="00370B22">
        <w:t>Materials:</w:t>
      </w:r>
    </w:p>
    <w:p w14:paraId="21B5F882" w14:textId="77777777" w:rsidR="006B56AF" w:rsidRDefault="006B56AF" w:rsidP="006B56AF">
      <w:pPr>
        <w:pStyle w:val="ListParagraph"/>
        <w:numPr>
          <w:ilvl w:val="0"/>
          <w:numId w:val="13"/>
        </w:numPr>
        <w:sectPr w:rsidR="006B56AF" w:rsidSect="006B56AF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0B534A" w14:textId="77777777" w:rsidR="006B56AF" w:rsidRPr="00370B22" w:rsidRDefault="006B56AF" w:rsidP="006B56AF">
      <w:pPr>
        <w:pStyle w:val="ListParagraph"/>
        <w:numPr>
          <w:ilvl w:val="0"/>
          <w:numId w:val="13"/>
        </w:numPr>
      </w:pPr>
      <w:r w:rsidRPr="00370B22">
        <w:t>2 – Twinkies</w:t>
      </w:r>
    </w:p>
    <w:p w14:paraId="16872357" w14:textId="772C717D" w:rsidR="006B56AF" w:rsidRPr="00370B22" w:rsidRDefault="00C94890" w:rsidP="006B56AF">
      <w:pPr>
        <w:pStyle w:val="ListParagraph"/>
        <w:numPr>
          <w:ilvl w:val="0"/>
          <w:numId w:val="13"/>
        </w:numPr>
      </w:pPr>
      <w:r>
        <w:t>4</w:t>
      </w:r>
      <w:r w:rsidR="006B56AF" w:rsidRPr="00370B22">
        <w:t xml:space="preserve"> </w:t>
      </w:r>
      <w:r w:rsidR="006B56AF">
        <w:t>–</w:t>
      </w:r>
      <w:r w:rsidR="006B56AF" w:rsidRPr="00370B22">
        <w:t xml:space="preserve"> Bendy Straws</w:t>
      </w:r>
    </w:p>
    <w:p w14:paraId="596371D5" w14:textId="32DC9889" w:rsidR="006B56AF" w:rsidRPr="00370B22" w:rsidRDefault="006B56AF" w:rsidP="006B56AF">
      <w:pPr>
        <w:pStyle w:val="ListParagraph"/>
        <w:numPr>
          <w:ilvl w:val="0"/>
          <w:numId w:val="13"/>
        </w:numPr>
      </w:pPr>
      <w:r w:rsidRPr="00370B22">
        <w:t xml:space="preserve">2 </w:t>
      </w:r>
      <w:r>
        <w:t>–</w:t>
      </w:r>
      <w:r w:rsidRPr="00370B22">
        <w:t xml:space="preserve"> Writing Utensil</w:t>
      </w:r>
      <w:r w:rsidR="00FE66C4">
        <w:t>s</w:t>
      </w:r>
      <w:r w:rsidRPr="00370B22">
        <w:t xml:space="preserve"> (two different colors)</w:t>
      </w:r>
    </w:p>
    <w:p w14:paraId="5712DF2E" w14:textId="3112A1F9" w:rsidR="006B56AF" w:rsidRPr="00370B22" w:rsidRDefault="006B56AF" w:rsidP="006B56AF">
      <w:pPr>
        <w:pStyle w:val="ListParagraph"/>
        <w:numPr>
          <w:ilvl w:val="0"/>
          <w:numId w:val="13"/>
        </w:numPr>
      </w:pPr>
      <w:r w:rsidRPr="00370B22">
        <w:t xml:space="preserve">2 </w:t>
      </w:r>
      <w:r>
        <w:t>–</w:t>
      </w:r>
      <w:r w:rsidRPr="00370B22">
        <w:t xml:space="preserve"> Paper Plate</w:t>
      </w:r>
      <w:r w:rsidR="00FE66C4">
        <w:t>s</w:t>
      </w:r>
    </w:p>
    <w:p w14:paraId="0A08C9A5" w14:textId="77777777" w:rsidR="006B56AF" w:rsidRDefault="006B56AF" w:rsidP="006B56AF">
      <w:pPr>
        <w:pStyle w:val="Heading1"/>
        <w:rPr>
          <w:highlight w:val="yellow"/>
        </w:rPr>
        <w:sectPr w:rsidR="006B56AF" w:rsidSect="00370B2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3600" w:space="720"/>
            <w:col w:w="5040"/>
          </w:cols>
        </w:sectPr>
      </w:pPr>
    </w:p>
    <w:p w14:paraId="7BB0FFCA" w14:textId="77777777" w:rsidR="00C03C3F" w:rsidRPr="003944E8" w:rsidRDefault="00C03C3F" w:rsidP="003944E8">
      <w:pPr>
        <w:pStyle w:val="BodyText"/>
      </w:pPr>
    </w:p>
    <w:p w14:paraId="7572A10C" w14:textId="2395E0E0" w:rsidR="00370B22" w:rsidRDefault="00370B22" w:rsidP="00370B22">
      <w:pPr>
        <w:pStyle w:val="Heading1"/>
      </w:pPr>
      <w:r>
        <w:t>Drilling Records</w:t>
      </w:r>
    </w:p>
    <w:p w14:paraId="295CBF3A" w14:textId="7F2B1FA2" w:rsidR="00CE1EE8" w:rsidRPr="0035479F" w:rsidRDefault="00CE1EE8" w:rsidP="00CE1EE8">
      <w:r>
        <w:t xml:space="preserve">Use the table below to measure the amount of </w:t>
      </w:r>
      <w:r w:rsidR="006B56AF">
        <w:t>filling</w:t>
      </w:r>
      <w:r>
        <w:t xml:space="preserve"> in the straw. There are two rows to record your results for vertical drilling, one row for each </w:t>
      </w:r>
      <w:r w:rsidRPr="0035479F">
        <w:t>partner. Use the rows for horizontal drilling in the same manner.</w:t>
      </w:r>
      <w:r w:rsidR="0035479F">
        <w:t xml:space="preserve"> </w:t>
      </w:r>
      <w:bookmarkStart w:id="0" w:name="_Hlk137121427"/>
      <w:r w:rsidR="0035479F">
        <w:t>Use one color for each partner when completing the table.</w:t>
      </w:r>
      <w:bookmarkEnd w:id="0"/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728"/>
      </w:tblGrid>
      <w:tr w:rsidR="004867C3" w:rsidRPr="0035479F" w14:paraId="3C11DF79" w14:textId="77777777" w:rsidTr="004867C3">
        <w:trPr>
          <w:cantSplit/>
          <w:tblHeader/>
        </w:trPr>
        <w:tc>
          <w:tcPr>
            <w:tcW w:w="6480" w:type="dxa"/>
            <w:gridSpan w:val="13"/>
            <w:shd w:val="clear" w:color="auto" w:fill="3E5C61" w:themeFill="accent2"/>
          </w:tcPr>
          <w:p w14:paraId="1038EC5C" w14:textId="508C65F7" w:rsidR="004867C3" w:rsidRPr="0035479F" w:rsidRDefault="004867C3" w:rsidP="000659E2">
            <w:pPr>
              <w:pStyle w:val="TableColumnHeaders"/>
            </w:pPr>
          </w:p>
        </w:tc>
        <w:tc>
          <w:tcPr>
            <w:tcW w:w="1728" w:type="dxa"/>
            <w:shd w:val="clear" w:color="auto" w:fill="3E5C61" w:themeFill="accent2"/>
          </w:tcPr>
          <w:p w14:paraId="72D04C73" w14:textId="46E1529D" w:rsidR="004867C3" w:rsidRPr="0035479F" w:rsidRDefault="004867C3" w:rsidP="000659E2">
            <w:pPr>
              <w:pStyle w:val="TableColumnHeaders"/>
            </w:pPr>
            <w:r w:rsidRPr="0035479F">
              <w:t>Total Number</w:t>
            </w:r>
            <w:r w:rsidRPr="0035479F">
              <w:br/>
              <w:t>of Squares</w:t>
            </w:r>
          </w:p>
        </w:tc>
      </w:tr>
      <w:tr w:rsidR="004867C3" w:rsidRPr="0035479F" w14:paraId="77CC10B7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14B6FD00" w14:textId="281499C8" w:rsidR="004867C3" w:rsidRPr="0035479F" w:rsidRDefault="004867C3" w:rsidP="004867C3">
            <w:pPr>
              <w:pStyle w:val="RowHeader"/>
              <w:jc w:val="right"/>
            </w:pPr>
            <w:r w:rsidRPr="0035479F">
              <w:t>Vertical</w:t>
            </w:r>
          </w:p>
        </w:tc>
        <w:tc>
          <w:tcPr>
            <w:tcW w:w="360" w:type="dxa"/>
          </w:tcPr>
          <w:p w14:paraId="7657A442" w14:textId="35F0D88D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4C3BBB0" w14:textId="75A1CC2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3BA35A4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69CA26C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D7A47DE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4DC9646" w14:textId="05C3A414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D2BFAB5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9E2703D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45A0221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BFD90A7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4ADE6CE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B14ACE2" w14:textId="35308BB9" w:rsidR="004867C3" w:rsidRPr="0035479F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733949AB" w14:textId="77777777" w:rsidR="004867C3" w:rsidRPr="0035479F" w:rsidRDefault="004867C3" w:rsidP="000659E2">
            <w:pPr>
              <w:pStyle w:val="TableData"/>
            </w:pPr>
          </w:p>
        </w:tc>
      </w:tr>
      <w:tr w:rsidR="004867C3" w:rsidRPr="0035479F" w14:paraId="7C623BDF" w14:textId="77777777" w:rsidTr="004867C3">
        <w:trPr>
          <w:trHeight w:val="360"/>
        </w:trPr>
        <w:tc>
          <w:tcPr>
            <w:tcW w:w="2160" w:type="dxa"/>
            <w:vMerge/>
            <w:vAlign w:val="center"/>
          </w:tcPr>
          <w:p w14:paraId="6AAA3663" w14:textId="395C639A" w:rsidR="004867C3" w:rsidRPr="0035479F" w:rsidRDefault="004867C3" w:rsidP="004867C3">
            <w:pPr>
              <w:pStyle w:val="RowHeader"/>
              <w:jc w:val="right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3EC6559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E554F33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127D662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33A0799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4F2926A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06B5E3B" w14:textId="1723D6C2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136243D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D534297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ADAAD85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0CE67D6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3900B69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EF56230" w14:textId="2E7C59DC" w:rsidR="004867C3" w:rsidRPr="0035479F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46C48655" w14:textId="77777777" w:rsidR="004867C3" w:rsidRPr="0035479F" w:rsidRDefault="004867C3" w:rsidP="000659E2">
            <w:pPr>
              <w:pStyle w:val="TableData"/>
            </w:pPr>
          </w:p>
        </w:tc>
      </w:tr>
      <w:tr w:rsidR="004867C3" w:rsidRPr="0035479F" w14:paraId="5B112B60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5F9FE7C6" w14:textId="51D0CEC7" w:rsidR="004867C3" w:rsidRPr="0035479F" w:rsidRDefault="004867C3" w:rsidP="004867C3">
            <w:pPr>
              <w:pStyle w:val="RowHeader"/>
              <w:jc w:val="right"/>
            </w:pPr>
            <w:r w:rsidRPr="0035479F">
              <w:t xml:space="preserve">Horizontal </w:t>
            </w:r>
          </w:p>
        </w:tc>
        <w:tc>
          <w:tcPr>
            <w:tcW w:w="360" w:type="dxa"/>
          </w:tcPr>
          <w:p w14:paraId="210D96AE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7AEAA6B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FF40E32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CE8675B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DCB2059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1A72FFF" w14:textId="78E7C059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93CB091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468630F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3D04B52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070BAD2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7EB8F8F5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48B8A3F" w14:textId="7812A7B6" w:rsidR="004867C3" w:rsidRPr="0035479F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48435B44" w14:textId="77777777" w:rsidR="004867C3" w:rsidRPr="0035479F" w:rsidRDefault="004867C3" w:rsidP="000659E2">
            <w:pPr>
              <w:pStyle w:val="TableData"/>
            </w:pPr>
          </w:p>
        </w:tc>
      </w:tr>
      <w:tr w:rsidR="004867C3" w:rsidRPr="0035479F" w14:paraId="7BCC8273" w14:textId="77777777" w:rsidTr="004867C3">
        <w:trPr>
          <w:trHeight w:val="360"/>
        </w:trPr>
        <w:tc>
          <w:tcPr>
            <w:tcW w:w="2160" w:type="dxa"/>
            <w:vMerge/>
          </w:tcPr>
          <w:p w14:paraId="41EB88AB" w14:textId="73B0699E" w:rsidR="004867C3" w:rsidRPr="0035479F" w:rsidRDefault="004867C3" w:rsidP="00370B22">
            <w:pPr>
              <w:pStyle w:val="RowHeader"/>
              <w:jc w:val="right"/>
            </w:pPr>
          </w:p>
        </w:tc>
        <w:tc>
          <w:tcPr>
            <w:tcW w:w="360" w:type="dxa"/>
          </w:tcPr>
          <w:p w14:paraId="03E6EDE1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4D40777A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05B8CBF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554C4B2D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53152EE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3D3459A3" w14:textId="24A4E6A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C5FA5A6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1C628635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AC35BE0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03A851D5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6B58075B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360" w:type="dxa"/>
          </w:tcPr>
          <w:p w14:paraId="2B1F29FE" w14:textId="77777777" w:rsidR="004867C3" w:rsidRPr="0035479F" w:rsidRDefault="004867C3" w:rsidP="000659E2">
            <w:pPr>
              <w:pStyle w:val="TableData"/>
            </w:pPr>
          </w:p>
        </w:tc>
        <w:tc>
          <w:tcPr>
            <w:tcW w:w="1728" w:type="dxa"/>
          </w:tcPr>
          <w:p w14:paraId="659AB988" w14:textId="77777777" w:rsidR="004867C3" w:rsidRPr="0035479F" w:rsidRDefault="004867C3" w:rsidP="000659E2">
            <w:pPr>
              <w:pStyle w:val="TableData"/>
            </w:pPr>
          </w:p>
        </w:tc>
      </w:tr>
    </w:tbl>
    <w:p w14:paraId="6CF8E4F2" w14:textId="77777777" w:rsidR="00370B22" w:rsidRPr="0035479F" w:rsidRDefault="00370B22" w:rsidP="003944E8">
      <w:pPr>
        <w:pStyle w:val="BodyText"/>
      </w:pPr>
    </w:p>
    <w:p w14:paraId="14F562CE" w14:textId="77777777" w:rsidR="00C94890" w:rsidRPr="0035479F" w:rsidRDefault="00C94890" w:rsidP="003944E8">
      <w:pPr>
        <w:pStyle w:val="BodyText"/>
      </w:pPr>
    </w:p>
    <w:p w14:paraId="5C012945" w14:textId="68AAF898" w:rsidR="00C94890" w:rsidRPr="00C94890" w:rsidRDefault="00C94890" w:rsidP="00C94890">
      <w:pPr>
        <w:pStyle w:val="Citation"/>
        <w:rPr>
          <w:szCs w:val="18"/>
        </w:rPr>
      </w:pPr>
      <w:r w:rsidRPr="0035479F">
        <w:rPr>
          <w:iCs/>
          <w:szCs w:val="18"/>
        </w:rPr>
        <w:t>Adapted from: Stem Labs</w:t>
      </w:r>
      <w:r w:rsidRPr="0035479F">
        <w:rPr>
          <w:szCs w:val="18"/>
        </w:rPr>
        <w:t xml:space="preserve">. Ohio Natural Energy Institute. (n.d.). </w:t>
      </w:r>
      <w:hyperlink r:id="rId9" w:history="1">
        <w:r w:rsidRPr="0035479F">
          <w:rPr>
            <w:rStyle w:val="Hyperlink"/>
            <w:rFonts w:ascii="Calibri" w:hAnsi="Calibri" w:cs="Calibri"/>
            <w:szCs w:val="18"/>
          </w:rPr>
          <w:t>https://www.ohionaturalenergy.org/stem-labs</w:t>
        </w:r>
      </w:hyperlink>
    </w:p>
    <w:sectPr w:rsidR="00C94890" w:rsidRPr="00C94890" w:rsidSect="00370B22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91F2" w14:textId="77777777" w:rsidR="000838A5" w:rsidRDefault="000838A5" w:rsidP="00293785">
      <w:pPr>
        <w:spacing w:after="0" w:line="240" w:lineRule="auto"/>
      </w:pPr>
      <w:r>
        <w:separator/>
      </w:r>
    </w:p>
  </w:endnote>
  <w:endnote w:type="continuationSeparator" w:id="0">
    <w:p w14:paraId="2FFFB0EA" w14:textId="77777777" w:rsidR="000838A5" w:rsidRDefault="000838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8FB3" w14:textId="77777777" w:rsidR="006B56AF" w:rsidRDefault="006B56A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44823" wp14:editId="36203B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716952737" name="Text Box 716952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4E9A9" w14:textId="3AD5F65F" w:rsidR="006B56AF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191064081"/>
                              <w:placeholder>
                                <w:docPart w:val="8CCE49DF76A0459F90AC6BAAFB1118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B56AF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144823" id="_x0000_t202" coordsize="21600,21600" o:spt="202" path="m,l,21600r21600,l21600,xe">
              <v:stroke joinstyle="miter"/>
              <v:path gradientshapeok="t" o:connecttype="rect"/>
            </v:shapetype>
            <v:shape id="Text Box 716952737" o:spid="_x0000_s1026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354E9A9" w14:textId="3AD5F65F" w:rsidR="006B56AF" w:rsidRDefault="003547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191064081"/>
                        <w:placeholder>
                          <w:docPart w:val="8CCE49DF76A0459F90AC6BAAFB1118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B56AF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DA1618A" wp14:editId="032799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82719209" name="Picture 208271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F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3B82F" wp14:editId="623D94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13E7A" w14:textId="552130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CCE49DF76A0459F90AC6BAAFB1118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856C2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283B8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31913E7A" w14:textId="55213043" w:rsidR="00293785" w:rsidRDefault="003547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CCE49DF76A0459F90AC6BAAFB1118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856C2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7214A4" wp14:editId="068EDB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BFA1" w14:textId="77777777" w:rsidR="000838A5" w:rsidRDefault="000838A5" w:rsidP="00293785">
      <w:pPr>
        <w:spacing w:after="0" w:line="240" w:lineRule="auto"/>
      </w:pPr>
      <w:r>
        <w:separator/>
      </w:r>
    </w:p>
  </w:footnote>
  <w:footnote w:type="continuationSeparator" w:id="0">
    <w:p w14:paraId="3E853036" w14:textId="77777777" w:rsidR="000838A5" w:rsidRDefault="000838A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60C"/>
    <w:multiLevelType w:val="multilevel"/>
    <w:tmpl w:val="EFD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5214B"/>
    <w:multiLevelType w:val="hybridMultilevel"/>
    <w:tmpl w:val="F61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49EE"/>
    <w:multiLevelType w:val="hybridMultilevel"/>
    <w:tmpl w:val="C9B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85">
    <w:abstractNumId w:val="8"/>
  </w:num>
  <w:num w:numId="2" w16cid:durableId="1755516389">
    <w:abstractNumId w:val="9"/>
  </w:num>
  <w:num w:numId="3" w16cid:durableId="230120947">
    <w:abstractNumId w:val="1"/>
  </w:num>
  <w:num w:numId="4" w16cid:durableId="1884445081">
    <w:abstractNumId w:val="3"/>
  </w:num>
  <w:num w:numId="5" w16cid:durableId="2077051997">
    <w:abstractNumId w:val="4"/>
  </w:num>
  <w:num w:numId="6" w16cid:durableId="92020471">
    <w:abstractNumId w:val="6"/>
  </w:num>
  <w:num w:numId="7" w16cid:durableId="1773551499">
    <w:abstractNumId w:val="5"/>
  </w:num>
  <w:num w:numId="8" w16cid:durableId="1892308960">
    <w:abstractNumId w:val="10"/>
  </w:num>
  <w:num w:numId="9" w16cid:durableId="1163396581">
    <w:abstractNumId w:val="11"/>
  </w:num>
  <w:num w:numId="10" w16cid:durableId="1226842727">
    <w:abstractNumId w:val="12"/>
  </w:num>
  <w:num w:numId="11" w16cid:durableId="898714305">
    <w:abstractNumId w:val="2"/>
  </w:num>
  <w:num w:numId="12" w16cid:durableId="1565144605">
    <w:abstractNumId w:val="0"/>
  </w:num>
  <w:num w:numId="13" w16cid:durableId="1223180878">
    <w:abstractNumId w:val="13"/>
  </w:num>
  <w:num w:numId="14" w16cid:durableId="1097554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8"/>
    <w:rsid w:val="0004006F"/>
    <w:rsid w:val="00053775"/>
    <w:rsid w:val="0005619A"/>
    <w:rsid w:val="000838A5"/>
    <w:rsid w:val="0008589D"/>
    <w:rsid w:val="0011259B"/>
    <w:rsid w:val="00116FDD"/>
    <w:rsid w:val="00125621"/>
    <w:rsid w:val="00190ED7"/>
    <w:rsid w:val="001D0BBF"/>
    <w:rsid w:val="001E1F85"/>
    <w:rsid w:val="001F125D"/>
    <w:rsid w:val="002345CC"/>
    <w:rsid w:val="00293785"/>
    <w:rsid w:val="002C0879"/>
    <w:rsid w:val="002C37B4"/>
    <w:rsid w:val="0035479F"/>
    <w:rsid w:val="0036040A"/>
    <w:rsid w:val="00370B22"/>
    <w:rsid w:val="003944E8"/>
    <w:rsid w:val="00397FA9"/>
    <w:rsid w:val="00446C13"/>
    <w:rsid w:val="004867C3"/>
    <w:rsid w:val="004C391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56AF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2EC5"/>
    <w:rsid w:val="00AC349E"/>
    <w:rsid w:val="00B356A8"/>
    <w:rsid w:val="00B43068"/>
    <w:rsid w:val="00B92DBF"/>
    <w:rsid w:val="00BD119F"/>
    <w:rsid w:val="00C03C3F"/>
    <w:rsid w:val="00C73EA1"/>
    <w:rsid w:val="00C8524A"/>
    <w:rsid w:val="00C94890"/>
    <w:rsid w:val="00CC4F77"/>
    <w:rsid w:val="00CD3CF6"/>
    <w:rsid w:val="00CE1EE8"/>
    <w:rsid w:val="00CE336D"/>
    <w:rsid w:val="00D106FF"/>
    <w:rsid w:val="00D140F4"/>
    <w:rsid w:val="00D269D8"/>
    <w:rsid w:val="00D626EB"/>
    <w:rsid w:val="00D856C2"/>
    <w:rsid w:val="00DC7A6D"/>
    <w:rsid w:val="00EA74D2"/>
    <w:rsid w:val="00EB3F12"/>
    <w:rsid w:val="00ED24C8"/>
    <w:rsid w:val="00F377E2"/>
    <w:rsid w:val="00F50748"/>
    <w:rsid w:val="00F72D02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7334"/>
  <w15:docId w15:val="{5148D888-5CA6-4857-972D-B982062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ohionaturalenergy.org/stem-lab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E49DF76A0459F90AC6BAAFB11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D31F-A344-4AA1-A6FE-18A093CE1A18}"/>
      </w:docPartPr>
      <w:docPartBody>
        <w:p w:rsidR="00BA3B86" w:rsidRDefault="00730CBB" w:rsidP="00730CBB">
          <w:pPr>
            <w:pStyle w:val="8CCE49DF76A0459F90AC6BAAFB1118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F8"/>
    <w:rsid w:val="004677F8"/>
    <w:rsid w:val="00730CBB"/>
    <w:rsid w:val="00BA3B86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BB"/>
    <w:rPr>
      <w:color w:val="808080"/>
    </w:rPr>
  </w:style>
  <w:style w:type="paragraph" w:customStyle="1" w:styleId="8CCE49DF76A0459F90AC6BAAFB111819">
    <w:name w:val="8CCE49DF76A0459F90AC6BAAFB111819"/>
    <w:rsid w:val="00730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1</Pages>
  <Words>145</Words>
  <Characters>717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creator>Michell</dc:creator>
  <cp:lastModifiedBy>McLeod Porter, Delma</cp:lastModifiedBy>
  <cp:revision>2</cp:revision>
  <cp:lastPrinted>2023-06-05T19:26:00Z</cp:lastPrinted>
  <dcterms:created xsi:type="dcterms:W3CDTF">2023-07-14T13:14:00Z</dcterms:created>
  <dcterms:modified xsi:type="dcterms:W3CDTF">2023-07-14T13:14:00Z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