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2E2DC27" w14:textId="42F13E2D" w:rsidR="0016629C" w:rsidRPr="00AE5AA2" w:rsidRDefault="00AE5AA2" w:rsidP="0016629C">
      <w:pPr>
        <w:pStyle w:val="Title"/>
        <w:rPr>
          <w:lang w:val="es-ES_tradnl"/>
        </w:rPr>
      </w:pPr>
      <w:r w:rsidRPr="00AE5AA2">
        <w:rPr>
          <w:lang w:val="es-ES_tradnl"/>
        </w:rPr>
        <w:t>perforación petrolera</w:t>
      </w:r>
    </w:p>
    <w:p w14:paraId="44249670" w14:textId="745147B9" w:rsidR="0016629C" w:rsidRPr="00AE5AA2" w:rsidRDefault="00F30C7F" w:rsidP="0016629C">
      <w:pPr>
        <w:pStyle w:val="Heading1"/>
        <w:rPr>
          <w:lang w:val="es-ES_tradnl"/>
        </w:rPr>
      </w:pPr>
      <w:r>
        <w:rPr>
          <w:noProof/>
          <w:lang w:val="es-ES_tradnl"/>
        </w:rPr>
        <w:drawing>
          <wp:anchor distT="0" distB="0" distL="114300" distR="114300" simplePos="0" relativeHeight="251667456" behindDoc="0" locked="0" layoutInCell="1" allowOverlap="1" wp14:anchorId="34B3474B" wp14:editId="617C2B7C">
            <wp:simplePos x="0" y="0"/>
            <wp:positionH relativeFrom="column">
              <wp:posOffset>3738880</wp:posOffset>
            </wp:positionH>
            <wp:positionV relativeFrom="paragraph">
              <wp:posOffset>69994</wp:posOffset>
            </wp:positionV>
            <wp:extent cx="2120265" cy="3557905"/>
            <wp:effectExtent l="0" t="0" r="0" b="0"/>
            <wp:wrapSquare wrapText="bothSides"/>
            <wp:docPr id="688123762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123762" name="Graphic 68812376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265" cy="3557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5AA2" w:rsidRPr="00AE5AA2">
        <w:rPr>
          <w:lang w:val="es-ES_tradnl"/>
        </w:rPr>
        <w:t>Aplicación en la Vida Real</w:t>
      </w:r>
    </w:p>
    <w:p w14:paraId="4AAC3176" w14:textId="38E4F22E" w:rsidR="0016629C" w:rsidRPr="00AE5AA2" w:rsidRDefault="00D2770A" w:rsidP="0016629C">
      <w:pPr>
        <w:rPr>
          <w:lang w:val="es-ES_tradnl"/>
        </w:rPr>
      </w:pPr>
      <w:r>
        <w:rPr>
          <w:lang w:val="es-ES_tradnl"/>
        </w:rPr>
        <w:t>Un planificador de pozos trabaja con un ingeniero petrolero en el diseño de un pozo. Habrá tres secciones de perforación: la parte vertical, la parte curveada y la parte horizontal</w:t>
      </w:r>
      <w:r w:rsidR="0016629C" w:rsidRPr="00AE5AA2">
        <w:rPr>
          <w:lang w:val="es-ES_tradnl"/>
        </w:rPr>
        <w:t xml:space="preserve">. </w:t>
      </w:r>
      <w:r>
        <w:rPr>
          <w:lang w:val="es-ES_tradnl"/>
        </w:rPr>
        <w:t xml:space="preserve">El punto en el que la perforación pasa de la parte vertical a la curva se conoce como el punto de </w:t>
      </w:r>
      <w:r w:rsidR="00761B94">
        <w:rPr>
          <w:lang w:val="es-ES_tradnl"/>
        </w:rPr>
        <w:t>arranque</w:t>
      </w:r>
      <w:r w:rsidR="0016629C" w:rsidRPr="00AE5AA2">
        <w:rPr>
          <w:lang w:val="es-ES_tradnl"/>
        </w:rPr>
        <w:t>.</w:t>
      </w:r>
    </w:p>
    <w:p w14:paraId="4AF24F7D" w14:textId="35EA3072" w:rsidR="0016629C" w:rsidRPr="00AE5AA2" w:rsidRDefault="002F5B18" w:rsidP="0016629C">
      <w:pPr>
        <w:pStyle w:val="BodyText"/>
        <w:rPr>
          <w:lang w:val="es-ES_tradnl"/>
        </w:rPr>
      </w:pPr>
      <w:r>
        <w:rPr>
          <w:lang w:val="es-ES_tradnl"/>
        </w:rPr>
        <w:t>La perforación debe pasar de la porción vertical a la porción curveada para evitar una sección de domo salino</w:t>
      </w:r>
      <w:r w:rsidR="0016629C" w:rsidRPr="00AE5AA2">
        <w:rPr>
          <w:lang w:val="es-ES_tradnl"/>
        </w:rPr>
        <w:t xml:space="preserve">. </w:t>
      </w:r>
      <w:r>
        <w:rPr>
          <w:lang w:val="es-ES_tradnl"/>
        </w:rPr>
        <w:t>Los domos salinos causan problemas costosos al perforar, por lo que es mejor evitarlos</w:t>
      </w:r>
      <w:r w:rsidR="0016629C" w:rsidRPr="00AE5AA2">
        <w:rPr>
          <w:lang w:val="es-ES_tradnl"/>
        </w:rPr>
        <w:t>.</w:t>
      </w:r>
    </w:p>
    <w:p w14:paraId="4CE03D29" w14:textId="265606AA" w:rsidR="0016629C" w:rsidRPr="00AE5AA2" w:rsidRDefault="002F5B18" w:rsidP="0016629C">
      <w:pPr>
        <w:pStyle w:val="BodyText"/>
        <w:rPr>
          <w:lang w:val="es-ES_tradnl"/>
        </w:rPr>
      </w:pPr>
      <w:r>
        <w:rPr>
          <w:lang w:val="es-ES_tradnl"/>
        </w:rPr>
        <w:t>La anchura horizontal deseada</w:t>
      </w:r>
      <w:r w:rsidR="0016629C" w:rsidRPr="00AE5AA2">
        <w:rPr>
          <w:lang w:val="es-ES_tradnl"/>
        </w:rPr>
        <w:t xml:space="preserve">, </w:t>
      </w:r>
      <w:r w:rsidR="0016629C" w:rsidRPr="00AE5AA2">
        <w:rPr>
          <w:rFonts w:ascii="Times New Roman" w:hAnsi="Times New Roman" w:cs="Times New Roman"/>
          <w:i/>
          <w:iCs/>
          <w:lang w:val="es-ES_tradnl"/>
        </w:rPr>
        <w:t>x</w:t>
      </w:r>
      <w:r w:rsidR="0016629C" w:rsidRPr="00AE5AA2">
        <w:rPr>
          <w:lang w:val="es-ES_tradnl"/>
        </w:rPr>
        <w:t xml:space="preserve">, </w:t>
      </w:r>
      <w:r>
        <w:rPr>
          <w:lang w:val="es-ES_tradnl"/>
        </w:rPr>
        <w:t>para la parte curveada es de</w:t>
      </w:r>
      <w:r w:rsidR="0016629C" w:rsidRPr="00AE5AA2">
        <w:rPr>
          <w:lang w:val="es-ES_tradnl"/>
        </w:rPr>
        <w:t xml:space="preserve"> 1,500 </w:t>
      </w:r>
      <w:r>
        <w:rPr>
          <w:lang w:val="es-ES_tradnl"/>
        </w:rPr>
        <w:t>pies</w:t>
      </w:r>
      <w:r w:rsidR="0016629C" w:rsidRPr="00AE5AA2">
        <w:rPr>
          <w:lang w:val="es-ES_tradnl"/>
        </w:rPr>
        <w:t xml:space="preserve">. </w:t>
      </w:r>
      <w:r>
        <w:rPr>
          <w:lang w:val="es-ES_tradnl"/>
        </w:rPr>
        <w:t>La profundidad vertical real incluye la altura vertical de la sección curveada</w:t>
      </w:r>
      <w:r w:rsidR="0016629C" w:rsidRPr="00AE5AA2">
        <w:rPr>
          <w:lang w:val="es-ES_tradnl"/>
        </w:rPr>
        <w:t xml:space="preserve">, </w:t>
      </w:r>
      <w:r w:rsidR="0016629C" w:rsidRPr="00AE5AA2">
        <w:rPr>
          <w:rFonts w:ascii="Times New Roman" w:hAnsi="Times New Roman" w:cs="Times New Roman"/>
          <w:i/>
          <w:iCs/>
          <w:lang w:val="es-ES_tradnl"/>
        </w:rPr>
        <w:t>y</w:t>
      </w:r>
      <w:r w:rsidR="0016629C" w:rsidRPr="00AE5AA2">
        <w:rPr>
          <w:lang w:val="es-ES_tradnl"/>
        </w:rPr>
        <w:t xml:space="preserve">, </w:t>
      </w:r>
      <w:r>
        <w:rPr>
          <w:lang w:val="es-ES_tradnl"/>
        </w:rPr>
        <w:t>y la longitud vertical de la sección vertical</w:t>
      </w:r>
      <w:r w:rsidR="0016629C" w:rsidRPr="00AE5AA2">
        <w:rPr>
          <w:lang w:val="es-ES_tradnl"/>
        </w:rPr>
        <w:t xml:space="preserve">; </w:t>
      </w:r>
      <w:r>
        <w:rPr>
          <w:lang w:val="es-ES_tradnl"/>
        </w:rPr>
        <w:t>este total debe ser de</w:t>
      </w:r>
      <w:r w:rsidR="0016629C" w:rsidRPr="00AE5AA2">
        <w:rPr>
          <w:lang w:val="es-ES_tradnl"/>
        </w:rPr>
        <w:t xml:space="preserve"> 10,000 </w:t>
      </w:r>
      <w:r>
        <w:rPr>
          <w:lang w:val="es-ES_tradnl"/>
        </w:rPr>
        <w:t>pies</w:t>
      </w:r>
      <w:r w:rsidR="0016629C" w:rsidRPr="00AE5AA2">
        <w:rPr>
          <w:lang w:val="es-ES_tradnl"/>
        </w:rPr>
        <w:t>.</w:t>
      </w:r>
    </w:p>
    <w:p w14:paraId="51972410" w14:textId="77777777" w:rsidR="0016629C" w:rsidRPr="00AE5AA2" w:rsidRDefault="0016629C" w:rsidP="0016629C">
      <w:pPr>
        <w:rPr>
          <w:b/>
          <w:bCs/>
          <w:color w:val="910D28" w:themeColor="accent1"/>
          <w:lang w:val="es-ES_tradnl"/>
        </w:rPr>
      </w:pPr>
      <w:r w:rsidRPr="00AE5AA2">
        <w:rPr>
          <w:b/>
          <w:bCs/>
          <w:color w:val="910D28" w:themeColor="accent1"/>
          <w:lang w:val="es-ES_tradnl"/>
        </w:rPr>
        <w:t>______________________________________________________________________________</w:t>
      </w:r>
    </w:p>
    <w:p w14:paraId="4CB30B49" w14:textId="5994F808" w:rsidR="00C917AE" w:rsidRPr="00AE5AA2" w:rsidRDefault="00003006" w:rsidP="0016629C">
      <w:pPr>
        <w:pStyle w:val="BodyText"/>
        <w:rPr>
          <w:lang w:val="es-ES_tradnl"/>
        </w:rPr>
      </w:pPr>
      <w:r>
        <w:rPr>
          <w:noProof/>
          <w:lang w:val="es-ES_tradnl"/>
        </w:rPr>
        <w:drawing>
          <wp:anchor distT="0" distB="0" distL="114300" distR="114300" simplePos="0" relativeHeight="251668480" behindDoc="0" locked="0" layoutInCell="1" allowOverlap="1" wp14:anchorId="7829C1FF" wp14:editId="71A22D5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941559" cy="3395050"/>
            <wp:effectExtent l="0" t="0" r="5080" b="0"/>
            <wp:wrapSquare wrapText="bothSides"/>
            <wp:docPr id="141027153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271531" name="Graphic 141027153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559" cy="339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29C" w:rsidRPr="00AE5AA2">
        <w:rPr>
          <w:b/>
          <w:bCs/>
          <w:color w:val="910D28" w:themeColor="accent1"/>
          <w:lang w:val="es-ES_tradnl"/>
        </w:rPr>
        <w:t>(a)</w:t>
      </w:r>
      <w:r w:rsidR="0016629C" w:rsidRPr="00AE5AA2">
        <w:rPr>
          <w:lang w:val="es-ES_tradnl"/>
        </w:rPr>
        <w:t xml:space="preserve"> </w:t>
      </w:r>
      <w:r w:rsidR="000775C5">
        <w:rPr>
          <w:lang w:val="es-ES_tradnl"/>
        </w:rPr>
        <w:t xml:space="preserve">Si el punto de </w:t>
      </w:r>
      <w:r w:rsidR="00761B94">
        <w:rPr>
          <w:lang w:val="es-ES_tradnl"/>
        </w:rPr>
        <w:t>arranque</w:t>
      </w:r>
      <w:r w:rsidR="000775C5">
        <w:rPr>
          <w:lang w:val="es-ES_tradnl"/>
        </w:rPr>
        <w:t xml:space="preserve"> está a</w:t>
      </w:r>
      <w:r w:rsidR="0016629C" w:rsidRPr="00AE5AA2">
        <w:rPr>
          <w:lang w:val="es-ES_tradnl"/>
        </w:rPr>
        <w:t xml:space="preserve"> 7,000 </w:t>
      </w:r>
      <w:r w:rsidR="000775C5">
        <w:rPr>
          <w:lang w:val="es-ES_tradnl"/>
        </w:rPr>
        <w:t>pies por debajo de la superficie, escribe la razón de</w:t>
      </w:r>
      <w:r w:rsidR="0016629C" w:rsidRPr="00AE5AA2">
        <w:rPr>
          <w:lang w:val="es-ES_tradnl"/>
        </w:rPr>
        <w:t xml:space="preserve"> </w:t>
      </w:r>
      <w:r w:rsidR="00D33313" w:rsidRPr="007B2AD7">
        <w:rPr>
          <w:noProof/>
          <w:position w:val="-28"/>
          <w:lang w:val="es-ES_tradnl"/>
        </w:rPr>
        <w:object w:dxaOrig="260" w:dyaOrig="660" w14:anchorId="6C7B9F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alt="" style="width:12.85pt;height:33.5pt;mso-width-percent:0;mso-height-percent:0;mso-width-percent:0;mso-height-percent:0" o:ole="">
            <v:imagedata r:id="rId12" o:title=""/>
          </v:shape>
          <o:OLEObject Type="Embed" ProgID="Equation.DSMT4" ShapeID="_x0000_i1028" DrawAspect="Content" ObjectID="_1752476604" r:id="rId13"/>
        </w:object>
      </w:r>
      <w:r w:rsidR="0016629C" w:rsidRPr="00AE5AA2">
        <w:rPr>
          <w:lang w:val="es-ES_tradnl"/>
        </w:rPr>
        <w:t xml:space="preserve"> </w:t>
      </w:r>
      <w:r w:rsidR="000775C5">
        <w:rPr>
          <w:lang w:val="es-ES_tradnl"/>
        </w:rPr>
        <w:t>e</w:t>
      </w:r>
      <w:r w:rsidR="0016629C" w:rsidRPr="00AE5AA2">
        <w:rPr>
          <w:lang w:val="es-ES_tradnl"/>
        </w:rPr>
        <w:t xml:space="preserve">n </w:t>
      </w:r>
      <w:r w:rsidR="000775C5">
        <w:rPr>
          <w:lang w:val="es-ES_tradnl"/>
        </w:rPr>
        <w:t>términos de</w:t>
      </w:r>
      <w:r w:rsidR="0016629C" w:rsidRPr="00AE5AA2">
        <w:rPr>
          <w:lang w:val="es-ES_tradnl"/>
        </w:rPr>
        <w:t xml:space="preserve"> </w:t>
      </w:r>
      <w:r w:rsidR="0016629C" w:rsidRPr="00AE5AA2">
        <w:rPr>
          <w:rFonts w:ascii="Times New Roman" w:hAnsi="Times New Roman" w:cs="Times New Roman"/>
          <w:i/>
          <w:iCs/>
          <w:lang w:val="es-ES_tradnl"/>
        </w:rPr>
        <w:t>r</w:t>
      </w:r>
      <w:r w:rsidR="0016629C" w:rsidRPr="00AE5AA2">
        <w:rPr>
          <w:lang w:val="es-ES_tradnl"/>
        </w:rPr>
        <w:t xml:space="preserve">, </w:t>
      </w:r>
      <w:r w:rsidR="00D33313" w:rsidRPr="007B2AD7">
        <w:rPr>
          <w:noProof/>
          <w:position w:val="-6"/>
          <w:lang w:val="es-ES_tradnl"/>
        </w:rPr>
        <w:object w:dxaOrig="520" w:dyaOrig="279" w14:anchorId="5DA5AA29">
          <v:shape id="_x0000_i1027" type="#_x0000_t75" alt="" style="width:27.1pt;height:13.55pt;mso-width-percent:0;mso-height-percent:0;mso-width-percent:0;mso-height-percent:0" o:ole="">
            <v:imagedata r:id="rId14" o:title=""/>
          </v:shape>
          <o:OLEObject Type="Embed" ProgID="Equation.DSMT4" ShapeID="_x0000_i1027" DrawAspect="Content" ObjectID="_1752476605" r:id="rId15"/>
        </w:object>
      </w:r>
      <w:r w:rsidR="0016629C" w:rsidRPr="00AE5AA2">
        <w:rPr>
          <w:lang w:val="es-ES_tradnl"/>
        </w:rPr>
        <w:t xml:space="preserve">, </w:t>
      </w:r>
      <w:r w:rsidR="000775C5">
        <w:rPr>
          <w:lang w:val="es-ES_tradnl"/>
        </w:rPr>
        <w:t>y</w:t>
      </w:r>
      <w:r w:rsidR="0016629C" w:rsidRPr="00AE5AA2">
        <w:rPr>
          <w:lang w:val="es-ES_tradnl"/>
        </w:rPr>
        <w:t xml:space="preserve"> </w:t>
      </w:r>
      <w:r w:rsidR="00D33313" w:rsidRPr="007B2AD7">
        <w:rPr>
          <w:noProof/>
          <w:position w:val="-6"/>
          <w:lang w:val="es-ES_tradnl"/>
        </w:rPr>
        <w:object w:dxaOrig="560" w:dyaOrig="279" w14:anchorId="377DC621">
          <v:shape id="_x0000_i1026" type="#_x0000_t75" alt="" style="width:27.8pt;height:13.55pt;mso-width-percent:0;mso-height-percent:0;mso-width-percent:0;mso-height-percent:0" o:ole="">
            <v:imagedata r:id="rId16" o:title=""/>
          </v:shape>
          <o:OLEObject Type="Embed" ProgID="Equation.DSMT4" ShapeID="_x0000_i1026" DrawAspect="Content" ObjectID="_1752476606" r:id="rId17"/>
        </w:object>
      </w:r>
      <w:r w:rsidR="0016629C" w:rsidRPr="00AE5AA2">
        <w:rPr>
          <w:lang w:val="es-ES_tradnl"/>
        </w:rPr>
        <w:t>.</w:t>
      </w:r>
    </w:p>
    <w:p w14:paraId="0BC4CD09" w14:textId="77777777" w:rsidR="00C917AE" w:rsidRPr="00AE5AA2" w:rsidRDefault="00C917AE" w:rsidP="00C917AE">
      <w:pPr>
        <w:pStyle w:val="BodyText"/>
        <w:rPr>
          <w:lang w:val="es-ES_tradnl"/>
        </w:rPr>
      </w:pPr>
    </w:p>
    <w:p w14:paraId="17FA79C2" w14:textId="4073E350" w:rsidR="00C917AE" w:rsidRPr="00AE5AA2" w:rsidRDefault="00C917AE" w:rsidP="00C917AE">
      <w:pPr>
        <w:pStyle w:val="BodyText"/>
        <w:rPr>
          <w:lang w:val="es-ES_tradnl"/>
        </w:rPr>
      </w:pPr>
    </w:p>
    <w:p w14:paraId="7F1DD6BF" w14:textId="77777777" w:rsidR="00C917AE" w:rsidRPr="00AE5AA2" w:rsidRDefault="00C917AE" w:rsidP="00C917AE">
      <w:pPr>
        <w:pStyle w:val="BodyText"/>
        <w:rPr>
          <w:lang w:val="es-ES_tradnl"/>
        </w:rPr>
      </w:pPr>
    </w:p>
    <w:p w14:paraId="36C46455" w14:textId="4792E910" w:rsidR="00C917AE" w:rsidRPr="00AE5AA2" w:rsidRDefault="00C917AE" w:rsidP="00C917AE">
      <w:pPr>
        <w:pStyle w:val="BodyText"/>
        <w:rPr>
          <w:lang w:val="es-ES_tradnl"/>
        </w:rPr>
      </w:pPr>
    </w:p>
    <w:p w14:paraId="2749EFF7" w14:textId="77777777" w:rsidR="00C917AE" w:rsidRPr="00AE5AA2" w:rsidRDefault="00C917AE" w:rsidP="00C917AE">
      <w:pPr>
        <w:pStyle w:val="BodyText"/>
        <w:rPr>
          <w:lang w:val="es-ES_tradnl"/>
        </w:rPr>
      </w:pPr>
    </w:p>
    <w:p w14:paraId="5A879D76" w14:textId="2AE65913" w:rsidR="00C917AE" w:rsidRPr="00AE5AA2" w:rsidRDefault="00C917AE" w:rsidP="00C917AE">
      <w:pPr>
        <w:pStyle w:val="BodyText"/>
        <w:rPr>
          <w:lang w:val="es-ES_tradnl"/>
        </w:rPr>
      </w:pPr>
    </w:p>
    <w:p w14:paraId="64A9D171" w14:textId="77777777" w:rsidR="00C917AE" w:rsidRPr="00AE5AA2" w:rsidRDefault="00C917AE">
      <w:pPr>
        <w:spacing w:after="160" w:line="259" w:lineRule="auto"/>
        <w:rPr>
          <w:b/>
          <w:bCs/>
          <w:color w:val="910D28" w:themeColor="accent1"/>
          <w:lang w:val="es-ES_tradnl"/>
        </w:rPr>
      </w:pPr>
      <w:r w:rsidRPr="00AE5AA2">
        <w:rPr>
          <w:b/>
          <w:bCs/>
          <w:color w:val="910D28" w:themeColor="accent1"/>
          <w:lang w:val="es-ES_tradnl"/>
        </w:rPr>
        <w:br w:type="page"/>
      </w:r>
    </w:p>
    <w:p w14:paraId="1FB0A3B1" w14:textId="1DD58CC8" w:rsidR="00C917AE" w:rsidRPr="00AE5AA2" w:rsidRDefault="00C917AE" w:rsidP="00C917AE">
      <w:pPr>
        <w:rPr>
          <w:lang w:val="es-ES_tradnl"/>
        </w:rPr>
      </w:pPr>
      <w:r w:rsidRPr="00AE5AA2">
        <w:rPr>
          <w:b/>
          <w:bCs/>
          <w:color w:val="910D28" w:themeColor="accent1"/>
          <w:lang w:val="es-ES_tradnl"/>
        </w:rPr>
        <w:lastRenderedPageBreak/>
        <w:t>(b)</w:t>
      </w:r>
      <w:r w:rsidRPr="00AE5AA2">
        <w:rPr>
          <w:lang w:val="es-ES_tradnl"/>
        </w:rPr>
        <w:t xml:space="preserve"> Us</w:t>
      </w:r>
      <w:r w:rsidR="005557F5">
        <w:rPr>
          <w:lang w:val="es-ES_tradnl"/>
        </w:rPr>
        <w:t>a tus resultados para encontrar el valor de</w:t>
      </w:r>
      <w:r w:rsidRPr="00AE5AA2">
        <w:rPr>
          <w:lang w:val="es-ES_tradnl"/>
        </w:rPr>
        <w:t xml:space="preserve"> </w:t>
      </w:r>
      <w:r w:rsidRPr="00AE5AA2">
        <w:rPr>
          <w:rFonts w:ascii="Times New Roman" w:hAnsi="Times New Roman" w:cs="Times New Roman"/>
          <w:i/>
          <w:iCs/>
          <w:lang w:val="es-ES_tradnl"/>
        </w:rPr>
        <w:t>θ</w:t>
      </w:r>
      <w:r w:rsidRPr="00AE5AA2">
        <w:rPr>
          <w:lang w:val="es-ES_tradnl"/>
        </w:rPr>
        <w:t>. R</w:t>
      </w:r>
      <w:r w:rsidR="005557F5">
        <w:rPr>
          <w:lang w:val="es-ES_tradnl"/>
        </w:rPr>
        <w:t>edondea al grado más próximo</w:t>
      </w:r>
      <w:r w:rsidRPr="00AE5AA2">
        <w:rPr>
          <w:lang w:val="es-ES_tradnl"/>
        </w:rPr>
        <w:t>.</w:t>
      </w:r>
    </w:p>
    <w:p w14:paraId="2144A5CB" w14:textId="77777777" w:rsidR="00C917AE" w:rsidRPr="00AE5AA2" w:rsidRDefault="00C917AE" w:rsidP="00C917AE">
      <w:pPr>
        <w:pStyle w:val="BodyText"/>
        <w:rPr>
          <w:lang w:val="es-ES_tradnl"/>
        </w:rPr>
      </w:pPr>
      <w:r w:rsidRPr="00AE5AA2">
        <w:rPr>
          <w:lang w:val="es-ES_tradnl"/>
        </w:rPr>
        <w:tab/>
      </w:r>
      <w:r w:rsidRPr="00AE5AA2">
        <w:rPr>
          <w:lang w:val="es-ES_tradnl"/>
        </w:rPr>
        <w:tab/>
      </w:r>
    </w:p>
    <w:p w14:paraId="4CD015AC" w14:textId="77777777" w:rsidR="00C917AE" w:rsidRPr="00AE5AA2" w:rsidRDefault="00C917AE" w:rsidP="00C917AE">
      <w:pPr>
        <w:pStyle w:val="BodyText"/>
        <w:rPr>
          <w:lang w:val="es-ES_tradnl"/>
        </w:rPr>
      </w:pPr>
    </w:p>
    <w:p w14:paraId="50EA9A7C" w14:textId="77777777" w:rsidR="00C917AE" w:rsidRPr="00AE5AA2" w:rsidRDefault="00C917AE" w:rsidP="00C917AE">
      <w:pPr>
        <w:pStyle w:val="BodyText"/>
        <w:rPr>
          <w:lang w:val="es-ES_tradnl"/>
        </w:rPr>
      </w:pPr>
    </w:p>
    <w:p w14:paraId="56847F63" w14:textId="65DC5660" w:rsidR="00C917AE" w:rsidRPr="00AE5AA2" w:rsidRDefault="00C917AE" w:rsidP="00C917AE">
      <w:pPr>
        <w:pStyle w:val="BodyText"/>
        <w:rPr>
          <w:lang w:val="es-ES_tradnl"/>
        </w:rPr>
      </w:pPr>
      <w:r w:rsidRPr="00AE5AA2">
        <w:rPr>
          <w:lang w:val="es-ES_tradnl"/>
        </w:rPr>
        <w:tab/>
      </w:r>
    </w:p>
    <w:p w14:paraId="3417DABF" w14:textId="0F2F8550" w:rsidR="00C917AE" w:rsidRPr="00AE5AA2" w:rsidRDefault="00C917AE" w:rsidP="00C917AE">
      <w:pPr>
        <w:pStyle w:val="BodyText"/>
        <w:rPr>
          <w:lang w:val="es-ES_tradnl"/>
        </w:rPr>
      </w:pPr>
    </w:p>
    <w:p w14:paraId="122FACCD" w14:textId="348AB0BE" w:rsidR="00C917AE" w:rsidRPr="00AE5AA2" w:rsidRDefault="00C917AE" w:rsidP="00C917AE">
      <w:pPr>
        <w:rPr>
          <w:lang w:val="es-ES_tradnl"/>
        </w:rPr>
      </w:pPr>
      <w:r w:rsidRPr="00AE5AA2">
        <w:rPr>
          <w:b/>
          <w:bCs/>
          <w:color w:val="910D28" w:themeColor="accent1"/>
          <w:lang w:val="es-ES_tradnl"/>
        </w:rPr>
        <w:t>(c)</w:t>
      </w:r>
      <w:r w:rsidRPr="00AE5AA2">
        <w:rPr>
          <w:lang w:val="es-ES_tradnl"/>
        </w:rPr>
        <w:t xml:space="preserve"> Determin</w:t>
      </w:r>
      <w:r w:rsidR="00234C89">
        <w:rPr>
          <w:lang w:val="es-ES_tradnl"/>
        </w:rPr>
        <w:t xml:space="preserve">a el valor de </w:t>
      </w:r>
      <w:r w:rsidRPr="00AE5AA2">
        <w:rPr>
          <w:rFonts w:ascii="Times New Roman" w:hAnsi="Times New Roman" w:cs="Times New Roman"/>
          <w:i/>
          <w:iCs/>
          <w:lang w:val="es-ES_tradnl"/>
        </w:rPr>
        <w:t>r</w:t>
      </w:r>
      <w:r w:rsidRPr="00AE5AA2">
        <w:rPr>
          <w:lang w:val="es-ES_tradnl"/>
        </w:rPr>
        <w:t>.</w:t>
      </w:r>
    </w:p>
    <w:p w14:paraId="4A04FF07" w14:textId="01ECC54E" w:rsidR="00C917AE" w:rsidRPr="00AE5AA2" w:rsidRDefault="00C917AE" w:rsidP="00C917AE">
      <w:pPr>
        <w:pStyle w:val="BodyText"/>
        <w:rPr>
          <w:lang w:val="es-ES_tradnl"/>
        </w:rPr>
      </w:pPr>
    </w:p>
    <w:p w14:paraId="5AB5FC65" w14:textId="77777777" w:rsidR="00C917AE" w:rsidRPr="00AE5AA2" w:rsidRDefault="00C917AE" w:rsidP="00C917AE">
      <w:pPr>
        <w:pStyle w:val="BodyText"/>
        <w:rPr>
          <w:lang w:val="es-ES_tradnl"/>
        </w:rPr>
      </w:pPr>
    </w:p>
    <w:p w14:paraId="347D1140" w14:textId="77777777" w:rsidR="00C917AE" w:rsidRPr="00AE5AA2" w:rsidRDefault="00C917AE" w:rsidP="00C917AE">
      <w:pPr>
        <w:pStyle w:val="BodyText"/>
        <w:rPr>
          <w:lang w:val="es-ES_tradnl"/>
        </w:rPr>
      </w:pPr>
    </w:p>
    <w:p w14:paraId="3CB87F1E" w14:textId="77777777" w:rsidR="00C917AE" w:rsidRPr="00AE5AA2" w:rsidRDefault="00C917AE" w:rsidP="00C917AE">
      <w:pPr>
        <w:pStyle w:val="BodyText"/>
        <w:rPr>
          <w:lang w:val="es-ES_tradnl"/>
        </w:rPr>
      </w:pPr>
    </w:p>
    <w:p w14:paraId="410B8EBC" w14:textId="4DCF2685" w:rsidR="00C917AE" w:rsidRPr="00AE5AA2" w:rsidRDefault="00C917AE" w:rsidP="00003006">
      <w:pPr>
        <w:rPr>
          <w:lang w:val="es-ES_tradnl"/>
        </w:rPr>
      </w:pPr>
      <w:r w:rsidRPr="00AE5AA2">
        <w:rPr>
          <w:b/>
          <w:bCs/>
          <w:color w:val="910D28" w:themeColor="accent1"/>
          <w:lang w:val="es-ES_tradnl"/>
        </w:rPr>
        <w:t>(d)</w:t>
      </w:r>
      <w:r w:rsidRPr="00AE5AA2">
        <w:rPr>
          <w:lang w:val="es-ES_tradnl"/>
        </w:rPr>
        <w:t xml:space="preserve"> Calcula</w:t>
      </w:r>
      <w:r w:rsidR="00E2447D">
        <w:rPr>
          <w:lang w:val="es-ES_tradnl"/>
        </w:rPr>
        <w:t xml:space="preserve"> la longitud total de las porciones verticales y curveada</w:t>
      </w:r>
      <w:r w:rsidRPr="00AE5AA2">
        <w:rPr>
          <w:lang w:val="es-ES_tradnl"/>
        </w:rPr>
        <w:t xml:space="preserve">. </w:t>
      </w:r>
      <w:r w:rsidR="00E00E6E">
        <w:rPr>
          <w:lang w:val="es-ES_tradnl"/>
        </w:rPr>
        <w:t>Esta longitud total se conoce como la profundidad de medida,</w:t>
      </w:r>
      <w:r w:rsidRPr="00AE5AA2">
        <w:rPr>
          <w:lang w:val="es-ES_tradnl"/>
        </w:rPr>
        <w:t xml:space="preserve"> </w:t>
      </w:r>
      <w:r w:rsidRPr="00AE5AA2">
        <w:rPr>
          <w:rFonts w:ascii="Times New Roman" w:hAnsi="Times New Roman" w:cs="Times New Roman"/>
          <w:i/>
          <w:iCs/>
          <w:lang w:val="es-ES_tradnl"/>
        </w:rPr>
        <w:t>m</w:t>
      </w:r>
      <w:r w:rsidRPr="00AE5AA2">
        <w:rPr>
          <w:lang w:val="es-ES_tradnl"/>
        </w:rPr>
        <w:t xml:space="preserve">, </w:t>
      </w:r>
      <w:r w:rsidR="00E00E6E">
        <w:rPr>
          <w:lang w:val="es-ES_tradnl"/>
        </w:rPr>
        <w:t>y se mide en pies</w:t>
      </w:r>
      <w:r w:rsidRPr="00AE5AA2">
        <w:rPr>
          <w:lang w:val="es-ES_tradnl"/>
        </w:rPr>
        <w:t xml:space="preserve">. </w:t>
      </w:r>
      <w:r w:rsidR="00E00E6E">
        <w:rPr>
          <w:lang w:val="es-ES_tradnl"/>
        </w:rPr>
        <w:t>Redondea al pie más próximo</w:t>
      </w:r>
      <w:r w:rsidRPr="00AE5AA2">
        <w:rPr>
          <w:lang w:val="es-ES_tradnl"/>
        </w:rPr>
        <w:t>.</w:t>
      </w:r>
    </w:p>
    <w:p w14:paraId="7F1805D9" w14:textId="33D73448" w:rsidR="00C917AE" w:rsidRPr="00AE5AA2" w:rsidRDefault="00003006" w:rsidP="00C917AE">
      <w:pPr>
        <w:pStyle w:val="BodyText"/>
        <w:rPr>
          <w:lang w:val="es-ES_tradnl"/>
        </w:rPr>
      </w:pPr>
      <w:r>
        <w:rPr>
          <w:noProof/>
          <w:lang w:val="es-ES_tradnl"/>
        </w:rPr>
        <w:drawing>
          <wp:inline distT="0" distB="0" distL="0" distR="0" wp14:anchorId="6988A613" wp14:editId="5255A6A8">
            <wp:extent cx="2282650" cy="2634558"/>
            <wp:effectExtent l="0" t="0" r="3810" b="0"/>
            <wp:docPr id="1255789906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789906" name="Graphic 125578990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094" cy="266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54AA5" w14:textId="4D19E2AE" w:rsidR="00C917AE" w:rsidRPr="00AE5AA2" w:rsidRDefault="00C917AE" w:rsidP="00C917AE">
      <w:pPr>
        <w:pStyle w:val="BodyText"/>
        <w:rPr>
          <w:lang w:val="es-ES_tradnl"/>
        </w:rPr>
      </w:pPr>
      <w:r w:rsidRPr="00AE5AA2">
        <w:rPr>
          <w:b/>
          <w:bCs/>
          <w:color w:val="910D28" w:themeColor="accent1"/>
          <w:lang w:val="es-ES_tradnl"/>
        </w:rPr>
        <w:t>(e)</w:t>
      </w:r>
      <w:r w:rsidRPr="00AE5AA2">
        <w:rPr>
          <w:lang w:val="es-ES_tradnl"/>
        </w:rPr>
        <w:t xml:space="preserve"> Us</w:t>
      </w:r>
      <w:r w:rsidR="006A7196">
        <w:rPr>
          <w:lang w:val="es-ES_tradnl"/>
        </w:rPr>
        <w:t xml:space="preserve">a la </w:t>
      </w:r>
      <w:r w:rsidRPr="00AE5AA2">
        <w:rPr>
          <w:lang w:val="es-ES_tradnl"/>
        </w:rPr>
        <w:t>f</w:t>
      </w:r>
      <w:r w:rsidR="006A7196">
        <w:rPr>
          <w:lang w:val="es-ES_tradnl"/>
        </w:rPr>
        <w:t>ó</w:t>
      </w:r>
      <w:r w:rsidRPr="00AE5AA2">
        <w:rPr>
          <w:lang w:val="es-ES_tradnl"/>
        </w:rPr>
        <w:t xml:space="preserve">rmula </w:t>
      </w:r>
      <w:r w:rsidR="00D33313" w:rsidRPr="007B2AD7">
        <w:rPr>
          <w:noProof/>
          <w:position w:val="-28"/>
          <w:lang w:val="es-ES_tradnl"/>
        </w:rPr>
        <w:object w:dxaOrig="1160" w:dyaOrig="660" w14:anchorId="3A43DE05">
          <v:shape id="_x0000_i1025" type="#_x0000_t75" alt="" style="width:57.75pt;height:33.5pt;mso-width-percent:0;mso-height-percent:0;mso-width-percent:0;mso-height-percent:0" o:ole="">
            <v:imagedata r:id="rId20" o:title=""/>
          </v:shape>
          <o:OLEObject Type="Embed" ProgID="Equation.DSMT4" ShapeID="_x0000_i1025" DrawAspect="Content" ObjectID="_1752476607" r:id="rId21"/>
        </w:object>
      </w:r>
      <w:r w:rsidRPr="00AE5AA2">
        <w:rPr>
          <w:lang w:val="es-ES_tradnl"/>
        </w:rPr>
        <w:t xml:space="preserve"> </w:t>
      </w:r>
      <w:r w:rsidR="006A7196">
        <w:rPr>
          <w:lang w:val="es-ES_tradnl"/>
        </w:rPr>
        <w:t>para calcular la tasa de acumulación</w:t>
      </w:r>
      <w:r w:rsidRPr="00AE5AA2">
        <w:rPr>
          <w:lang w:val="es-ES_tradnl"/>
        </w:rPr>
        <w:t xml:space="preserve">, </w:t>
      </w:r>
      <w:r w:rsidRPr="00AE5AA2">
        <w:rPr>
          <w:rFonts w:ascii="Times New Roman" w:hAnsi="Times New Roman" w:cs="Times New Roman"/>
          <w:i/>
          <w:iCs/>
          <w:lang w:val="es-ES_tradnl"/>
        </w:rPr>
        <w:t>q</w:t>
      </w:r>
      <w:r w:rsidRPr="00AE5AA2">
        <w:rPr>
          <w:lang w:val="es-ES_tradnl"/>
        </w:rPr>
        <w:t xml:space="preserve">, </w:t>
      </w:r>
      <w:r w:rsidR="006A7196">
        <w:rPr>
          <w:lang w:val="es-ES_tradnl"/>
        </w:rPr>
        <w:t>medida en grados por pie</w:t>
      </w:r>
      <w:r w:rsidRPr="00AE5AA2">
        <w:rPr>
          <w:lang w:val="es-ES_tradnl"/>
        </w:rPr>
        <w:t xml:space="preserve">. </w:t>
      </w:r>
      <w:r w:rsidR="006A7196">
        <w:rPr>
          <w:lang w:val="es-ES_tradnl"/>
        </w:rPr>
        <w:t>Esta tasa se usa para determinar el tipo de herramientas de perforación necesarias para el trabajo</w:t>
      </w:r>
      <w:r w:rsidRPr="00AE5AA2">
        <w:rPr>
          <w:lang w:val="es-ES_tradnl"/>
        </w:rPr>
        <w:t>.</w:t>
      </w:r>
    </w:p>
    <w:p w14:paraId="140B3BFF" w14:textId="4A3D09EF" w:rsidR="003944E8" w:rsidRPr="00AE5AA2" w:rsidRDefault="003944E8" w:rsidP="00C917AE">
      <w:pPr>
        <w:rPr>
          <w:lang w:val="es-ES_tradnl"/>
        </w:rPr>
      </w:pPr>
    </w:p>
    <w:sectPr w:rsidR="003944E8" w:rsidRPr="00AE5AA2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8A9FAF" w14:textId="77777777" w:rsidR="00D33313" w:rsidRDefault="00D33313" w:rsidP="00293785">
      <w:pPr>
        <w:spacing w:after="0" w:line="240" w:lineRule="auto"/>
      </w:pPr>
      <w:r>
        <w:separator/>
      </w:r>
    </w:p>
  </w:endnote>
  <w:endnote w:type="continuationSeparator" w:id="0">
    <w:p w14:paraId="44C29B90" w14:textId="77777777" w:rsidR="00D33313" w:rsidRDefault="00D33313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B9CE9" w14:textId="77777777" w:rsidR="00AE5AA2" w:rsidRDefault="00AE5AA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D7F22" w14:textId="77777777" w:rsidR="00293785" w:rsidRDefault="00AC349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283B82F" wp14:editId="623D9460">
              <wp:simplePos x="0" y="0"/>
              <wp:positionH relativeFrom="column">
                <wp:posOffset>1143000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1913E7A" w14:textId="55213043" w:rsidR="00293785" w:rsidRDefault="00000000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311B57C84DE046AFA0492F679818D8FE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D856C2">
                                <w:t>Trig Identities, Part 2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83B82F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90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eAyYAIAADQFAAAOAAAAZHJzL2Uyb0RvYy54bWysVEtv2zAMvg/YfxB0X+wEydoFdYqsRYcB&#10;QVs0HXpWZKkxJouaxMTOfv0o2Xks26XDLhLFNz+Surpua8O2yocKbMGHg5wzZSWUlX0t+Lfnuw+X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" filled="f" stroked="f">
              <v:textbox>
                <w:txbxContent>
                  <w:p w14:paraId="31913E7A" w14:textId="55213043" w:rsidR="00293785" w:rsidRDefault="00892B96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311B57C84DE046AFA0492F679818D8FE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D856C2">
                          <w:t>Trig Identities, Part 2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="00293785" w:rsidRPr="00293785">
      <w:rPr>
        <w:noProof/>
      </w:rPr>
      <w:drawing>
        <wp:anchor distT="0" distB="0" distL="114300" distR="114300" simplePos="0" relativeHeight="251648000" behindDoc="1" locked="0" layoutInCell="1" allowOverlap="1" wp14:anchorId="6F7214A4" wp14:editId="068EDBC1">
          <wp:simplePos x="0" y="0"/>
          <wp:positionH relativeFrom="column">
            <wp:posOffset>1028700</wp:posOffset>
          </wp:positionH>
          <wp:positionV relativeFrom="paragraph">
            <wp:posOffset>-212725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D2B347" w14:textId="77777777" w:rsidR="00AE5AA2" w:rsidRDefault="00AE5A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34DC54" w14:textId="77777777" w:rsidR="00D33313" w:rsidRDefault="00D33313" w:rsidP="00293785">
      <w:pPr>
        <w:spacing w:after="0" w:line="240" w:lineRule="auto"/>
      </w:pPr>
      <w:r>
        <w:separator/>
      </w:r>
    </w:p>
  </w:footnote>
  <w:footnote w:type="continuationSeparator" w:id="0">
    <w:p w14:paraId="61418AA1" w14:textId="77777777" w:rsidR="00D33313" w:rsidRDefault="00D33313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9E945" w14:textId="77777777" w:rsidR="00AE5AA2" w:rsidRDefault="00AE5AA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733D5D" w14:textId="77777777" w:rsidR="00AE5AA2" w:rsidRDefault="00AE5AA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52BD93" w14:textId="77777777" w:rsidR="00AE5AA2" w:rsidRDefault="00AE5A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35185">
    <w:abstractNumId w:val="6"/>
  </w:num>
  <w:num w:numId="2" w16cid:durableId="1755516389">
    <w:abstractNumId w:val="7"/>
  </w:num>
  <w:num w:numId="3" w16cid:durableId="230120947">
    <w:abstractNumId w:val="0"/>
  </w:num>
  <w:num w:numId="4" w16cid:durableId="1884445081">
    <w:abstractNumId w:val="2"/>
  </w:num>
  <w:num w:numId="5" w16cid:durableId="2077051997">
    <w:abstractNumId w:val="3"/>
  </w:num>
  <w:num w:numId="6" w16cid:durableId="92020471">
    <w:abstractNumId w:val="5"/>
  </w:num>
  <w:num w:numId="7" w16cid:durableId="1773551499">
    <w:abstractNumId w:val="4"/>
  </w:num>
  <w:num w:numId="8" w16cid:durableId="1892308960">
    <w:abstractNumId w:val="8"/>
  </w:num>
  <w:num w:numId="9" w16cid:durableId="1163396581">
    <w:abstractNumId w:val="9"/>
  </w:num>
  <w:num w:numId="10" w16cid:durableId="1226842727">
    <w:abstractNumId w:val="10"/>
  </w:num>
  <w:num w:numId="11" w16cid:durableId="8987143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44E8"/>
    <w:rsid w:val="00003006"/>
    <w:rsid w:val="0004006F"/>
    <w:rsid w:val="00053775"/>
    <w:rsid w:val="0005619A"/>
    <w:rsid w:val="000775C5"/>
    <w:rsid w:val="0008589D"/>
    <w:rsid w:val="0011259B"/>
    <w:rsid w:val="00116FDD"/>
    <w:rsid w:val="00125621"/>
    <w:rsid w:val="0016629C"/>
    <w:rsid w:val="001D0BBF"/>
    <w:rsid w:val="001E1F85"/>
    <w:rsid w:val="001F125D"/>
    <w:rsid w:val="002345CC"/>
    <w:rsid w:val="00234B9D"/>
    <w:rsid w:val="00234C89"/>
    <w:rsid w:val="00293785"/>
    <w:rsid w:val="002C0879"/>
    <w:rsid w:val="002C37B4"/>
    <w:rsid w:val="002F1A21"/>
    <w:rsid w:val="002F5B18"/>
    <w:rsid w:val="0036040A"/>
    <w:rsid w:val="0037296F"/>
    <w:rsid w:val="003944E8"/>
    <w:rsid w:val="00397FA9"/>
    <w:rsid w:val="00446C13"/>
    <w:rsid w:val="005078B4"/>
    <w:rsid w:val="0053328A"/>
    <w:rsid w:val="00540FC6"/>
    <w:rsid w:val="005511B6"/>
    <w:rsid w:val="00553C98"/>
    <w:rsid w:val="005557F5"/>
    <w:rsid w:val="005A7635"/>
    <w:rsid w:val="00645D7F"/>
    <w:rsid w:val="00656940"/>
    <w:rsid w:val="00665274"/>
    <w:rsid w:val="00666C03"/>
    <w:rsid w:val="00686DAB"/>
    <w:rsid w:val="006A7196"/>
    <w:rsid w:val="006B4CC2"/>
    <w:rsid w:val="006E1542"/>
    <w:rsid w:val="00721EA4"/>
    <w:rsid w:val="0075338A"/>
    <w:rsid w:val="00761B94"/>
    <w:rsid w:val="00797CB5"/>
    <w:rsid w:val="007B055F"/>
    <w:rsid w:val="007B2AD7"/>
    <w:rsid w:val="007E6F1D"/>
    <w:rsid w:val="00821498"/>
    <w:rsid w:val="00860D61"/>
    <w:rsid w:val="00866E6A"/>
    <w:rsid w:val="00880013"/>
    <w:rsid w:val="008920A4"/>
    <w:rsid w:val="00892B96"/>
    <w:rsid w:val="008F5386"/>
    <w:rsid w:val="00913172"/>
    <w:rsid w:val="00981E19"/>
    <w:rsid w:val="009B52E4"/>
    <w:rsid w:val="009D6E8D"/>
    <w:rsid w:val="00A101E8"/>
    <w:rsid w:val="00AC349E"/>
    <w:rsid w:val="00AE5AA2"/>
    <w:rsid w:val="00B43068"/>
    <w:rsid w:val="00B92DBF"/>
    <w:rsid w:val="00BD119F"/>
    <w:rsid w:val="00C73EA1"/>
    <w:rsid w:val="00C8524A"/>
    <w:rsid w:val="00C917AE"/>
    <w:rsid w:val="00CC4F77"/>
    <w:rsid w:val="00CD3CF6"/>
    <w:rsid w:val="00CE336D"/>
    <w:rsid w:val="00D106FF"/>
    <w:rsid w:val="00D140F4"/>
    <w:rsid w:val="00D269D8"/>
    <w:rsid w:val="00D2770A"/>
    <w:rsid w:val="00D33313"/>
    <w:rsid w:val="00D626EB"/>
    <w:rsid w:val="00D856C2"/>
    <w:rsid w:val="00DC7A6D"/>
    <w:rsid w:val="00E00E6E"/>
    <w:rsid w:val="00E2447D"/>
    <w:rsid w:val="00E82AC2"/>
    <w:rsid w:val="00EA74D2"/>
    <w:rsid w:val="00EB3F12"/>
    <w:rsid w:val="00ED24C8"/>
    <w:rsid w:val="00F30C7F"/>
    <w:rsid w:val="00F377E2"/>
    <w:rsid w:val="00F50748"/>
    <w:rsid w:val="00F72D02"/>
    <w:rsid w:val="00FF4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2C7334"/>
  <w15:docId w15:val="{5148D888-5CA6-4857-972D-B9820627F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image" Target="media/image8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oleObject" Target="embeddings/oleObject3.bin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0" Type="http://schemas.openxmlformats.org/officeDocument/2006/relationships/image" Target="media/image10.wmf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9.sv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6.wmf"/><Relationship Id="rId22" Type="http://schemas.openxmlformats.org/officeDocument/2006/relationships/header" Target="header1.xml"/><Relationship Id="rId27" Type="http://schemas.openxmlformats.org/officeDocument/2006/relationships/footer" Target="foot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ell\Documents\Custom%20Office%20Templates\Vertical%20LEARN%20Document%20Attachmen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11B57C84DE046AFA0492F679818D8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96D84C-C253-46CA-9BC0-2466A09B6CB5}"/>
      </w:docPartPr>
      <w:docPartBody>
        <w:p w:rsidR="00F05479" w:rsidRDefault="00783B77" w:rsidP="00783B77">
          <w:pPr>
            <w:pStyle w:val="311B57C84DE046AFA0492F679818D8FE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7F8"/>
    <w:rsid w:val="0016196E"/>
    <w:rsid w:val="004677F8"/>
    <w:rsid w:val="006E754A"/>
    <w:rsid w:val="00783B77"/>
    <w:rsid w:val="00BC5EFB"/>
    <w:rsid w:val="00EF7102"/>
    <w:rsid w:val="00F05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83B77"/>
    <w:rPr>
      <w:color w:val="808080"/>
    </w:rPr>
  </w:style>
  <w:style w:type="paragraph" w:customStyle="1" w:styleId="311B57C84DE046AFA0492F679818D8FE">
    <w:name w:val="311B57C84DE046AFA0492F679818D8FE"/>
    <w:rsid w:val="00783B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C:\Users\Michell\Documents\Custom Office Templates\Vertical LEARN Document Attachment.dotx</Template>
  <TotalTime>25</TotalTime>
  <Pages>2</Pages>
  <Words>267</Words>
  <Characters>1322</Characters>
  <Application>Microsoft Office Word</Application>
  <DocSecurity>0</DocSecurity>
  <Lines>42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Trig Identities, Part 2</vt:lpstr>
    </vt:vector>
  </TitlesOfParts>
  <Manager/>
  <Company/>
  <LinksUpToDate>false</LinksUpToDate>
  <CharactersWithSpaces>1575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Trig Identities, Part 2</dc:title>
  <dc:subject/>
  <dc:creator>K20 Center</dc:creator>
  <cp:keywords/>
  <dc:description/>
  <cp:lastModifiedBy>Lopez, Araceli</cp:lastModifiedBy>
  <cp:revision>20</cp:revision>
  <cp:lastPrinted>2016-07-14T14:08:00Z</cp:lastPrinted>
  <dcterms:created xsi:type="dcterms:W3CDTF">2023-07-14T13:20:00Z</dcterms:created>
  <dcterms:modified xsi:type="dcterms:W3CDTF">2023-08-02T14:27:00Z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