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E2DC27" w14:textId="758EAA60" w:rsidR="0016629C" w:rsidRPr="001432EF" w:rsidRDefault="0016629C" w:rsidP="0016629C">
      <w:pPr>
        <w:pStyle w:val="Titl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246D7" wp14:editId="73848855">
            <wp:simplePos x="0" y="0"/>
            <wp:positionH relativeFrom="margin">
              <wp:posOffset>4253865</wp:posOffset>
            </wp:positionH>
            <wp:positionV relativeFrom="margin">
              <wp:posOffset>294005</wp:posOffset>
            </wp:positionV>
            <wp:extent cx="1684020" cy="3179445"/>
            <wp:effectExtent l="0" t="0" r="0" b="1905"/>
            <wp:wrapSquare wrapText="bothSides"/>
            <wp:docPr id="11914413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41315" name="Graphic 11914413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0122" t="6034" r="9419" b="3389"/>
                    <a:stretch/>
                  </pic:blipFill>
                  <pic:spPr bwMode="auto">
                    <a:xfrm>
                      <a:off x="0" y="0"/>
                      <a:ext cx="1684020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Oil </w:t>
      </w:r>
      <w:r w:rsidRPr="001432EF">
        <w:t>Drilling</w:t>
      </w:r>
    </w:p>
    <w:p w14:paraId="44249670" w14:textId="77777777" w:rsidR="0016629C" w:rsidRPr="001432EF" w:rsidRDefault="0016629C" w:rsidP="0016629C">
      <w:pPr>
        <w:pStyle w:val="Heading1"/>
      </w:pPr>
      <w:r w:rsidRPr="001432EF">
        <w:t>Real-World Application</w:t>
      </w:r>
    </w:p>
    <w:p w14:paraId="4AAC3176" w14:textId="77777777" w:rsidR="0016629C" w:rsidRPr="001432EF" w:rsidRDefault="0016629C" w:rsidP="0016629C">
      <w:r w:rsidRPr="001432EF">
        <w:t>A well planner is working with a petroleum engineer to design a well. There will be three sections of drilling: the vertical portion, the curved portion, and the horizontal portion. The point where the drilling transitions from the vertical to curved portion is known as the kickoff point.</w:t>
      </w:r>
    </w:p>
    <w:p w14:paraId="4AF24F7D" w14:textId="77777777" w:rsidR="0016629C" w:rsidRDefault="0016629C" w:rsidP="0016629C">
      <w:pPr>
        <w:pStyle w:val="BodyText"/>
      </w:pPr>
      <w:r w:rsidRPr="001432EF">
        <w:t>The drilling will need to transition from the vertical portion to the curved portion to bypass a salt dome section. Salt domes cause expens</w:t>
      </w:r>
      <w:r>
        <w:t>ive challenges when drilling, so it is best if they are avoided.</w:t>
      </w:r>
    </w:p>
    <w:p w14:paraId="4CE03D29" w14:textId="77777777" w:rsidR="0016629C" w:rsidRDefault="0016629C" w:rsidP="0016629C">
      <w:pPr>
        <w:pStyle w:val="BodyText"/>
      </w:pPr>
      <w:r>
        <w:t xml:space="preserve">The desired horizontal width, </w:t>
      </w:r>
      <w:r w:rsidRPr="003944E8">
        <w:rPr>
          <w:rFonts w:ascii="Times New Roman" w:hAnsi="Times New Roman" w:cs="Times New Roman"/>
          <w:i/>
          <w:iCs/>
        </w:rPr>
        <w:t>x</w:t>
      </w:r>
      <w:r>
        <w:t xml:space="preserve">, for the curved portion is 1,500 feet. The true vertical depth includes the vertical height of the curved portion, </w:t>
      </w:r>
      <w:r w:rsidRPr="003944E8">
        <w:rPr>
          <w:rFonts w:ascii="Times New Roman" w:hAnsi="Times New Roman" w:cs="Times New Roman"/>
          <w:i/>
          <w:iCs/>
        </w:rPr>
        <w:t>y</w:t>
      </w:r>
      <w:r>
        <w:t>, and vertical length of the vertical portion; this total needs to be 10,000 feet.</w:t>
      </w:r>
    </w:p>
    <w:p w14:paraId="51972410" w14:textId="77777777" w:rsidR="0016629C" w:rsidRDefault="0016629C" w:rsidP="0016629C">
      <w:pPr>
        <w:rPr>
          <w:b/>
          <w:bCs/>
          <w:color w:val="910D28" w:themeColor="accent1"/>
        </w:rPr>
      </w:pPr>
      <w:r>
        <w:rPr>
          <w:b/>
          <w:bCs/>
          <w:color w:val="910D28" w:themeColor="accent1"/>
        </w:rPr>
        <w:t>______________________________________________________________________________</w:t>
      </w:r>
    </w:p>
    <w:p w14:paraId="4CB30B49" w14:textId="6F26B4A8" w:rsidR="00C917AE" w:rsidRDefault="0016629C" w:rsidP="0016629C">
      <w:pPr>
        <w:pStyle w:val="BodyTex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6F2A1A" wp14:editId="2CE4F1E4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973705" cy="3434715"/>
            <wp:effectExtent l="0" t="0" r="0" b="0"/>
            <wp:wrapSquare wrapText="bothSides"/>
            <wp:docPr id="112354623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6230" name="Graphic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4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4E8">
        <w:rPr>
          <w:b/>
          <w:bCs/>
          <w:color w:val="910D28" w:themeColor="accent1"/>
        </w:rPr>
        <w:t>(a)</w:t>
      </w:r>
      <w:r>
        <w:t xml:space="preserve"> If the kickoff point is 7,000 feet below the surface, write the ratio of </w:t>
      </w:r>
      <w:r w:rsidR="00906CD4" w:rsidRPr="00D140F4">
        <w:rPr>
          <w:noProof/>
          <w:position w:val="-28"/>
        </w:rPr>
        <w:object w:dxaOrig="260" w:dyaOrig="660" w14:anchorId="6C7B9F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2.85pt;height:33.5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752475435" r:id="rId13"/>
        </w:object>
      </w:r>
      <w:r>
        <w:t xml:space="preserve"> in terms of </w:t>
      </w:r>
      <w:r w:rsidRPr="00D140F4">
        <w:rPr>
          <w:rFonts w:ascii="Times New Roman" w:hAnsi="Times New Roman" w:cs="Times New Roman"/>
          <w:i/>
          <w:iCs/>
        </w:rPr>
        <w:t>r</w:t>
      </w:r>
      <w:r>
        <w:t xml:space="preserve">, </w:t>
      </w:r>
      <w:r w:rsidR="00906CD4" w:rsidRPr="00D140F4">
        <w:rPr>
          <w:noProof/>
          <w:position w:val="-6"/>
        </w:rPr>
        <w:object w:dxaOrig="520" w:dyaOrig="279" w14:anchorId="5DA5AA29">
          <v:shape id="_x0000_i1027" type="#_x0000_t75" alt="" style="width:27.1pt;height:13.55pt;mso-width-percent:0;mso-height-percent:0;mso-width-percent:0;mso-height-percent:0" o:ole="">
            <v:imagedata r:id="rId14" o:title=""/>
          </v:shape>
          <o:OLEObject Type="Embed" ProgID="Equation.DSMT4" ShapeID="_x0000_i1027" DrawAspect="Content" ObjectID="_1752475436" r:id="rId15"/>
        </w:object>
      </w:r>
      <w:r>
        <w:t xml:space="preserve">, and </w:t>
      </w:r>
      <w:r w:rsidR="00906CD4" w:rsidRPr="00D140F4">
        <w:rPr>
          <w:noProof/>
          <w:position w:val="-6"/>
        </w:rPr>
        <w:object w:dxaOrig="560" w:dyaOrig="279" w14:anchorId="377DC621">
          <v:shape id="_x0000_i1026" type="#_x0000_t75" alt="" style="width:27.8pt;height:13.55pt;mso-width-percent:0;mso-height-percent:0;mso-width-percent:0;mso-height-percent:0" o:ole="">
            <v:imagedata r:id="rId16" o:title=""/>
          </v:shape>
          <o:OLEObject Type="Embed" ProgID="Equation.DSMT4" ShapeID="_x0000_i1026" DrawAspect="Content" ObjectID="_1752475437" r:id="rId17"/>
        </w:object>
      </w:r>
      <w:r>
        <w:t>.</w:t>
      </w:r>
    </w:p>
    <w:p w14:paraId="0BC4CD09" w14:textId="77777777" w:rsidR="00C917AE" w:rsidRDefault="00C917AE" w:rsidP="00C917AE">
      <w:pPr>
        <w:pStyle w:val="BodyText"/>
      </w:pPr>
    </w:p>
    <w:p w14:paraId="17FA79C2" w14:textId="4073E350" w:rsidR="00C917AE" w:rsidRDefault="00C917AE" w:rsidP="00C917AE">
      <w:pPr>
        <w:pStyle w:val="BodyText"/>
      </w:pPr>
    </w:p>
    <w:p w14:paraId="7F1DD6BF" w14:textId="77777777" w:rsidR="00C917AE" w:rsidRDefault="00C917AE" w:rsidP="00C917AE">
      <w:pPr>
        <w:pStyle w:val="BodyText"/>
      </w:pPr>
    </w:p>
    <w:p w14:paraId="36C46455" w14:textId="7B5329B4" w:rsidR="00C917AE" w:rsidRDefault="00C917AE" w:rsidP="00C917AE">
      <w:pPr>
        <w:pStyle w:val="BodyText"/>
      </w:pPr>
    </w:p>
    <w:p w14:paraId="2749EFF7" w14:textId="77777777" w:rsidR="00C917AE" w:rsidRDefault="00C917AE" w:rsidP="00C917AE">
      <w:pPr>
        <w:pStyle w:val="BodyText"/>
      </w:pPr>
    </w:p>
    <w:p w14:paraId="5A879D76" w14:textId="2AE65913" w:rsidR="00C917AE" w:rsidRDefault="00C917AE" w:rsidP="00C917AE">
      <w:pPr>
        <w:pStyle w:val="BodyText"/>
      </w:pPr>
    </w:p>
    <w:p w14:paraId="64A9D171" w14:textId="77777777" w:rsidR="00C917AE" w:rsidRDefault="00C917AE">
      <w:pPr>
        <w:spacing w:after="160" w:line="259" w:lineRule="auto"/>
        <w:rPr>
          <w:b/>
          <w:bCs/>
          <w:color w:val="910D28" w:themeColor="accent1"/>
        </w:rPr>
      </w:pPr>
      <w:r>
        <w:rPr>
          <w:b/>
          <w:bCs/>
          <w:color w:val="910D28" w:themeColor="accent1"/>
        </w:rPr>
        <w:br w:type="page"/>
      </w:r>
    </w:p>
    <w:p w14:paraId="1FB0A3B1" w14:textId="59AD5543" w:rsidR="00C917AE" w:rsidRDefault="00C917AE" w:rsidP="00C917AE">
      <w:r w:rsidRPr="003944E8">
        <w:rPr>
          <w:b/>
          <w:bCs/>
          <w:color w:val="910D28" w:themeColor="accent1"/>
        </w:rPr>
        <w:lastRenderedPageBreak/>
        <w:t>(</w:t>
      </w:r>
      <w:r>
        <w:rPr>
          <w:b/>
          <w:bCs/>
          <w:color w:val="910D28" w:themeColor="accent1"/>
        </w:rPr>
        <w:t>b</w:t>
      </w:r>
      <w:r w:rsidRPr="003944E8">
        <w:rPr>
          <w:b/>
          <w:bCs/>
          <w:color w:val="910D28" w:themeColor="accent1"/>
        </w:rPr>
        <w:t>)</w:t>
      </w:r>
      <w:r>
        <w:t xml:space="preserve"> Use your results to find </w:t>
      </w:r>
      <w:r w:rsidRPr="00D140F4">
        <w:rPr>
          <w:rFonts w:ascii="Times New Roman" w:hAnsi="Times New Roman" w:cs="Times New Roman"/>
          <w:i/>
          <w:iCs/>
        </w:rPr>
        <w:t>θ</w:t>
      </w:r>
      <w:r>
        <w:t>. Round to the nearest degree.</w:t>
      </w:r>
    </w:p>
    <w:p w14:paraId="2144A5CB" w14:textId="77777777" w:rsidR="00C917AE" w:rsidRDefault="00C917AE" w:rsidP="00C917AE">
      <w:pPr>
        <w:pStyle w:val="BodyText"/>
      </w:pPr>
      <w:r>
        <w:tab/>
      </w:r>
      <w:r>
        <w:tab/>
      </w:r>
    </w:p>
    <w:p w14:paraId="4CD015AC" w14:textId="77777777" w:rsidR="00C917AE" w:rsidRDefault="00C917AE" w:rsidP="00C917AE">
      <w:pPr>
        <w:pStyle w:val="BodyText"/>
      </w:pPr>
    </w:p>
    <w:p w14:paraId="50EA9A7C" w14:textId="77777777" w:rsidR="00C917AE" w:rsidRDefault="00C917AE" w:rsidP="00C917AE">
      <w:pPr>
        <w:pStyle w:val="BodyText"/>
      </w:pPr>
    </w:p>
    <w:p w14:paraId="56847F63" w14:textId="65DC5660" w:rsidR="00C917AE" w:rsidRDefault="00C917AE" w:rsidP="00C917AE">
      <w:pPr>
        <w:pStyle w:val="BodyText"/>
      </w:pPr>
      <w:r>
        <w:tab/>
      </w:r>
    </w:p>
    <w:p w14:paraId="3417DABF" w14:textId="0F2F8550" w:rsidR="00C917AE" w:rsidRPr="003944E8" w:rsidRDefault="00C917AE" w:rsidP="00C917AE">
      <w:pPr>
        <w:pStyle w:val="BodyText"/>
      </w:pPr>
    </w:p>
    <w:p w14:paraId="122FACCD" w14:textId="787B7F45" w:rsidR="00C917AE" w:rsidRDefault="00C917AE" w:rsidP="00C917AE"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c</w:t>
      </w:r>
      <w:r w:rsidRPr="003944E8">
        <w:rPr>
          <w:b/>
          <w:bCs/>
          <w:color w:val="910D28" w:themeColor="accent1"/>
        </w:rPr>
        <w:t>)</w:t>
      </w:r>
      <w:r>
        <w:t xml:space="preserve"> Determine the value of </w:t>
      </w:r>
      <w:r w:rsidRPr="00D140F4">
        <w:rPr>
          <w:rFonts w:ascii="Times New Roman" w:hAnsi="Times New Roman" w:cs="Times New Roman"/>
          <w:i/>
          <w:iCs/>
        </w:rPr>
        <w:t>r</w:t>
      </w:r>
      <w:r>
        <w:t>.</w:t>
      </w:r>
    </w:p>
    <w:p w14:paraId="4A04FF07" w14:textId="01ECC54E" w:rsidR="00C917AE" w:rsidRDefault="00C917AE" w:rsidP="00C917AE">
      <w:pPr>
        <w:pStyle w:val="BodyText"/>
      </w:pPr>
    </w:p>
    <w:p w14:paraId="5AB5FC65" w14:textId="77777777" w:rsidR="00C917AE" w:rsidRDefault="00C917AE" w:rsidP="00C917AE">
      <w:pPr>
        <w:pStyle w:val="BodyText"/>
      </w:pPr>
    </w:p>
    <w:p w14:paraId="347D1140" w14:textId="77777777" w:rsidR="00C917AE" w:rsidRDefault="00C917AE" w:rsidP="00C917AE">
      <w:pPr>
        <w:pStyle w:val="BodyText"/>
      </w:pPr>
    </w:p>
    <w:p w14:paraId="3CB87F1E" w14:textId="77777777" w:rsidR="00C917AE" w:rsidRDefault="00C917AE" w:rsidP="00C917AE">
      <w:pPr>
        <w:pStyle w:val="BodyText"/>
      </w:pPr>
    </w:p>
    <w:p w14:paraId="0CF177FF" w14:textId="77777777" w:rsidR="00C917AE" w:rsidRDefault="00C917AE" w:rsidP="00C917AE"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d</w:t>
      </w:r>
      <w:r w:rsidRPr="003944E8">
        <w:rPr>
          <w:b/>
          <w:bCs/>
          <w:color w:val="910D28" w:themeColor="accent1"/>
        </w:rPr>
        <w:t>)</w:t>
      </w:r>
      <w:r>
        <w:t xml:space="preserve"> Calculate the total length of the vertical and curved portions. This total length is known as the measured depth, </w:t>
      </w:r>
      <w:r w:rsidRPr="00B43068">
        <w:rPr>
          <w:rFonts w:ascii="Times New Roman" w:hAnsi="Times New Roman" w:cs="Times New Roman"/>
          <w:i/>
          <w:iCs/>
        </w:rPr>
        <w:t>m</w:t>
      </w:r>
      <w:r>
        <w:t>, and is measured in feet. Round to the nearest foot.</w:t>
      </w:r>
    </w:p>
    <w:p w14:paraId="269519CD" w14:textId="530A17CD" w:rsidR="00C917AE" w:rsidRDefault="00C917AE" w:rsidP="00C917AE">
      <w:pPr>
        <w:pStyle w:val="BodyTex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2F16ED" wp14:editId="4D8F769C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127885" cy="2457450"/>
            <wp:effectExtent l="0" t="0" r="5715" b="0"/>
            <wp:wrapSquare wrapText="bothSides"/>
            <wp:docPr id="138570579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05795" name="Graphic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8EBC" w14:textId="77777777" w:rsidR="00C917AE" w:rsidRDefault="00C917AE" w:rsidP="00C917AE">
      <w:pPr>
        <w:pStyle w:val="BodyText"/>
      </w:pPr>
    </w:p>
    <w:p w14:paraId="736FA427" w14:textId="419F5ACD" w:rsidR="00C917AE" w:rsidRDefault="00C917AE" w:rsidP="00C917AE">
      <w:pPr>
        <w:pStyle w:val="BodyText"/>
      </w:pPr>
    </w:p>
    <w:p w14:paraId="4492B270" w14:textId="77777777" w:rsidR="00C917AE" w:rsidRDefault="00C917AE" w:rsidP="00C917AE">
      <w:pPr>
        <w:pStyle w:val="BodyText"/>
      </w:pPr>
    </w:p>
    <w:p w14:paraId="50238AB6" w14:textId="77777777" w:rsidR="00C917AE" w:rsidRDefault="00C917AE" w:rsidP="00C917AE">
      <w:pPr>
        <w:pStyle w:val="BodyText"/>
      </w:pPr>
    </w:p>
    <w:p w14:paraId="0C89E148" w14:textId="77777777" w:rsidR="00C917AE" w:rsidRDefault="00C917AE" w:rsidP="00C917AE">
      <w:pPr>
        <w:pStyle w:val="BodyText"/>
      </w:pPr>
    </w:p>
    <w:p w14:paraId="1CF94E8D" w14:textId="77777777" w:rsidR="00C917AE" w:rsidRDefault="00C917AE" w:rsidP="00C917AE">
      <w:pPr>
        <w:pStyle w:val="BodyText"/>
      </w:pPr>
    </w:p>
    <w:p w14:paraId="23473DBB" w14:textId="77777777" w:rsidR="00C917AE" w:rsidRDefault="00C917AE" w:rsidP="00C917AE">
      <w:pPr>
        <w:pStyle w:val="BodyText"/>
      </w:pPr>
    </w:p>
    <w:p w14:paraId="7F1805D9" w14:textId="77777777" w:rsidR="00C917AE" w:rsidRDefault="00C917AE" w:rsidP="00C917AE">
      <w:pPr>
        <w:pStyle w:val="BodyText"/>
      </w:pPr>
    </w:p>
    <w:p w14:paraId="57A54AA5" w14:textId="77777777" w:rsidR="00C917AE" w:rsidRDefault="00C917AE" w:rsidP="00C917AE">
      <w:pPr>
        <w:pStyle w:val="BodyText"/>
      </w:pPr>
      <w:r w:rsidRPr="003944E8">
        <w:rPr>
          <w:b/>
          <w:bCs/>
          <w:color w:val="910D28" w:themeColor="accent1"/>
        </w:rPr>
        <w:t>(</w:t>
      </w:r>
      <w:r>
        <w:rPr>
          <w:b/>
          <w:bCs/>
          <w:color w:val="910D28" w:themeColor="accent1"/>
        </w:rPr>
        <w:t>e</w:t>
      </w:r>
      <w:r w:rsidRPr="003944E8">
        <w:rPr>
          <w:b/>
          <w:bCs/>
          <w:color w:val="910D28" w:themeColor="accent1"/>
        </w:rPr>
        <w:t>)</w:t>
      </w:r>
      <w:r>
        <w:t xml:space="preserve"> Use the formula </w:t>
      </w:r>
      <w:r w:rsidR="00906CD4" w:rsidRPr="00D140F4">
        <w:rPr>
          <w:noProof/>
          <w:position w:val="-28"/>
        </w:rPr>
        <w:object w:dxaOrig="1160" w:dyaOrig="660" w14:anchorId="3A43DE05">
          <v:shape id="_x0000_i1025" type="#_x0000_t75" alt="" style="width:57.75pt;height:33.5pt;mso-width-percent:0;mso-height-percent:0;mso-width-percent:0;mso-height-percent:0" o:ole="">
            <v:imagedata r:id="rId20" o:title=""/>
          </v:shape>
          <o:OLEObject Type="Embed" ProgID="Equation.DSMT4" ShapeID="_x0000_i1025" DrawAspect="Content" ObjectID="_1752475438" r:id="rId21"/>
        </w:object>
      </w:r>
      <w:r>
        <w:t xml:space="preserve"> to calculate </w:t>
      </w:r>
      <w:r w:rsidRPr="001432EF">
        <w:t>the buildup rate</w:t>
      </w:r>
      <w:r>
        <w:t xml:space="preserve">, </w:t>
      </w:r>
      <w:r w:rsidRPr="00B43068">
        <w:rPr>
          <w:rFonts w:ascii="Times New Roman" w:hAnsi="Times New Roman" w:cs="Times New Roman"/>
          <w:i/>
          <w:iCs/>
        </w:rPr>
        <w:t>q</w:t>
      </w:r>
      <w:r>
        <w:t>, measured in degrees per foot. This rate is used to determine the type of drilling tools needed for the job.</w:t>
      </w:r>
    </w:p>
    <w:p w14:paraId="140B3BFF" w14:textId="4A3D09EF" w:rsidR="003944E8" w:rsidRPr="00C917AE" w:rsidRDefault="003944E8" w:rsidP="00C917AE"/>
    <w:sectPr w:rsidR="003944E8" w:rsidRPr="00C917A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2B6E" w14:textId="77777777" w:rsidR="00906CD4" w:rsidRDefault="00906CD4" w:rsidP="00293785">
      <w:pPr>
        <w:spacing w:after="0" w:line="240" w:lineRule="auto"/>
      </w:pPr>
      <w:r>
        <w:separator/>
      </w:r>
    </w:p>
  </w:endnote>
  <w:endnote w:type="continuationSeparator" w:id="0">
    <w:p w14:paraId="41611B86" w14:textId="77777777" w:rsidR="00906CD4" w:rsidRDefault="00906CD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3B09" w14:textId="77777777" w:rsidR="00B12F5F" w:rsidRDefault="00B12F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7F2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83B82F" wp14:editId="623D946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913E7A" w14:textId="5521304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311B57C84DE046AFA0492F679818D8F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56C2">
                                <w:t>Trig Identities,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3B82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31913E7A" w14:textId="55213043" w:rsidR="00293785" w:rsidRDefault="00CC6207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311B57C84DE046AFA0492F679818D8F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56C2">
                          <w:t>Trig Identities,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F7214A4" wp14:editId="068EDBC1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22A88" w14:textId="77777777" w:rsidR="00B12F5F" w:rsidRDefault="00B12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D0C77" w14:textId="77777777" w:rsidR="00906CD4" w:rsidRDefault="00906CD4" w:rsidP="00293785">
      <w:pPr>
        <w:spacing w:after="0" w:line="240" w:lineRule="auto"/>
      </w:pPr>
      <w:r>
        <w:separator/>
      </w:r>
    </w:p>
  </w:footnote>
  <w:footnote w:type="continuationSeparator" w:id="0">
    <w:p w14:paraId="3F1C1237" w14:textId="77777777" w:rsidR="00906CD4" w:rsidRDefault="00906CD4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DB204" w14:textId="77777777" w:rsidR="00B12F5F" w:rsidRDefault="00B12F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A4E2F" w14:textId="77777777" w:rsidR="00B12F5F" w:rsidRDefault="00B12F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6C3DE" w14:textId="77777777" w:rsidR="00B12F5F" w:rsidRDefault="00B12F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185">
    <w:abstractNumId w:val="6"/>
  </w:num>
  <w:num w:numId="2" w16cid:durableId="1755516389">
    <w:abstractNumId w:val="7"/>
  </w:num>
  <w:num w:numId="3" w16cid:durableId="230120947">
    <w:abstractNumId w:val="0"/>
  </w:num>
  <w:num w:numId="4" w16cid:durableId="1884445081">
    <w:abstractNumId w:val="2"/>
  </w:num>
  <w:num w:numId="5" w16cid:durableId="2077051997">
    <w:abstractNumId w:val="3"/>
  </w:num>
  <w:num w:numId="6" w16cid:durableId="92020471">
    <w:abstractNumId w:val="5"/>
  </w:num>
  <w:num w:numId="7" w16cid:durableId="1773551499">
    <w:abstractNumId w:val="4"/>
  </w:num>
  <w:num w:numId="8" w16cid:durableId="1892308960">
    <w:abstractNumId w:val="8"/>
  </w:num>
  <w:num w:numId="9" w16cid:durableId="1163396581">
    <w:abstractNumId w:val="9"/>
  </w:num>
  <w:num w:numId="10" w16cid:durableId="1226842727">
    <w:abstractNumId w:val="10"/>
  </w:num>
  <w:num w:numId="11" w16cid:durableId="898714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4E8"/>
    <w:rsid w:val="0004006F"/>
    <w:rsid w:val="00053775"/>
    <w:rsid w:val="0005619A"/>
    <w:rsid w:val="0008589D"/>
    <w:rsid w:val="0011259B"/>
    <w:rsid w:val="00116FDD"/>
    <w:rsid w:val="00125621"/>
    <w:rsid w:val="0016629C"/>
    <w:rsid w:val="001D0BBF"/>
    <w:rsid w:val="001E1F85"/>
    <w:rsid w:val="001F125D"/>
    <w:rsid w:val="002345CC"/>
    <w:rsid w:val="00293785"/>
    <w:rsid w:val="002C0879"/>
    <w:rsid w:val="002C37B4"/>
    <w:rsid w:val="0036040A"/>
    <w:rsid w:val="003944E8"/>
    <w:rsid w:val="00397FA9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5338A"/>
    <w:rsid w:val="00797CB5"/>
    <w:rsid w:val="007B055F"/>
    <w:rsid w:val="007E6F1D"/>
    <w:rsid w:val="00880013"/>
    <w:rsid w:val="008920A4"/>
    <w:rsid w:val="00892B96"/>
    <w:rsid w:val="008F5386"/>
    <w:rsid w:val="00906CD4"/>
    <w:rsid w:val="00913172"/>
    <w:rsid w:val="00981E19"/>
    <w:rsid w:val="009B52E4"/>
    <w:rsid w:val="009D6E8D"/>
    <w:rsid w:val="00A101E8"/>
    <w:rsid w:val="00AC349E"/>
    <w:rsid w:val="00B04E5B"/>
    <w:rsid w:val="00B12F5F"/>
    <w:rsid w:val="00B43068"/>
    <w:rsid w:val="00B92DBF"/>
    <w:rsid w:val="00BD119F"/>
    <w:rsid w:val="00C73EA1"/>
    <w:rsid w:val="00C8524A"/>
    <w:rsid w:val="00C917AE"/>
    <w:rsid w:val="00CC4F77"/>
    <w:rsid w:val="00CD3CF6"/>
    <w:rsid w:val="00CE336D"/>
    <w:rsid w:val="00D106FF"/>
    <w:rsid w:val="00D140F4"/>
    <w:rsid w:val="00D269D8"/>
    <w:rsid w:val="00D626EB"/>
    <w:rsid w:val="00D856C2"/>
    <w:rsid w:val="00DC7A6D"/>
    <w:rsid w:val="00EA74D2"/>
    <w:rsid w:val="00EB3F1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C7334"/>
  <w15:docId w15:val="{5148D888-5CA6-4857-972D-B9820627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wm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1B57C84DE046AFA0492F679818D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6D84C-C253-46CA-9BC0-2466A09B6CB5}"/>
      </w:docPartPr>
      <w:docPartBody>
        <w:p w:rsidR="00F05479" w:rsidRDefault="00783B77" w:rsidP="00783B77">
          <w:pPr>
            <w:pStyle w:val="311B57C84DE046AFA0492F679818D8F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7F8"/>
    <w:rsid w:val="004677F8"/>
    <w:rsid w:val="00783B77"/>
    <w:rsid w:val="00976378"/>
    <w:rsid w:val="00F0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3B77"/>
    <w:rPr>
      <w:color w:val="808080"/>
    </w:rPr>
  </w:style>
  <w:style w:type="paragraph" w:customStyle="1" w:styleId="311B57C84DE046AFA0492F679818D8FE">
    <w:name w:val="311B57C84DE046AFA0492F679818D8FE"/>
    <w:rsid w:val="00783B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45</TotalTime>
  <Pages>2</Pages>
  <Words>251</Words>
  <Characters>1254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2</vt:lpstr>
    </vt:vector>
  </TitlesOfParts>
  <Manager/>
  <Company/>
  <LinksUpToDate>false</LinksUpToDate>
  <CharactersWithSpaces>1491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2</dc:title>
  <dc:subject/>
  <dc:creator>K20 Center</dc:creator>
  <cp:keywords/>
  <dc:description/>
  <cp:lastModifiedBy>Lopez, Araceli</cp:lastModifiedBy>
  <cp:revision>11</cp:revision>
  <cp:lastPrinted>2016-07-14T14:08:00Z</cp:lastPrinted>
  <dcterms:created xsi:type="dcterms:W3CDTF">2023-05-25T13:03:00Z</dcterms:created>
  <dcterms:modified xsi:type="dcterms:W3CDTF">2023-08-02T14:08:00Z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