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A1637F" w14:textId="72C7F1B8" w:rsidR="00363DC7" w:rsidRPr="004E60C5" w:rsidRDefault="00D667B1" w:rsidP="00363DC7">
      <w:pPr>
        <w:pStyle w:val="Title"/>
        <w:rPr>
          <w:lang w:val="es-ES_tradnl"/>
        </w:rPr>
      </w:pPr>
      <w:r w:rsidRPr="004E60C5">
        <w:rPr>
          <w:lang w:val="es-ES_tradnl"/>
        </w:rPr>
        <w:t>par, impar o ningun</w:t>
      </w:r>
      <w:r w:rsidR="00223441">
        <w:rPr>
          <w:lang w:val="es-ES_tradnl"/>
        </w:rPr>
        <w:t>a</w:t>
      </w:r>
    </w:p>
    <w:p w14:paraId="3772EC29" w14:textId="72D2E8E0" w:rsidR="00363DC7" w:rsidRPr="004E60C5" w:rsidRDefault="00363DC7" w:rsidP="00363DC7">
      <w:pPr>
        <w:rPr>
          <w:lang w:val="es-ES_tradnl"/>
        </w:rPr>
      </w:pPr>
      <w:r w:rsidRPr="004E60C5">
        <w:rPr>
          <w:lang w:val="es-ES_tradnl"/>
        </w:rPr>
        <w:t>Anal</w:t>
      </w:r>
      <w:r w:rsidR="006F212A">
        <w:rPr>
          <w:lang w:val="es-ES_tradnl"/>
        </w:rPr>
        <w:t>i</w:t>
      </w:r>
      <w:r w:rsidRPr="004E60C5">
        <w:rPr>
          <w:lang w:val="es-ES_tradnl"/>
        </w:rPr>
        <w:t>z</w:t>
      </w:r>
      <w:r w:rsidR="006F212A">
        <w:rPr>
          <w:lang w:val="es-ES_tradnl"/>
        </w:rPr>
        <w:t>a</w:t>
      </w:r>
      <w:r w:rsidRPr="004E60C5">
        <w:rPr>
          <w:lang w:val="es-ES_tradnl"/>
        </w:rPr>
        <w:t xml:space="preserve"> </w:t>
      </w:r>
      <w:r w:rsidR="006F212A">
        <w:rPr>
          <w:lang w:val="es-ES_tradnl"/>
        </w:rPr>
        <w:t>cada una de las gráficas para hacer una predicción</w:t>
      </w:r>
      <w:r w:rsidRPr="004E60C5">
        <w:rPr>
          <w:lang w:val="es-ES_tradnl"/>
        </w:rPr>
        <w:t xml:space="preserve"> </w:t>
      </w:r>
      <w:r w:rsidR="006F212A">
        <w:rPr>
          <w:lang w:val="es-ES_tradnl"/>
        </w:rPr>
        <w:t>y determinar si la gráfica tiene simetría</w:t>
      </w:r>
      <w:r w:rsidR="00A97B93">
        <w:rPr>
          <w:lang w:val="es-ES_tradnl"/>
        </w:rPr>
        <w:t xml:space="preserve"> con respecto a una</w:t>
      </w:r>
      <w:r w:rsidR="006F212A">
        <w:rPr>
          <w:lang w:val="es-ES_tradnl"/>
        </w:rPr>
        <w:t xml:space="preserve"> línea, </w:t>
      </w:r>
      <w:r w:rsidR="00A97B93">
        <w:rPr>
          <w:lang w:val="es-ES_tradnl"/>
        </w:rPr>
        <w:t>un</w:t>
      </w:r>
      <w:r w:rsidR="006F212A">
        <w:rPr>
          <w:lang w:val="es-ES_tradnl"/>
        </w:rPr>
        <w:t xml:space="preserve"> punto o no tiene simetría</w:t>
      </w:r>
      <w:r w:rsidRPr="004E60C5">
        <w:rPr>
          <w:lang w:val="es-ES_tradnl"/>
        </w:rPr>
        <w:t>.</w:t>
      </w:r>
    </w:p>
    <w:p w14:paraId="4EDA9F62" w14:textId="715FE049" w:rsidR="00363DC7" w:rsidRPr="004E60C5" w:rsidRDefault="00485D19" w:rsidP="00363DC7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Una</w:t>
      </w:r>
      <w:r w:rsidR="00363DC7" w:rsidRPr="004E60C5">
        <w:rPr>
          <w:lang w:val="es-ES_tradnl"/>
        </w:rPr>
        <w:t xml:space="preserve"> gr</w:t>
      </w:r>
      <w:r>
        <w:rPr>
          <w:lang w:val="es-ES_tradnl"/>
        </w:rPr>
        <w:t>áfica con</w:t>
      </w:r>
      <w:r w:rsidR="00363DC7" w:rsidRPr="004E60C5">
        <w:rPr>
          <w:b/>
          <w:bCs/>
          <w:lang w:val="es-ES_tradnl"/>
        </w:rPr>
        <w:t xml:space="preserve"> </w:t>
      </w:r>
      <w:r>
        <w:rPr>
          <w:b/>
          <w:bCs/>
          <w:color w:val="3E5C61" w:themeColor="text2"/>
          <w:lang w:val="es-ES_tradnl"/>
        </w:rPr>
        <w:t>simetría</w:t>
      </w:r>
      <w:r w:rsidR="00D52E8D">
        <w:rPr>
          <w:b/>
          <w:bCs/>
          <w:color w:val="3E5C61" w:themeColor="text2"/>
          <w:lang w:val="es-ES_tradnl"/>
        </w:rPr>
        <w:t xml:space="preserve"> respecto a una</w:t>
      </w:r>
      <w:r>
        <w:rPr>
          <w:b/>
          <w:bCs/>
          <w:color w:val="3E5C61" w:themeColor="text2"/>
          <w:lang w:val="es-ES_tradnl"/>
        </w:rPr>
        <w:t xml:space="preserve"> </w:t>
      </w:r>
      <w:r w:rsidR="00D52E8D">
        <w:rPr>
          <w:b/>
          <w:bCs/>
          <w:color w:val="3E5C61" w:themeColor="text2"/>
          <w:lang w:val="es-ES_tradnl"/>
        </w:rPr>
        <w:t>lí</w:t>
      </w:r>
      <w:r w:rsidR="00363DC7" w:rsidRPr="004E60C5">
        <w:rPr>
          <w:b/>
          <w:bCs/>
          <w:color w:val="3E5C61" w:themeColor="text2"/>
          <w:lang w:val="es-ES_tradnl"/>
        </w:rPr>
        <w:t>ne</w:t>
      </w:r>
      <w:r w:rsidR="00D52E8D">
        <w:rPr>
          <w:b/>
          <w:bCs/>
          <w:color w:val="3E5C61" w:themeColor="text2"/>
          <w:lang w:val="es-ES_tradnl"/>
        </w:rPr>
        <w:t>a</w:t>
      </w:r>
      <w:r w:rsidR="00363DC7" w:rsidRPr="004E60C5">
        <w:rPr>
          <w:lang w:val="es-ES_tradnl"/>
        </w:rPr>
        <w:t xml:space="preserve"> </w:t>
      </w:r>
      <w:r w:rsidR="00F225CE">
        <w:rPr>
          <w:lang w:val="es-ES_tradnl"/>
        </w:rPr>
        <w:t>podría doblarse a lo largo de una línea de modo que las dos mitades coinciden perfectamente</w:t>
      </w:r>
      <w:r w:rsidR="00363DC7" w:rsidRPr="004E60C5">
        <w:rPr>
          <w:lang w:val="es-ES_tradnl"/>
        </w:rPr>
        <w:t>.</w:t>
      </w:r>
    </w:p>
    <w:p w14:paraId="34215F2C" w14:textId="0C467721" w:rsidR="00363DC7" w:rsidRPr="004E60C5" w:rsidRDefault="001E3234" w:rsidP="00363DC7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Una</w:t>
      </w:r>
      <w:r w:rsidR="00363DC7" w:rsidRPr="004E60C5">
        <w:rPr>
          <w:lang w:val="es-ES_tradnl"/>
        </w:rPr>
        <w:t xml:space="preserve"> gr</w:t>
      </w:r>
      <w:r>
        <w:rPr>
          <w:lang w:val="es-ES_tradnl"/>
        </w:rPr>
        <w:t>áfica con</w:t>
      </w:r>
      <w:r w:rsidR="00363DC7" w:rsidRPr="004E60C5">
        <w:rPr>
          <w:b/>
          <w:bCs/>
          <w:lang w:val="es-ES_tradnl"/>
        </w:rPr>
        <w:t xml:space="preserve"> </w:t>
      </w:r>
      <w:r w:rsidR="00363DC7" w:rsidRPr="004E60C5">
        <w:rPr>
          <w:b/>
          <w:bCs/>
          <w:color w:val="3E5C61" w:themeColor="text2"/>
          <w:lang w:val="es-ES_tradnl"/>
        </w:rPr>
        <w:t>s</w:t>
      </w:r>
      <w:r>
        <w:rPr>
          <w:b/>
          <w:bCs/>
          <w:color w:val="3E5C61" w:themeColor="text2"/>
          <w:lang w:val="es-ES_tradnl"/>
        </w:rPr>
        <w:t>i</w:t>
      </w:r>
      <w:r w:rsidR="00363DC7" w:rsidRPr="004E60C5">
        <w:rPr>
          <w:b/>
          <w:bCs/>
          <w:color w:val="3E5C61" w:themeColor="text2"/>
          <w:lang w:val="es-ES_tradnl"/>
        </w:rPr>
        <w:t>metr</w:t>
      </w:r>
      <w:r>
        <w:rPr>
          <w:b/>
          <w:bCs/>
          <w:color w:val="3E5C61" w:themeColor="text2"/>
          <w:lang w:val="es-ES_tradnl"/>
        </w:rPr>
        <w:t>ía respecto a un punto</w:t>
      </w:r>
      <w:r w:rsidR="00363DC7" w:rsidRPr="004E60C5">
        <w:rPr>
          <w:lang w:val="es-ES_tradnl"/>
        </w:rPr>
        <w:t xml:space="preserve"> </w:t>
      </w:r>
      <w:r>
        <w:rPr>
          <w:lang w:val="es-ES_tradnl"/>
        </w:rPr>
        <w:t>puede girarse</w:t>
      </w:r>
      <w:r w:rsidR="00363DC7" w:rsidRPr="004E60C5">
        <w:rPr>
          <w:lang w:val="es-ES_tradnl"/>
        </w:rPr>
        <w:t xml:space="preserve"> 180° </w:t>
      </w:r>
      <w:r w:rsidR="00A25810">
        <w:rPr>
          <w:lang w:val="es-ES_tradnl"/>
        </w:rPr>
        <w:t>alrededor de un punto y la gráfica se vería igual</w:t>
      </w:r>
      <w:r w:rsidR="00363DC7" w:rsidRPr="004E60C5">
        <w:rPr>
          <w:lang w:val="es-ES_tradnl"/>
        </w:rPr>
        <w:t>.</w:t>
      </w:r>
    </w:p>
    <w:p w14:paraId="7F4CFC63" w14:textId="31006042" w:rsidR="00363DC7" w:rsidRPr="004E60C5" w:rsidRDefault="00363DC7" w:rsidP="00363DC7">
      <w:pPr>
        <w:rPr>
          <w:lang w:val="es-ES_tradnl"/>
        </w:rPr>
      </w:pPr>
      <w:r w:rsidRPr="004E60C5">
        <w:rPr>
          <w:lang w:val="es-ES_tradnl"/>
        </w:rPr>
        <w:t>Us</w:t>
      </w:r>
      <w:r w:rsidR="00223441">
        <w:rPr>
          <w:lang w:val="es-ES_tradnl"/>
        </w:rPr>
        <w:t xml:space="preserve">a tu predicción para </w:t>
      </w:r>
      <w:r w:rsidR="006F00D7">
        <w:rPr>
          <w:lang w:val="es-ES_tradnl"/>
        </w:rPr>
        <w:t>comprobar</w:t>
      </w:r>
      <w:r w:rsidR="00223441">
        <w:rPr>
          <w:lang w:val="es-ES_tradnl"/>
        </w:rPr>
        <w:t xml:space="preserve"> algebraicamente si una función es par, impar o ninguna de las dos cosas</w:t>
      </w:r>
      <w:r w:rsidRPr="004E60C5">
        <w:rPr>
          <w:lang w:val="es-ES_tradnl"/>
        </w:rPr>
        <w:t>.</w:t>
      </w:r>
    </w:p>
    <w:p w14:paraId="477B6743" w14:textId="2AE50B27" w:rsidR="00363DC7" w:rsidRPr="004E60C5" w:rsidRDefault="004C0F63" w:rsidP="00363DC7">
      <w:pPr>
        <w:pStyle w:val="BodyText"/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>Una</w:t>
      </w:r>
      <w:r w:rsidR="00363DC7" w:rsidRPr="004E60C5">
        <w:rPr>
          <w:lang w:val="es-ES_tradnl"/>
        </w:rPr>
        <w:t xml:space="preserve"> funci</w:t>
      </w:r>
      <w:r>
        <w:rPr>
          <w:lang w:val="es-ES_tradnl"/>
        </w:rPr>
        <w:t>ó</w:t>
      </w:r>
      <w:r w:rsidR="00363DC7" w:rsidRPr="004E60C5">
        <w:rPr>
          <w:lang w:val="es-ES_tradnl"/>
        </w:rPr>
        <w:t xml:space="preserve">n </w:t>
      </w:r>
      <w:r>
        <w:rPr>
          <w:lang w:val="es-ES_tradnl"/>
        </w:rPr>
        <w:t>e</w:t>
      </w:r>
      <w:r w:rsidR="00363DC7" w:rsidRPr="004E60C5">
        <w:rPr>
          <w:lang w:val="es-ES_tradnl"/>
        </w:rPr>
        <w:t xml:space="preserve">s </w:t>
      </w:r>
      <w:r>
        <w:rPr>
          <w:b/>
          <w:bCs/>
          <w:color w:val="3E5C61" w:themeColor="text2"/>
          <w:lang w:val="es-ES_tradnl"/>
        </w:rPr>
        <w:t>par</w:t>
      </w:r>
      <w:r w:rsidR="006F00D7">
        <w:rPr>
          <w:lang w:val="es-ES_tradnl"/>
        </w:rPr>
        <w:t xml:space="preserve"> </w:t>
      </w:r>
      <w:proofErr w:type="spellStart"/>
      <w:r>
        <w:rPr>
          <w:lang w:val="es-ES_tradnl"/>
        </w:rPr>
        <w:t>si</w:t>
      </w:r>
      <w:proofErr w:type="spellEnd"/>
      <w:r w:rsidR="006F00D7">
        <w:rPr>
          <w:lang w:val="es-ES_tradnl"/>
        </w:rPr>
        <w:t xml:space="preserve"> </w:t>
      </w:r>
      <w:r w:rsidR="00622CDF" w:rsidRPr="00323EEB">
        <w:rPr>
          <w:noProof/>
          <w:position w:val="-14"/>
          <w:lang w:val="es-ES_tradnl"/>
        </w:rPr>
        <w:object w:dxaOrig="1460" w:dyaOrig="400" w14:anchorId="66A62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3.55pt;height:19.9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54481526" r:id="rId9"/>
        </w:object>
      </w:r>
      <w:r w:rsidR="00363DC7" w:rsidRPr="004E60C5">
        <w:rPr>
          <w:lang w:val="es-ES_tradnl"/>
        </w:rPr>
        <w:t xml:space="preserve">. </w:t>
      </w:r>
      <w:r>
        <w:rPr>
          <w:lang w:val="es-ES_tradnl"/>
        </w:rPr>
        <w:t>Las funciones pares son simétricas respecto al eje</w:t>
      </w:r>
      <w:r w:rsidR="00363DC7" w:rsidRPr="004E60C5">
        <w:rPr>
          <w:lang w:val="es-ES_tradnl"/>
        </w:rPr>
        <w:t xml:space="preserve"> </w:t>
      </w:r>
      <w:r w:rsidR="00363DC7" w:rsidRPr="004E60C5">
        <w:rPr>
          <w:rFonts w:ascii="Times New Roman" w:hAnsi="Times New Roman" w:cs="Times New Roman"/>
          <w:i/>
          <w:iCs/>
          <w:lang w:val="es-ES_tradnl"/>
        </w:rPr>
        <w:t>y</w:t>
      </w:r>
      <w:r w:rsidR="00363DC7" w:rsidRPr="004E60C5">
        <w:rPr>
          <w:lang w:val="es-ES_tradnl"/>
        </w:rPr>
        <w:t>.</w:t>
      </w:r>
    </w:p>
    <w:p w14:paraId="64355492" w14:textId="3D5FF381" w:rsidR="00363DC7" w:rsidRPr="004E60C5" w:rsidRDefault="00364C70" w:rsidP="00363DC7">
      <w:pPr>
        <w:pStyle w:val="BodyText"/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>Una</w:t>
      </w:r>
      <w:r w:rsidR="00363DC7" w:rsidRPr="004E60C5">
        <w:rPr>
          <w:lang w:val="es-ES_tradnl"/>
        </w:rPr>
        <w:t xml:space="preserve"> funci</w:t>
      </w:r>
      <w:r>
        <w:rPr>
          <w:lang w:val="es-ES_tradnl"/>
        </w:rPr>
        <w:t>ó</w:t>
      </w:r>
      <w:r w:rsidR="00363DC7" w:rsidRPr="004E60C5">
        <w:rPr>
          <w:lang w:val="es-ES_tradnl"/>
        </w:rPr>
        <w:t xml:space="preserve">n </w:t>
      </w:r>
      <w:r>
        <w:rPr>
          <w:lang w:val="es-ES_tradnl"/>
        </w:rPr>
        <w:t>e</w:t>
      </w:r>
      <w:r w:rsidR="00363DC7" w:rsidRPr="004E60C5">
        <w:rPr>
          <w:lang w:val="es-ES_tradnl"/>
        </w:rPr>
        <w:t xml:space="preserve">s </w:t>
      </w:r>
      <w:r>
        <w:rPr>
          <w:b/>
          <w:bCs/>
          <w:color w:val="3E5C61" w:themeColor="text2"/>
          <w:lang w:val="es-ES_tradnl"/>
        </w:rPr>
        <w:t>impar</w:t>
      </w:r>
      <w:r w:rsidR="00363DC7" w:rsidRPr="004E60C5">
        <w:rPr>
          <w:lang w:val="es-ES_tradnl"/>
        </w:rPr>
        <w:t xml:space="preserve"> </w:t>
      </w:r>
      <w:proofErr w:type="spellStart"/>
      <w:r>
        <w:rPr>
          <w:lang w:val="es-ES_tradnl"/>
        </w:rPr>
        <w:t>si</w:t>
      </w:r>
      <w:proofErr w:type="spellEnd"/>
      <w:r>
        <w:rPr>
          <w:lang w:val="es-ES_tradnl"/>
        </w:rPr>
        <w:t xml:space="preserve"> </w:t>
      </w:r>
      <w:r w:rsidR="00622CDF" w:rsidRPr="00323EEB">
        <w:rPr>
          <w:noProof/>
          <w:position w:val="-14"/>
          <w:lang w:val="es-ES_tradnl"/>
        </w:rPr>
        <w:object w:dxaOrig="1600" w:dyaOrig="400" w14:anchorId="0E724A84">
          <v:shape id="_x0000_i1025" type="#_x0000_t75" alt="" style="width:80.45pt;height:19.9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54481527" r:id="rId11"/>
        </w:object>
      </w:r>
      <w:r w:rsidR="00363DC7" w:rsidRPr="004E60C5">
        <w:rPr>
          <w:lang w:val="es-ES_tradnl"/>
        </w:rPr>
        <w:t xml:space="preserve">. </w:t>
      </w:r>
      <w:r>
        <w:rPr>
          <w:lang w:val="es-ES_tradnl"/>
        </w:rPr>
        <w:t>Las funciones impares son simétricas respecto al origen</w:t>
      </w:r>
      <w:r w:rsidR="00363DC7" w:rsidRPr="004E60C5">
        <w:rPr>
          <w:lang w:val="es-ES_tradnl"/>
        </w:rPr>
        <w:t>.</w:t>
      </w:r>
      <w:r w:rsidR="00292D64" w:rsidRPr="004E60C5">
        <w:rPr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3060"/>
        <w:gridCol w:w="5210"/>
      </w:tblGrid>
      <w:tr w:rsidR="00B777A0" w:rsidRPr="004E60C5" w14:paraId="2CC58438" w14:textId="77777777" w:rsidTr="00C43DA4">
        <w:trPr>
          <w:cantSplit/>
          <w:tblHeader/>
        </w:trPr>
        <w:tc>
          <w:tcPr>
            <w:tcW w:w="1804" w:type="pct"/>
            <w:shd w:val="clear" w:color="auto" w:fill="3E5C61" w:themeFill="accent2"/>
          </w:tcPr>
          <w:p w14:paraId="124E5508" w14:textId="65CDADE6" w:rsidR="00B777A0" w:rsidRPr="004E60C5" w:rsidRDefault="00B777A0" w:rsidP="009F2CAB">
            <w:pPr>
              <w:pStyle w:val="TableColumnHeaders"/>
              <w:rPr>
                <w:lang w:val="es-ES_tradnl"/>
              </w:rPr>
            </w:pPr>
            <w:r w:rsidRPr="004E60C5">
              <w:rPr>
                <w:lang w:val="es-ES_tradnl"/>
              </w:rPr>
              <w:t>Gr</w:t>
            </w:r>
            <w:r w:rsidR="000531DE">
              <w:rPr>
                <w:lang w:val="es-ES_tradnl"/>
              </w:rPr>
              <w:t>áfica</w:t>
            </w:r>
          </w:p>
        </w:tc>
        <w:tc>
          <w:tcPr>
            <w:tcW w:w="1182" w:type="pct"/>
            <w:shd w:val="clear" w:color="auto" w:fill="3E5C61" w:themeFill="accent2"/>
          </w:tcPr>
          <w:p w14:paraId="6220D83D" w14:textId="24C24614" w:rsidR="00B777A0" w:rsidRPr="004E60C5" w:rsidRDefault="00B777A0" w:rsidP="009F2CAB">
            <w:pPr>
              <w:pStyle w:val="TableColumnHeaders"/>
              <w:rPr>
                <w:lang w:val="es-ES_tradnl"/>
              </w:rPr>
            </w:pPr>
            <w:r w:rsidRPr="004E60C5">
              <w:rPr>
                <w:lang w:val="es-ES_tradnl"/>
              </w:rPr>
              <w:t>L</w:t>
            </w:r>
            <w:r w:rsidR="000531DE">
              <w:rPr>
                <w:lang w:val="es-ES_tradnl"/>
              </w:rPr>
              <w:t>í</w:t>
            </w:r>
            <w:r w:rsidRPr="004E60C5">
              <w:rPr>
                <w:lang w:val="es-ES_tradnl"/>
              </w:rPr>
              <w:t>ne</w:t>
            </w:r>
            <w:r w:rsidR="000531DE">
              <w:rPr>
                <w:lang w:val="es-ES_tradnl"/>
              </w:rPr>
              <w:t>a</w:t>
            </w:r>
            <w:r w:rsidRPr="004E60C5">
              <w:rPr>
                <w:lang w:val="es-ES_tradnl"/>
              </w:rPr>
              <w:t>, P</w:t>
            </w:r>
            <w:r w:rsidR="000531DE">
              <w:rPr>
                <w:lang w:val="es-ES_tradnl"/>
              </w:rPr>
              <w:t>u</w:t>
            </w:r>
            <w:r w:rsidRPr="004E60C5">
              <w:rPr>
                <w:lang w:val="es-ES_tradnl"/>
              </w:rPr>
              <w:t>nt</w:t>
            </w:r>
            <w:r w:rsidR="000531DE">
              <w:rPr>
                <w:lang w:val="es-ES_tradnl"/>
              </w:rPr>
              <w:t>o</w:t>
            </w:r>
            <w:r w:rsidRPr="004E60C5">
              <w:rPr>
                <w:lang w:val="es-ES_tradnl"/>
              </w:rPr>
              <w:t xml:space="preserve">, o </w:t>
            </w:r>
            <w:r w:rsidR="000531DE">
              <w:rPr>
                <w:lang w:val="es-ES_tradnl"/>
              </w:rPr>
              <w:t>Sin</w:t>
            </w:r>
            <w:r w:rsidRPr="004E60C5">
              <w:rPr>
                <w:lang w:val="es-ES_tradnl"/>
              </w:rPr>
              <w:t xml:space="preserve"> S</w:t>
            </w:r>
            <w:r w:rsidR="000531DE">
              <w:rPr>
                <w:lang w:val="es-ES_tradnl"/>
              </w:rPr>
              <w:t>i</w:t>
            </w:r>
            <w:r w:rsidRPr="004E60C5">
              <w:rPr>
                <w:lang w:val="es-ES_tradnl"/>
              </w:rPr>
              <w:t>metr</w:t>
            </w:r>
            <w:r w:rsidR="000531DE">
              <w:rPr>
                <w:lang w:val="es-ES_tradnl"/>
              </w:rPr>
              <w:t>ía</w:t>
            </w:r>
          </w:p>
        </w:tc>
        <w:tc>
          <w:tcPr>
            <w:tcW w:w="2013" w:type="pct"/>
            <w:shd w:val="clear" w:color="auto" w:fill="3E5C61" w:themeFill="accent2"/>
          </w:tcPr>
          <w:p w14:paraId="21148F2D" w14:textId="33AE8364" w:rsidR="00B777A0" w:rsidRPr="004E60C5" w:rsidRDefault="00E82233" w:rsidP="009F2CA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Par</w:t>
            </w:r>
            <w:r w:rsidR="00B777A0" w:rsidRPr="004E60C5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Impar</w:t>
            </w:r>
            <w:r w:rsidR="00B777A0" w:rsidRPr="004E60C5">
              <w:rPr>
                <w:lang w:val="es-ES_tradnl"/>
              </w:rPr>
              <w:t xml:space="preserve"> o N</w:t>
            </w:r>
            <w:r>
              <w:rPr>
                <w:lang w:val="es-ES_tradnl"/>
              </w:rPr>
              <w:t>inguna</w:t>
            </w:r>
          </w:p>
        </w:tc>
      </w:tr>
      <w:tr w:rsidR="00B777A0" w:rsidRPr="004E60C5" w14:paraId="3E2D0392" w14:textId="77777777" w:rsidTr="00C43DA4">
        <w:tc>
          <w:tcPr>
            <w:tcW w:w="1804" w:type="pct"/>
          </w:tcPr>
          <w:p w14:paraId="306E2E23" w14:textId="73F1CF2B" w:rsidR="00B777A0" w:rsidRPr="004E60C5" w:rsidRDefault="00B777A0" w:rsidP="009F2CAB">
            <w:pPr>
              <w:pStyle w:val="RowHeader"/>
              <w:rPr>
                <w:lang w:val="es-ES_tradnl"/>
              </w:rPr>
            </w:pPr>
            <w:r w:rsidRPr="004E60C5">
              <w:rPr>
                <w:noProof/>
                <w:lang w:val="es-ES_tradnl"/>
              </w:rPr>
              <w:drawing>
                <wp:inline distT="0" distB="0" distL="0" distR="0" wp14:anchorId="1EA596E4" wp14:editId="519A5C74">
                  <wp:extent cx="2597581" cy="2057400"/>
                  <wp:effectExtent l="0" t="0" r="0" b="0"/>
                  <wp:docPr id="21163412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581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pct"/>
          </w:tcPr>
          <w:p w14:paraId="0DECCDBC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  <w:tc>
          <w:tcPr>
            <w:tcW w:w="2013" w:type="pct"/>
          </w:tcPr>
          <w:p w14:paraId="509D50AE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</w:tr>
      <w:tr w:rsidR="00B777A0" w:rsidRPr="004E60C5" w14:paraId="1DA8526B" w14:textId="77777777" w:rsidTr="00C43DA4">
        <w:tc>
          <w:tcPr>
            <w:tcW w:w="1804" w:type="pct"/>
          </w:tcPr>
          <w:p w14:paraId="5FEEC224" w14:textId="54ABC422" w:rsidR="00B777A0" w:rsidRPr="004E60C5" w:rsidRDefault="00B777A0" w:rsidP="009F2CAB">
            <w:pPr>
              <w:pStyle w:val="RowHeader"/>
              <w:rPr>
                <w:rFonts w:cstheme="minorHAnsi"/>
                <w:lang w:val="es-ES_tradnl"/>
              </w:rPr>
            </w:pPr>
            <w:r w:rsidRPr="004E60C5">
              <w:rPr>
                <w:rFonts w:cstheme="minorHAnsi"/>
                <w:lang w:val="es-ES_tradnl"/>
              </w:rPr>
              <w:lastRenderedPageBreak/>
              <w:t xml:space="preserve"> </w:t>
            </w:r>
            <w:r w:rsidRPr="004E60C5">
              <w:rPr>
                <w:noProof/>
                <w:lang w:val="es-ES_tradnl"/>
              </w:rPr>
              <w:drawing>
                <wp:inline distT="0" distB="0" distL="0" distR="0" wp14:anchorId="5AE00D62" wp14:editId="606E56AB">
                  <wp:extent cx="2586200" cy="1371600"/>
                  <wp:effectExtent l="0" t="0" r="5080" b="0"/>
                  <wp:docPr id="98852518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pct"/>
          </w:tcPr>
          <w:p w14:paraId="659AD191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  <w:tc>
          <w:tcPr>
            <w:tcW w:w="2013" w:type="pct"/>
          </w:tcPr>
          <w:p w14:paraId="7F66967E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</w:tr>
      <w:tr w:rsidR="00B777A0" w:rsidRPr="004E60C5" w14:paraId="58889A7E" w14:textId="77777777" w:rsidTr="00C43DA4">
        <w:tc>
          <w:tcPr>
            <w:tcW w:w="1804" w:type="pct"/>
          </w:tcPr>
          <w:p w14:paraId="5D6E830C" w14:textId="78F4714E" w:rsidR="00B777A0" w:rsidRPr="004E60C5" w:rsidRDefault="00B777A0" w:rsidP="009F2CAB">
            <w:pPr>
              <w:pStyle w:val="RowHeader"/>
              <w:rPr>
                <w:lang w:val="es-ES_tradnl"/>
              </w:rPr>
            </w:pPr>
            <w:r w:rsidRPr="004E60C5">
              <w:rPr>
                <w:lang w:val="es-ES_tradnl"/>
              </w:rPr>
              <w:t xml:space="preserve"> </w:t>
            </w:r>
            <w:r w:rsidRPr="004E60C5">
              <w:rPr>
                <w:noProof/>
                <w:lang w:val="es-ES_tradnl"/>
              </w:rPr>
              <w:drawing>
                <wp:inline distT="0" distB="0" distL="0" distR="0" wp14:anchorId="2370C935" wp14:editId="38E3B053">
                  <wp:extent cx="2607053" cy="2057400"/>
                  <wp:effectExtent l="0" t="0" r="3175" b="0"/>
                  <wp:docPr id="173178439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053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pct"/>
          </w:tcPr>
          <w:p w14:paraId="73A65BB1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  <w:tc>
          <w:tcPr>
            <w:tcW w:w="2013" w:type="pct"/>
          </w:tcPr>
          <w:p w14:paraId="50188A90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</w:tr>
      <w:tr w:rsidR="00B777A0" w:rsidRPr="004E60C5" w14:paraId="2CE5C89C" w14:textId="77777777" w:rsidTr="00C43DA4">
        <w:tc>
          <w:tcPr>
            <w:tcW w:w="1804" w:type="pct"/>
          </w:tcPr>
          <w:p w14:paraId="0B9BA7FF" w14:textId="12D33888" w:rsidR="00B777A0" w:rsidRPr="004E60C5" w:rsidRDefault="00B777A0" w:rsidP="009F2CAB">
            <w:pPr>
              <w:pStyle w:val="RowHeader"/>
              <w:rPr>
                <w:lang w:val="es-ES_tradnl"/>
              </w:rPr>
            </w:pPr>
            <w:r w:rsidRPr="004E60C5">
              <w:rPr>
                <w:noProof/>
                <w:lang w:val="es-ES_tradnl"/>
              </w:rPr>
              <w:drawing>
                <wp:inline distT="0" distB="0" distL="0" distR="0" wp14:anchorId="4C2C7B6B" wp14:editId="618792AF">
                  <wp:extent cx="2619043" cy="1371600"/>
                  <wp:effectExtent l="0" t="0" r="0" b="0"/>
                  <wp:docPr id="138093420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04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pct"/>
          </w:tcPr>
          <w:p w14:paraId="6D889B67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  <w:tc>
          <w:tcPr>
            <w:tcW w:w="2013" w:type="pct"/>
          </w:tcPr>
          <w:p w14:paraId="2CBEC058" w14:textId="77777777" w:rsidR="00B777A0" w:rsidRPr="004E60C5" w:rsidRDefault="00B777A0" w:rsidP="009F2CAB">
            <w:pPr>
              <w:pStyle w:val="TableData"/>
              <w:rPr>
                <w:lang w:val="es-ES_tradnl"/>
              </w:rPr>
            </w:pPr>
          </w:p>
        </w:tc>
      </w:tr>
    </w:tbl>
    <w:p w14:paraId="6E7F2619" w14:textId="77777777" w:rsidR="00B777A0" w:rsidRPr="004E60C5" w:rsidRDefault="00B777A0" w:rsidP="003E2123">
      <w:pPr>
        <w:pStyle w:val="BodyText"/>
        <w:rPr>
          <w:lang w:val="es-ES_tradnl"/>
        </w:rPr>
      </w:pPr>
    </w:p>
    <w:sectPr w:rsidR="00B777A0" w:rsidRPr="004E60C5" w:rsidSect="00AA23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3681" w14:textId="77777777" w:rsidR="00622CDF" w:rsidRDefault="00622CDF" w:rsidP="00293785">
      <w:pPr>
        <w:spacing w:after="0" w:line="240" w:lineRule="auto"/>
      </w:pPr>
      <w:r>
        <w:separator/>
      </w:r>
    </w:p>
  </w:endnote>
  <w:endnote w:type="continuationSeparator" w:id="0">
    <w:p w14:paraId="20C20E61" w14:textId="77777777" w:rsidR="00622CDF" w:rsidRDefault="00622C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7BE4" w14:textId="77777777" w:rsidR="00D667B1" w:rsidRDefault="00D66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01C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8BCA20" wp14:editId="13D5F2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3BEEE" w14:textId="261CCE7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37F6279E6E24AD18248B5537385B41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63DC7">
                                <w:t>Trig Identities,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BC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B03BEEE" w14:textId="261CCE7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37F6279E6E24AD18248B5537385B41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63DC7">
                          <w:t>Trig Identities,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1B316E5" wp14:editId="1E81F79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2107" w14:textId="77777777" w:rsidR="00D667B1" w:rsidRDefault="00D66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D78E" w14:textId="77777777" w:rsidR="00622CDF" w:rsidRDefault="00622CDF" w:rsidP="00293785">
      <w:pPr>
        <w:spacing w:after="0" w:line="240" w:lineRule="auto"/>
      </w:pPr>
      <w:r>
        <w:separator/>
      </w:r>
    </w:p>
  </w:footnote>
  <w:footnote w:type="continuationSeparator" w:id="0">
    <w:p w14:paraId="55E754B1" w14:textId="77777777" w:rsidR="00622CDF" w:rsidRDefault="00622CD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699" w14:textId="77777777" w:rsidR="00D667B1" w:rsidRDefault="00D66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81A1" w14:textId="77777777" w:rsidR="00D667B1" w:rsidRDefault="00D66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3983" w14:textId="77777777" w:rsidR="00D667B1" w:rsidRDefault="00D66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4701"/>
    <w:multiLevelType w:val="hybridMultilevel"/>
    <w:tmpl w:val="66AE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F0263"/>
    <w:multiLevelType w:val="hybridMultilevel"/>
    <w:tmpl w:val="610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94958">
    <w:abstractNumId w:val="8"/>
  </w:num>
  <w:num w:numId="2" w16cid:durableId="682514167">
    <w:abstractNumId w:val="9"/>
  </w:num>
  <w:num w:numId="3" w16cid:durableId="1562869196">
    <w:abstractNumId w:val="1"/>
  </w:num>
  <w:num w:numId="4" w16cid:durableId="583998199">
    <w:abstractNumId w:val="3"/>
  </w:num>
  <w:num w:numId="5" w16cid:durableId="1759860448">
    <w:abstractNumId w:val="4"/>
  </w:num>
  <w:num w:numId="6" w16cid:durableId="1517228378">
    <w:abstractNumId w:val="7"/>
  </w:num>
  <w:num w:numId="7" w16cid:durableId="169570395">
    <w:abstractNumId w:val="6"/>
  </w:num>
  <w:num w:numId="8" w16cid:durableId="512496121">
    <w:abstractNumId w:val="10"/>
  </w:num>
  <w:num w:numId="9" w16cid:durableId="2015254711">
    <w:abstractNumId w:val="11"/>
  </w:num>
  <w:num w:numId="10" w16cid:durableId="420681240">
    <w:abstractNumId w:val="12"/>
  </w:num>
  <w:num w:numId="11" w16cid:durableId="996227158">
    <w:abstractNumId w:val="2"/>
  </w:num>
  <w:num w:numId="12" w16cid:durableId="242683901">
    <w:abstractNumId w:val="5"/>
  </w:num>
  <w:num w:numId="13" w16cid:durableId="4327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C7"/>
    <w:rsid w:val="0004006F"/>
    <w:rsid w:val="000531DE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E3234"/>
    <w:rsid w:val="001F125D"/>
    <w:rsid w:val="00217851"/>
    <w:rsid w:val="00223441"/>
    <w:rsid w:val="002345CC"/>
    <w:rsid w:val="00292D64"/>
    <w:rsid w:val="00293785"/>
    <w:rsid w:val="002C0879"/>
    <w:rsid w:val="002C37B4"/>
    <w:rsid w:val="00323EEB"/>
    <w:rsid w:val="0036040A"/>
    <w:rsid w:val="00363DC7"/>
    <w:rsid w:val="00364C70"/>
    <w:rsid w:val="003E2123"/>
    <w:rsid w:val="00446C13"/>
    <w:rsid w:val="00485D19"/>
    <w:rsid w:val="004B2945"/>
    <w:rsid w:val="004C0F63"/>
    <w:rsid w:val="004E60C5"/>
    <w:rsid w:val="005078B4"/>
    <w:rsid w:val="0053328A"/>
    <w:rsid w:val="00540FC6"/>
    <w:rsid w:val="00622CDF"/>
    <w:rsid w:val="00645D7F"/>
    <w:rsid w:val="00656940"/>
    <w:rsid w:val="00666C03"/>
    <w:rsid w:val="00686DAB"/>
    <w:rsid w:val="00696D80"/>
    <w:rsid w:val="006E1542"/>
    <w:rsid w:val="006F00D7"/>
    <w:rsid w:val="006F212A"/>
    <w:rsid w:val="00721EA4"/>
    <w:rsid w:val="007B055F"/>
    <w:rsid w:val="007D4DF2"/>
    <w:rsid w:val="007F244C"/>
    <w:rsid w:val="00880013"/>
    <w:rsid w:val="00895E9E"/>
    <w:rsid w:val="008E4D00"/>
    <w:rsid w:val="008F5386"/>
    <w:rsid w:val="00913172"/>
    <w:rsid w:val="00965E1E"/>
    <w:rsid w:val="00981E19"/>
    <w:rsid w:val="009B52E4"/>
    <w:rsid w:val="009C5132"/>
    <w:rsid w:val="009D6E8D"/>
    <w:rsid w:val="00A101E8"/>
    <w:rsid w:val="00A25810"/>
    <w:rsid w:val="00A471FD"/>
    <w:rsid w:val="00A97B93"/>
    <w:rsid w:val="00AA23FD"/>
    <w:rsid w:val="00AC349E"/>
    <w:rsid w:val="00AC75FD"/>
    <w:rsid w:val="00AF0179"/>
    <w:rsid w:val="00B777A0"/>
    <w:rsid w:val="00B92DBF"/>
    <w:rsid w:val="00BD119F"/>
    <w:rsid w:val="00C321BE"/>
    <w:rsid w:val="00C43DA4"/>
    <w:rsid w:val="00C73EA1"/>
    <w:rsid w:val="00C77829"/>
    <w:rsid w:val="00CB27A0"/>
    <w:rsid w:val="00CC4F77"/>
    <w:rsid w:val="00CD3CF6"/>
    <w:rsid w:val="00CE317F"/>
    <w:rsid w:val="00CE336D"/>
    <w:rsid w:val="00D106FF"/>
    <w:rsid w:val="00D52E8D"/>
    <w:rsid w:val="00D626EB"/>
    <w:rsid w:val="00D667B1"/>
    <w:rsid w:val="00E82233"/>
    <w:rsid w:val="00E97B5C"/>
    <w:rsid w:val="00ED24C8"/>
    <w:rsid w:val="00EE3A34"/>
    <w:rsid w:val="00F225C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BD0C"/>
  <w15:docId w15:val="{69FB0AAC-5C23-4970-9B27-7E4F7986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36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F6279E6E24AD18248B5537385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907B-12AD-474E-AA54-859FCFA0E9CD}"/>
      </w:docPartPr>
      <w:docPartBody>
        <w:p w:rsidR="003B5F05" w:rsidRDefault="003B5F05">
          <w:pPr>
            <w:pStyle w:val="A37F6279E6E24AD18248B5537385B41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05"/>
    <w:rsid w:val="003B5F05"/>
    <w:rsid w:val="005C0E8D"/>
    <w:rsid w:val="006836A5"/>
    <w:rsid w:val="00F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7F6279E6E24AD18248B5537385B41E">
    <w:name w:val="A37F6279E6E24AD18248B5537385B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59</TotalTime>
  <Pages>2</Pages>
  <Words>131</Words>
  <Characters>703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 Identities, Part 3</vt:lpstr>
    </vt:vector>
  </TitlesOfParts>
  <Manager/>
  <Company/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 Identities, Part 3</dc:title>
  <dc:subject/>
  <dc:creator>K20 Center</dc:creator>
  <cp:keywords/>
  <dc:description/>
  <cp:lastModifiedBy>Lopez, Araceli</cp:lastModifiedBy>
  <cp:revision>16</cp:revision>
  <cp:lastPrinted>2016-07-14T14:08:00Z</cp:lastPrinted>
  <dcterms:created xsi:type="dcterms:W3CDTF">2023-08-23T16:43:00Z</dcterms:created>
  <dcterms:modified xsi:type="dcterms:W3CDTF">2023-08-25T19:56:00Z</dcterms:modified>
  <cp:category/>
</cp:coreProperties>
</file>