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2757D2" w14:textId="24E86AD0" w:rsidR="00AB799D" w:rsidRPr="00574B03" w:rsidRDefault="0097291D" w:rsidP="00AB799D">
      <w:pPr>
        <w:pStyle w:val="Title"/>
        <w:rPr>
          <w:lang w:val="es-ES_tradnl"/>
        </w:rPr>
      </w:pPr>
      <w:r w:rsidRPr="00574B03">
        <w:rPr>
          <w:lang w:val="es-ES_tradnl"/>
        </w:rPr>
        <w:t>DISEÑANDO EL MUSEO DE LOS PRIMEROS AMERICANOS</w:t>
      </w:r>
    </w:p>
    <w:p w14:paraId="3D60F153" w14:textId="04E1E059" w:rsidR="00AB799D" w:rsidRPr="00574B03" w:rsidRDefault="00FE6D64" w:rsidP="00AB799D">
      <w:pPr>
        <w:pStyle w:val="Heading1"/>
        <w:spacing w:line="240" w:lineRule="auto"/>
        <w:rPr>
          <w:lang w:val="es-ES_tradnl"/>
        </w:rPr>
      </w:pPr>
      <w:r w:rsidRPr="00574B03">
        <w:rPr>
          <w:lang w:val="es-ES_tradnl"/>
        </w:rPr>
        <w:t xml:space="preserve">Las </w:t>
      </w:r>
      <w:r w:rsidR="00760147" w:rsidRPr="00574B03">
        <w:rPr>
          <w:lang w:val="es-ES_tradnl"/>
        </w:rPr>
        <w:t xml:space="preserve">Primeras Tribus Americanas y </w:t>
      </w:r>
      <w:r w:rsidR="00AB799D" w:rsidRPr="00574B03">
        <w:rPr>
          <w:lang w:val="es-ES_tradnl"/>
        </w:rPr>
        <w:t>Oklahoma</w:t>
      </w:r>
    </w:p>
    <w:p w14:paraId="4B16D56B" w14:textId="7001202E" w:rsidR="00AB799D" w:rsidRPr="00574B03" w:rsidRDefault="00D16194" w:rsidP="00AB799D">
      <w:pPr>
        <w:rPr>
          <w:highlight w:val="white"/>
          <w:lang w:val="es-ES_tradnl"/>
        </w:rPr>
      </w:pPr>
      <w:bookmarkStart w:id="0" w:name="_heading=h.4sk9rueopxgo" w:colFirst="0" w:colLast="0"/>
      <w:bookmarkEnd w:id="0"/>
      <w:r w:rsidRPr="00574B03">
        <w:rPr>
          <w:lang w:val="es-ES_tradnl"/>
        </w:rPr>
        <w:t xml:space="preserve">Los nativos americanos han vivido en Oklahoma durante miles de años. Las tribus </w:t>
      </w:r>
      <w:proofErr w:type="spellStart"/>
      <w:r w:rsidRPr="00574B03">
        <w:rPr>
          <w:lang w:val="es-ES_tradnl"/>
        </w:rPr>
        <w:t>caddo</w:t>
      </w:r>
      <w:proofErr w:type="spellEnd"/>
      <w:r w:rsidRPr="00574B03">
        <w:rPr>
          <w:lang w:val="es-ES_tradnl"/>
        </w:rPr>
        <w:t xml:space="preserve">, </w:t>
      </w:r>
      <w:proofErr w:type="spellStart"/>
      <w:r w:rsidRPr="00574B03">
        <w:rPr>
          <w:lang w:val="es-ES_tradnl"/>
        </w:rPr>
        <w:t>osage</w:t>
      </w:r>
      <w:proofErr w:type="spellEnd"/>
      <w:r w:rsidRPr="00574B03">
        <w:rPr>
          <w:lang w:val="es-ES_tradnl"/>
        </w:rPr>
        <w:t xml:space="preserve">, kiowa, comanche y </w:t>
      </w:r>
      <w:proofErr w:type="spellStart"/>
      <w:r w:rsidRPr="00574B03">
        <w:rPr>
          <w:lang w:val="es-ES_tradnl"/>
        </w:rPr>
        <w:t>wichita</w:t>
      </w:r>
      <w:proofErr w:type="spellEnd"/>
      <w:r w:rsidRPr="00574B03">
        <w:rPr>
          <w:lang w:val="es-ES_tradnl"/>
        </w:rPr>
        <w:t xml:space="preserve"> son nativas de la tierra que hoy es Oklahoma. En 1830, el gobierno estadounidense obligó a treinta y nueve tribus de nativos americanos a trasladarse a Oklahoma, entonces </w:t>
      </w:r>
      <w:r w:rsidRPr="00574B03">
        <w:rPr>
          <w:lang w:val="es-ES_tradnl"/>
        </w:rPr>
        <w:t xml:space="preserve">llamado el </w:t>
      </w:r>
      <w:r w:rsidRPr="00574B03">
        <w:rPr>
          <w:lang w:val="es-ES_tradnl"/>
        </w:rPr>
        <w:t xml:space="preserve">Territorio Indio. A finales del siglo XIX, el gobierno abrió las tierras de Oklahoma a los colonos y desplazó a los nativos americanos a terrenos más pequeños. En la actualidad, muchas tribus indígenas de Oklahoma trabajan para preservar su cultura. En 1994, la Asamblea Legislativa del Estado de Oklahoma formó un grupo para establecer un centro cultural nativo americano en la ciudad de Oklahoma. El propósito era educar al público sobre las historias tribales, mostrar artefactos y arte, y resaltar las diversas culturas de cada tribu. El coste de construcción del museo se estimó en 171 millones de dólares. La financiación provino del gobierno federal, el gobierno estatal y donaciones privadas. En 2019, la tribu de la Nación </w:t>
      </w:r>
      <w:proofErr w:type="spellStart"/>
      <w:r w:rsidRPr="00574B03">
        <w:rPr>
          <w:lang w:val="es-ES_tradnl"/>
        </w:rPr>
        <w:t>Chickasaw</w:t>
      </w:r>
      <w:proofErr w:type="spellEnd"/>
      <w:r w:rsidRPr="00574B03">
        <w:rPr>
          <w:lang w:val="es-ES_tradnl"/>
        </w:rPr>
        <w:t xml:space="preserve"> donó generosamente 65 millones de dólares para completar la construcción.</w:t>
      </w:r>
    </w:p>
    <w:p w14:paraId="460642A9" w14:textId="15F81CE2" w:rsidR="00AB799D" w:rsidRPr="00574B03" w:rsidRDefault="00A71C37" w:rsidP="00AB799D">
      <w:pPr>
        <w:pStyle w:val="Heading1"/>
        <w:spacing w:line="240" w:lineRule="auto"/>
        <w:rPr>
          <w:lang w:val="es-ES_tradnl"/>
        </w:rPr>
      </w:pPr>
      <w:r w:rsidRPr="00574B03">
        <w:rPr>
          <w:lang w:val="es-ES_tradnl"/>
        </w:rPr>
        <w:t xml:space="preserve">Consideraciones </w:t>
      </w:r>
      <w:r w:rsidR="00AB799D" w:rsidRPr="00574B03">
        <w:rPr>
          <w:lang w:val="es-ES_tradnl"/>
        </w:rPr>
        <w:t>Cultural</w:t>
      </w:r>
      <w:r w:rsidRPr="00574B03">
        <w:rPr>
          <w:lang w:val="es-ES_tradnl"/>
        </w:rPr>
        <w:t>e</w:t>
      </w:r>
      <w:r w:rsidR="00AB799D" w:rsidRPr="00574B03">
        <w:rPr>
          <w:lang w:val="es-ES_tradnl"/>
        </w:rPr>
        <w:t>s</w:t>
      </w:r>
    </w:p>
    <w:p w14:paraId="035C2F68" w14:textId="77777777" w:rsidR="00F944DA" w:rsidRDefault="00574B03" w:rsidP="00F944DA">
      <w:pPr>
        <w:rPr>
          <w:lang w:val="es-ES"/>
        </w:rPr>
      </w:pPr>
      <w:r w:rsidRPr="00574B03">
        <w:rPr>
          <w:lang w:val="es-ES_tradnl"/>
        </w:rPr>
        <w:t>Durante el diseño del museo, los arquitectos quisieron mostrar respeto por las distintas culturas que representaría. Pidieron consejo a un profesor de historia de los nativos americanos para asegurarse de que lo h</w:t>
      </w:r>
      <w:r w:rsidR="00A713CA">
        <w:rPr>
          <w:lang w:val="es-ES_tradnl"/>
        </w:rPr>
        <w:t>icieran</w:t>
      </w:r>
      <w:r w:rsidRPr="00574B03">
        <w:rPr>
          <w:lang w:val="es-ES_tradnl"/>
        </w:rPr>
        <w:t xml:space="preserve"> bien. Las tradiciones nativas americanas influyeron en el aspecto del edificio, la ubicación de los objetos y otros detalles importantes. Se incluye un Muro del Recuerdo para reconocer a las tribus que vivían originalmente en Oklahoma y a las que fueron forzadas a vivir allí. Los arquitectos diseñaron un muro de cristal de 90 pies de altura que se asemeja a las cabañas de </w:t>
      </w:r>
      <w:r w:rsidR="00A713CA">
        <w:rPr>
          <w:lang w:val="es-ES_tradnl"/>
        </w:rPr>
        <w:t>zacate</w:t>
      </w:r>
      <w:r w:rsidRPr="00574B03">
        <w:rPr>
          <w:lang w:val="es-ES_tradnl"/>
        </w:rPr>
        <w:t xml:space="preserve"> que usaban las tribus </w:t>
      </w:r>
      <w:proofErr w:type="spellStart"/>
      <w:r w:rsidRPr="00574B03">
        <w:rPr>
          <w:lang w:val="es-ES_tradnl"/>
        </w:rPr>
        <w:t>caddo</w:t>
      </w:r>
      <w:proofErr w:type="spellEnd"/>
      <w:r w:rsidRPr="00574B03">
        <w:rPr>
          <w:lang w:val="es-ES_tradnl"/>
        </w:rPr>
        <w:t xml:space="preserve"> y </w:t>
      </w:r>
      <w:proofErr w:type="spellStart"/>
      <w:r w:rsidRPr="00574B03">
        <w:rPr>
          <w:lang w:val="es-ES_tradnl"/>
        </w:rPr>
        <w:t>wichita</w:t>
      </w:r>
      <w:proofErr w:type="spellEnd"/>
      <w:r w:rsidRPr="00574B03">
        <w:rPr>
          <w:lang w:val="es-ES_tradnl"/>
        </w:rPr>
        <w:t xml:space="preserve">. Diez columnas en el interior del museo simbolizan las diez millas que los nativos recorrían a diario durante el Sendero de las Lágrimas. Los constructores usaron acero rojo para recordar la tierra roja de Oklahoma. Añadieron un montículo al que se puede subir, como los montículos construidos por la tribu Spiro en el este de Oklahoma y usados por tribus </w:t>
      </w:r>
      <w:proofErr w:type="spellStart"/>
      <w:r w:rsidRPr="00574B03">
        <w:rPr>
          <w:lang w:val="es-ES_tradnl"/>
        </w:rPr>
        <w:t>muskogeanas</w:t>
      </w:r>
      <w:proofErr w:type="spellEnd"/>
      <w:r w:rsidRPr="00574B03">
        <w:rPr>
          <w:lang w:val="es-ES_tradnl"/>
        </w:rPr>
        <w:t xml:space="preserve"> como los </w:t>
      </w:r>
      <w:proofErr w:type="spellStart"/>
      <w:r w:rsidRPr="00574B03">
        <w:rPr>
          <w:lang w:val="es-ES_tradnl"/>
        </w:rPr>
        <w:t>chickasaw</w:t>
      </w:r>
      <w:proofErr w:type="spellEnd"/>
      <w:r w:rsidRPr="00574B03">
        <w:rPr>
          <w:lang w:val="es-ES_tradnl"/>
        </w:rPr>
        <w:t xml:space="preserve">, choctaw y </w:t>
      </w:r>
      <w:proofErr w:type="spellStart"/>
      <w:r w:rsidRPr="00574B03">
        <w:rPr>
          <w:lang w:val="es-ES_tradnl"/>
        </w:rPr>
        <w:t>muscogee</w:t>
      </w:r>
      <w:proofErr w:type="spellEnd"/>
      <w:r w:rsidRPr="00574B03">
        <w:rPr>
          <w:lang w:val="es-ES_tradnl"/>
        </w:rPr>
        <w:t xml:space="preserve">. Un túnel atraviesa el montículo y se alinea con la puesta de sol cada año en el solsticio de invierno. En el solsticio de verano, el sol se pone alineado con la cima del montículo. El museo también tiene una zona al aire libre donde la gente puede reunirse para </w:t>
      </w:r>
      <w:r w:rsidR="00F944DA">
        <w:rPr>
          <w:lang w:val="es-ES_tradnl"/>
        </w:rPr>
        <w:t>eventos</w:t>
      </w:r>
      <w:r w:rsidRPr="00574B03">
        <w:rPr>
          <w:lang w:val="es-ES_tradnl"/>
        </w:rPr>
        <w:t>, y su diseño se inspiró en el círculo de la naturaleza, importante para muchas tribus. Se contrató a un arquitecto paisajista para que incluyera hierbas y plantas autóctonas de Oklahoma. El museo no sólo honra el legado de los primeros americanos, sino también la continuidad de su cultura.</w:t>
      </w:r>
      <w:r w:rsidR="00AB799D" w:rsidRPr="00F944DA">
        <w:rPr>
          <w:lang w:val="es-ES"/>
        </w:rPr>
        <w:t> </w:t>
      </w:r>
    </w:p>
    <w:p w14:paraId="4BFB2916" w14:textId="7DC8EF1F" w:rsidR="00F944DA" w:rsidRPr="00F944DA" w:rsidRDefault="00AB799D" w:rsidP="00F944DA">
      <w:pPr>
        <w:rPr>
          <w:i/>
          <w:iCs/>
          <w:color w:val="3E5C61"/>
          <w:sz w:val="16"/>
          <w:szCs w:val="16"/>
          <w:lang w:val="es-ES_tradnl"/>
        </w:rPr>
      </w:pPr>
      <w:r w:rsidRPr="00F944DA">
        <w:rPr>
          <w:i/>
          <w:iCs/>
          <w:color w:val="3E5C61"/>
          <w:sz w:val="16"/>
          <w:szCs w:val="16"/>
        </w:rPr>
        <w:t xml:space="preserve">Jenna McKnight |13 February 2023 Leave a comment. </w:t>
      </w:r>
      <w:r w:rsidRPr="00F944DA">
        <w:rPr>
          <w:i/>
          <w:iCs/>
          <w:color w:val="3E5C61"/>
          <w:sz w:val="16"/>
          <w:szCs w:val="16"/>
          <w:lang w:val="es-ES_tradnl"/>
        </w:rPr>
        <w:t xml:space="preserve">(2023, </w:t>
      </w:r>
      <w:r w:rsidR="00F944DA">
        <w:rPr>
          <w:i/>
          <w:iCs/>
          <w:color w:val="3E5C61"/>
          <w:sz w:val="16"/>
          <w:szCs w:val="16"/>
          <w:lang w:val="es-ES_tradnl"/>
        </w:rPr>
        <w:t>16 de f</w:t>
      </w:r>
      <w:r w:rsidRPr="00F944DA">
        <w:rPr>
          <w:i/>
          <w:iCs/>
          <w:color w:val="3E5C61"/>
          <w:sz w:val="16"/>
          <w:szCs w:val="16"/>
          <w:lang w:val="es-ES_tradnl"/>
        </w:rPr>
        <w:t>ebr</w:t>
      </w:r>
      <w:r w:rsidR="00F944DA">
        <w:rPr>
          <w:i/>
          <w:iCs/>
          <w:color w:val="3E5C61"/>
          <w:sz w:val="16"/>
          <w:szCs w:val="16"/>
          <w:lang w:val="es-ES_tradnl"/>
        </w:rPr>
        <w:t>ero</w:t>
      </w:r>
      <w:r w:rsidRPr="00F944DA">
        <w:rPr>
          <w:i/>
          <w:iCs/>
          <w:color w:val="3E5C61"/>
          <w:sz w:val="16"/>
          <w:szCs w:val="16"/>
          <w:lang w:val="es-ES_tradnl"/>
        </w:rPr>
        <w:t xml:space="preserve">). Johnson </w:t>
      </w:r>
      <w:proofErr w:type="spellStart"/>
      <w:r w:rsidRPr="00F944DA">
        <w:rPr>
          <w:i/>
          <w:iCs/>
          <w:color w:val="3E5C61"/>
          <w:sz w:val="16"/>
          <w:szCs w:val="16"/>
          <w:lang w:val="es-ES_tradnl"/>
        </w:rPr>
        <w:t>Fain</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designs</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curvilinear</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First</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Americans</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Museum</w:t>
      </w:r>
      <w:proofErr w:type="spellEnd"/>
      <w:r w:rsidRPr="00F944DA">
        <w:rPr>
          <w:i/>
          <w:iCs/>
          <w:color w:val="3E5C61"/>
          <w:sz w:val="16"/>
          <w:szCs w:val="16"/>
          <w:lang w:val="es-ES_tradnl"/>
        </w:rPr>
        <w:t xml:space="preserve"> in Oklahoma. </w:t>
      </w:r>
      <w:proofErr w:type="spellStart"/>
      <w:r w:rsidRPr="00F944DA">
        <w:rPr>
          <w:i/>
          <w:iCs/>
          <w:color w:val="3E5C61"/>
          <w:sz w:val="16"/>
          <w:szCs w:val="16"/>
          <w:lang w:val="es-ES_tradnl"/>
        </w:rPr>
        <w:t>Dezeen</w:t>
      </w:r>
      <w:proofErr w:type="spellEnd"/>
      <w:r w:rsidRPr="00F944DA">
        <w:rPr>
          <w:i/>
          <w:iCs/>
          <w:color w:val="3E5C61"/>
          <w:sz w:val="16"/>
          <w:szCs w:val="16"/>
          <w:lang w:val="es-ES_tradnl"/>
        </w:rPr>
        <w:t>. https://www.dezeen.com/2023/02/13/johnson-fain-curvilinear-first-americans-museum-oklahoma/ </w:t>
      </w:r>
    </w:p>
    <w:p w14:paraId="233267EB" w14:textId="0D8D9A73" w:rsidR="001F782D" w:rsidRPr="00F944DA" w:rsidRDefault="00AB799D" w:rsidP="00F944DA">
      <w:pPr>
        <w:rPr>
          <w:i/>
          <w:iCs/>
          <w:color w:val="3E5C61"/>
          <w:lang w:val="es-ES"/>
        </w:rPr>
      </w:pPr>
      <w:r w:rsidRPr="00F944DA">
        <w:rPr>
          <w:i/>
          <w:iCs/>
          <w:color w:val="3E5C61"/>
          <w:sz w:val="16"/>
          <w:szCs w:val="16"/>
          <w:lang w:val="es-ES_tradnl"/>
        </w:rPr>
        <w:t> </w:t>
      </w:r>
      <w:proofErr w:type="spellStart"/>
      <w:r w:rsidRPr="00F944DA">
        <w:rPr>
          <w:i/>
          <w:iCs/>
          <w:color w:val="3E5C61"/>
          <w:sz w:val="16"/>
          <w:szCs w:val="16"/>
          <w:lang w:val="es-ES_tradnl"/>
        </w:rPr>
        <w:t>Awasthi</w:t>
      </w:r>
      <w:proofErr w:type="spellEnd"/>
      <w:r w:rsidRPr="00F944DA">
        <w:rPr>
          <w:i/>
          <w:iCs/>
          <w:color w:val="3E5C61"/>
          <w:sz w:val="16"/>
          <w:szCs w:val="16"/>
          <w:lang w:val="es-ES_tradnl"/>
        </w:rPr>
        <w:t>, D. (2021,</w:t>
      </w:r>
      <w:r w:rsidR="00F944DA">
        <w:rPr>
          <w:i/>
          <w:iCs/>
          <w:color w:val="3E5C61"/>
          <w:sz w:val="16"/>
          <w:szCs w:val="16"/>
          <w:lang w:val="es-ES_tradnl"/>
        </w:rPr>
        <w:t>6 de</w:t>
      </w:r>
      <w:r w:rsidRPr="00F944DA">
        <w:rPr>
          <w:i/>
          <w:iCs/>
          <w:color w:val="3E5C61"/>
          <w:sz w:val="16"/>
          <w:szCs w:val="16"/>
          <w:lang w:val="es-ES_tradnl"/>
        </w:rPr>
        <w:t xml:space="preserve"> </w:t>
      </w:r>
      <w:r w:rsidR="00F944DA">
        <w:rPr>
          <w:i/>
          <w:iCs/>
          <w:color w:val="3E5C61"/>
          <w:sz w:val="16"/>
          <w:szCs w:val="16"/>
          <w:lang w:val="es-ES_tradnl"/>
        </w:rPr>
        <w:t>s</w:t>
      </w:r>
      <w:r w:rsidRPr="00F944DA">
        <w:rPr>
          <w:i/>
          <w:iCs/>
          <w:color w:val="3E5C61"/>
          <w:sz w:val="16"/>
          <w:szCs w:val="16"/>
          <w:lang w:val="es-ES_tradnl"/>
        </w:rPr>
        <w:t>ept</w:t>
      </w:r>
      <w:r w:rsidR="00F944DA">
        <w:rPr>
          <w:i/>
          <w:iCs/>
          <w:color w:val="3E5C61"/>
          <w:sz w:val="16"/>
          <w:szCs w:val="16"/>
          <w:lang w:val="es-ES_tradnl"/>
        </w:rPr>
        <w:t>i</w:t>
      </w:r>
      <w:r w:rsidRPr="00F944DA">
        <w:rPr>
          <w:i/>
          <w:iCs/>
          <w:color w:val="3E5C61"/>
          <w:sz w:val="16"/>
          <w:szCs w:val="16"/>
          <w:lang w:val="es-ES_tradnl"/>
        </w:rPr>
        <w:t>emb</w:t>
      </w:r>
      <w:r w:rsidR="00F944DA">
        <w:rPr>
          <w:i/>
          <w:iCs/>
          <w:color w:val="3E5C61"/>
          <w:sz w:val="16"/>
          <w:szCs w:val="16"/>
          <w:lang w:val="es-ES_tradnl"/>
        </w:rPr>
        <w:t>re</w:t>
      </w:r>
      <w:r w:rsidRPr="00F944DA">
        <w:rPr>
          <w:i/>
          <w:iCs/>
          <w:color w:val="3E5C61"/>
          <w:sz w:val="16"/>
          <w:szCs w:val="16"/>
          <w:lang w:val="es-ES_tradnl"/>
        </w:rPr>
        <w:t xml:space="preserve">). </w:t>
      </w:r>
      <w:proofErr w:type="spellStart"/>
      <w:r w:rsidRPr="00F944DA">
        <w:rPr>
          <w:i/>
          <w:iCs/>
          <w:color w:val="3E5C61"/>
          <w:sz w:val="16"/>
          <w:szCs w:val="16"/>
          <w:lang w:val="es-ES_tradnl"/>
        </w:rPr>
        <w:t>First</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Americans</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Museum</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brings</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dignity</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to</w:t>
      </w:r>
      <w:proofErr w:type="spellEnd"/>
      <w:r w:rsidRPr="00F944DA">
        <w:rPr>
          <w:i/>
          <w:iCs/>
          <w:color w:val="3E5C61"/>
          <w:sz w:val="16"/>
          <w:szCs w:val="16"/>
          <w:lang w:val="es-ES_tradnl"/>
        </w:rPr>
        <w:t xml:space="preserve"> </w:t>
      </w:r>
      <w:proofErr w:type="spellStart"/>
      <w:r w:rsidRPr="00F944DA">
        <w:rPr>
          <w:i/>
          <w:iCs/>
          <w:color w:val="3E5C61"/>
          <w:sz w:val="16"/>
          <w:szCs w:val="16"/>
          <w:lang w:val="es-ES_tradnl"/>
        </w:rPr>
        <w:t>Indigenous</w:t>
      </w:r>
      <w:proofErr w:type="spellEnd"/>
      <w:r w:rsidRPr="00F944DA">
        <w:rPr>
          <w:i/>
          <w:iCs/>
          <w:color w:val="3E5C61"/>
          <w:sz w:val="16"/>
          <w:szCs w:val="16"/>
          <w:lang w:val="es-ES_tradnl"/>
        </w:rPr>
        <w:t xml:space="preserve"> Art and </w:t>
      </w:r>
      <w:proofErr w:type="spellStart"/>
      <w:r w:rsidRPr="00F944DA">
        <w:rPr>
          <w:i/>
          <w:iCs/>
          <w:color w:val="3E5C61"/>
          <w:sz w:val="16"/>
          <w:szCs w:val="16"/>
          <w:lang w:val="es-ES_tradnl"/>
        </w:rPr>
        <w:t>history</w:t>
      </w:r>
      <w:proofErr w:type="spellEnd"/>
      <w:r w:rsidRPr="00F944DA">
        <w:rPr>
          <w:i/>
          <w:iCs/>
          <w:color w:val="3E5C61"/>
          <w:sz w:val="16"/>
          <w:szCs w:val="16"/>
          <w:lang w:val="es-ES_tradnl"/>
        </w:rPr>
        <w:t xml:space="preserve">. Oklahoma City Free </w:t>
      </w:r>
      <w:proofErr w:type="spellStart"/>
      <w:r w:rsidRPr="00F944DA">
        <w:rPr>
          <w:i/>
          <w:iCs/>
          <w:color w:val="3E5C61"/>
          <w:sz w:val="16"/>
          <w:szCs w:val="16"/>
          <w:lang w:val="es-ES_tradnl"/>
        </w:rPr>
        <w:t>Press</w:t>
      </w:r>
      <w:proofErr w:type="spellEnd"/>
      <w:r w:rsidRPr="00F944DA">
        <w:rPr>
          <w:i/>
          <w:iCs/>
          <w:color w:val="3E5C61"/>
          <w:sz w:val="16"/>
          <w:szCs w:val="16"/>
          <w:lang w:val="es-ES_tradnl"/>
        </w:rPr>
        <w:t>. https://freepressokc.com/first-americans-museum-brings-dignity-to-indigenous-art-and-history/ </w:t>
      </w:r>
    </w:p>
    <w:sectPr w:rsidR="001F782D" w:rsidRPr="00F944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968F" w14:textId="77777777" w:rsidR="005172B1" w:rsidRDefault="005172B1">
      <w:pPr>
        <w:spacing w:after="0" w:line="240" w:lineRule="auto"/>
      </w:pPr>
      <w:r>
        <w:separator/>
      </w:r>
    </w:p>
  </w:endnote>
  <w:endnote w:type="continuationSeparator" w:id="0">
    <w:p w14:paraId="2D9C30DA" w14:textId="77777777" w:rsidR="005172B1" w:rsidRDefault="0051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94C7" w14:textId="77777777" w:rsidR="00A723F6" w:rsidRDefault="00A7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C96C" w14:textId="77777777" w:rsidR="00803624"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3B9DB01" wp14:editId="6C139F9C">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7DF133D" wp14:editId="53F1F6D5">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49723E5" w14:textId="58A96795" w:rsidR="00803624" w:rsidRPr="00A723F6" w:rsidRDefault="00A723F6">
                          <w:pPr>
                            <w:spacing w:after="0" w:line="240" w:lineRule="auto"/>
                            <w:jc w:val="right"/>
                            <w:textDirection w:val="btLr"/>
                            <w:rPr>
                              <w:rFonts w:asciiTheme="majorHAnsi" w:hAnsiTheme="majorHAnsi" w:cstheme="majorHAnsi"/>
                            </w:rPr>
                          </w:pPr>
                          <w:r w:rsidRPr="00A723F6">
                            <w:rPr>
                              <w:rFonts w:asciiTheme="majorHAnsi" w:eastAsia="Arial" w:hAnsiTheme="majorHAnsi" w:cstheme="majorHAnsi"/>
                              <w:b/>
                              <w:smallCaps/>
                              <w:color w:val="2D2D2D"/>
                            </w:rPr>
                            <w:t>HOMES OF THE PAST</w:t>
                          </w:r>
                        </w:p>
                      </w:txbxContent>
                    </wps:txbx>
                    <wps:bodyPr spcFirstLastPara="1" wrap="square" lIns="91425" tIns="45700" rIns="91425" bIns="45700" anchor="t" anchorCtr="0">
                      <a:noAutofit/>
                    </wps:bodyPr>
                  </wps:wsp>
                </a:graphicData>
              </a:graphic>
            </wp:anchor>
          </w:drawing>
        </mc:Choice>
        <mc:Fallback>
          <w:pict>
            <v:rect w14:anchorId="47DF133D"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049723E5" w14:textId="58A96795" w:rsidR="00803624" w:rsidRPr="00A723F6" w:rsidRDefault="00A723F6">
                    <w:pPr>
                      <w:spacing w:after="0" w:line="240" w:lineRule="auto"/>
                      <w:jc w:val="right"/>
                      <w:textDirection w:val="btLr"/>
                      <w:rPr>
                        <w:rFonts w:asciiTheme="majorHAnsi" w:hAnsiTheme="majorHAnsi" w:cstheme="majorHAnsi"/>
                      </w:rPr>
                    </w:pPr>
                    <w:r w:rsidRPr="00A723F6">
                      <w:rPr>
                        <w:rFonts w:asciiTheme="majorHAnsi" w:eastAsia="Arial" w:hAnsiTheme="majorHAnsi" w:cstheme="majorHAnsi"/>
                        <w:b/>
                        <w:smallCaps/>
                        <w:color w:val="2D2D2D"/>
                      </w:rPr>
                      <w:t>HOMES OF THE PAST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D679" w14:textId="77777777" w:rsidR="00A723F6" w:rsidRDefault="00A7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9F29" w14:textId="77777777" w:rsidR="005172B1" w:rsidRDefault="005172B1">
      <w:pPr>
        <w:spacing w:after="0" w:line="240" w:lineRule="auto"/>
      </w:pPr>
      <w:r>
        <w:separator/>
      </w:r>
    </w:p>
  </w:footnote>
  <w:footnote w:type="continuationSeparator" w:id="0">
    <w:p w14:paraId="11EBFAE6" w14:textId="77777777" w:rsidR="005172B1" w:rsidRDefault="0051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4540" w14:textId="77777777" w:rsidR="00A723F6" w:rsidRDefault="00A7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8553" w14:textId="77777777" w:rsidR="00A723F6" w:rsidRDefault="00A7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336D" w14:textId="77777777" w:rsidR="00A723F6" w:rsidRDefault="00A7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EED"/>
    <w:multiLevelType w:val="multilevel"/>
    <w:tmpl w:val="575E08B0"/>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71126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24"/>
    <w:rsid w:val="000331B1"/>
    <w:rsid w:val="00127F4E"/>
    <w:rsid w:val="001F782D"/>
    <w:rsid w:val="004C5129"/>
    <w:rsid w:val="005172B1"/>
    <w:rsid w:val="0052604C"/>
    <w:rsid w:val="00574B03"/>
    <w:rsid w:val="005D5150"/>
    <w:rsid w:val="006006D6"/>
    <w:rsid w:val="00606BFF"/>
    <w:rsid w:val="00706180"/>
    <w:rsid w:val="00760147"/>
    <w:rsid w:val="00775004"/>
    <w:rsid w:val="00803624"/>
    <w:rsid w:val="008B7E09"/>
    <w:rsid w:val="0097291D"/>
    <w:rsid w:val="00A713CA"/>
    <w:rsid w:val="00A71C37"/>
    <w:rsid w:val="00A723F6"/>
    <w:rsid w:val="00AB799D"/>
    <w:rsid w:val="00BC1DBA"/>
    <w:rsid w:val="00BF466B"/>
    <w:rsid w:val="00D16194"/>
    <w:rsid w:val="00E22A67"/>
    <w:rsid w:val="00E40677"/>
    <w:rsid w:val="00F15EB9"/>
    <w:rsid w:val="00F54A4A"/>
    <w:rsid w:val="00F61E01"/>
    <w:rsid w:val="00F944DA"/>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B29BD"/>
  <w15:docId w15:val="{F8B31E39-5A56-4219-80A4-25442570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link w:val="Heading3Char"/>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F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2D"/>
  </w:style>
  <w:style w:type="paragraph" w:styleId="Footer">
    <w:name w:val="footer"/>
    <w:basedOn w:val="Normal"/>
    <w:link w:val="FooterChar"/>
    <w:uiPriority w:val="99"/>
    <w:unhideWhenUsed/>
    <w:rsid w:val="001F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2D"/>
  </w:style>
  <w:style w:type="character" w:customStyle="1" w:styleId="Heading1Char">
    <w:name w:val="Heading 1 Char"/>
    <w:basedOn w:val="DefaultParagraphFont"/>
    <w:link w:val="Heading1"/>
    <w:uiPriority w:val="9"/>
    <w:rsid w:val="001F782D"/>
    <w:rPr>
      <w:b/>
      <w:color w:val="910D28"/>
      <w:highlight w:val="white"/>
    </w:rPr>
  </w:style>
  <w:style w:type="character" w:customStyle="1" w:styleId="Heading3Char">
    <w:name w:val="Heading 3 Char"/>
    <w:basedOn w:val="DefaultParagraphFont"/>
    <w:link w:val="Heading3"/>
    <w:uiPriority w:val="9"/>
    <w:rsid w:val="001F782D"/>
    <w:rPr>
      <w:i/>
      <w:color w:val="3E5C61"/>
    </w:rPr>
  </w:style>
  <w:style w:type="character" w:styleId="Hyperlink">
    <w:name w:val="Hyperlink"/>
    <w:basedOn w:val="DefaultParagraphFont"/>
    <w:uiPriority w:val="99"/>
    <w:unhideWhenUsed/>
    <w:rsid w:val="001F782D"/>
    <w:rPr>
      <w:color w:val="0000FF" w:themeColor="hyperlink"/>
      <w:u w:val="single"/>
    </w:rPr>
  </w:style>
  <w:style w:type="character" w:styleId="UnresolvedMention">
    <w:name w:val="Unresolved Mention"/>
    <w:basedOn w:val="DefaultParagraphFont"/>
    <w:uiPriority w:val="99"/>
    <w:semiHidden/>
    <w:unhideWhenUsed/>
    <w:rsid w:val="001F782D"/>
    <w:rPr>
      <w:color w:val="605E5C"/>
      <w:shd w:val="clear" w:color="auto" w:fill="E1DFDD"/>
    </w:rPr>
  </w:style>
  <w:style w:type="character" w:customStyle="1" w:styleId="TitleChar">
    <w:name w:val="Title Char"/>
    <w:basedOn w:val="DefaultParagraphFont"/>
    <w:link w:val="Title"/>
    <w:uiPriority w:val="10"/>
    <w:rsid w:val="00AB799D"/>
    <w:rPr>
      <w:b/>
      <w:smallCap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461</Words>
  <Characters>2853</Characters>
  <Application>Microsoft Office Word</Application>
  <DocSecurity>0</DocSecurity>
  <Lines>713</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 of the Past</dc:title>
  <dc:subject/>
  <dc:creator>K20 Center</dc:creator>
  <cp:keywords/>
  <dc:description/>
  <cp:lastModifiedBy>Lopez, Araceli</cp:lastModifiedBy>
  <cp:revision>19</cp:revision>
  <dcterms:created xsi:type="dcterms:W3CDTF">2023-06-26T16:51:00Z</dcterms:created>
  <dcterms:modified xsi:type="dcterms:W3CDTF">2024-02-01T17:57:00Z</dcterms:modified>
  <cp:category/>
</cp:coreProperties>
</file>