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A5ED7" w14:textId="77777777" w:rsidR="006638B0" w:rsidRDefault="006638B0" w:rsidP="006638B0">
      <w:pPr>
        <w:pStyle w:val="Title"/>
      </w:pPr>
      <w:r>
        <w:t>Fabric of Spacetime Setup Directions</w:t>
      </w:r>
    </w:p>
    <w:p w14:paraId="78453EE9" w14:textId="4066E310" w:rsidR="006638B0" w:rsidRPr="00C13638" w:rsidRDefault="006638B0" w:rsidP="00BD097F">
      <w:pPr>
        <w:pStyle w:val="ListParagraph"/>
        <w:numPr>
          <w:ilvl w:val="0"/>
          <w:numId w:val="2"/>
        </w:numPr>
      </w:pPr>
      <w:r w:rsidRPr="00BD097F">
        <w:rPr>
          <w:color w:val="000000"/>
        </w:rPr>
        <w:t xml:space="preserve">Build the tables using the </w:t>
      </w:r>
      <w:hyperlink r:id="rId8" w:anchor="bookmark=id.piogxbn7or7s" w:history="1">
        <w:r w:rsidRPr="00BD097F">
          <w:rPr>
            <w:color w:val="1155CC"/>
            <w:u w:val="single"/>
          </w:rPr>
          <w:t>instructions below</w:t>
        </w:r>
      </w:hyperlink>
      <w:r w:rsidRPr="00BD097F">
        <w:rPr>
          <w:color w:val="000000"/>
        </w:rPr>
        <w:t xml:space="preserve">, or using the slightly different design shown on this </w:t>
      </w:r>
      <w:hyperlink r:id="rId9" w:history="1">
        <w:r w:rsidRPr="00BD097F">
          <w:rPr>
            <w:color w:val="1155CC"/>
            <w:u w:val="single"/>
          </w:rPr>
          <w:t>website</w:t>
        </w:r>
      </w:hyperlink>
      <w:r w:rsidRPr="00BD097F">
        <w:rPr>
          <w:color w:val="000000"/>
        </w:rPr>
        <w:t xml:space="preserve">. One table is enough for the lesson, but it is </w:t>
      </w:r>
      <w:r w:rsidR="00BD097F">
        <w:rPr>
          <w:color w:val="000000"/>
        </w:rPr>
        <w:t>preferable</w:t>
      </w:r>
      <w:r w:rsidRPr="00BD097F">
        <w:rPr>
          <w:color w:val="000000"/>
        </w:rPr>
        <w:t xml:space="preserve"> to have 2-3 tables with 3 or 4 groups per table so that everyone has a chance to participate.</w:t>
      </w:r>
    </w:p>
    <w:p w14:paraId="138B6490" w14:textId="464FE771" w:rsidR="006638B0" w:rsidRPr="00C13638" w:rsidRDefault="006638B0" w:rsidP="00BD097F">
      <w:pPr>
        <w:pStyle w:val="ListParagraph"/>
        <w:numPr>
          <w:ilvl w:val="0"/>
          <w:numId w:val="2"/>
        </w:numPr>
      </w:pPr>
      <w:r w:rsidRPr="00BD097F">
        <w:rPr>
          <w:color w:val="000000"/>
        </w:rPr>
        <w:t>Practice the demonstrations until you can perform them successfully.</w:t>
      </w:r>
    </w:p>
    <w:p w14:paraId="659D9BC9" w14:textId="25CC1F7B" w:rsidR="006638B0" w:rsidRPr="00C13638" w:rsidRDefault="006638B0" w:rsidP="00BD097F">
      <w:pPr>
        <w:pStyle w:val="ListParagraph"/>
        <w:numPr>
          <w:ilvl w:val="0"/>
          <w:numId w:val="2"/>
        </w:numPr>
      </w:pPr>
      <w:r w:rsidRPr="00BD097F">
        <w:rPr>
          <w:color w:val="000000"/>
        </w:rPr>
        <w:t>Place a 1kg disc in the center of the table fabric.</w:t>
      </w:r>
    </w:p>
    <w:p w14:paraId="6A6E660D" w14:textId="75B244AA" w:rsidR="006638B0" w:rsidRPr="00C13638" w:rsidRDefault="006638B0" w:rsidP="00BD097F">
      <w:pPr>
        <w:pStyle w:val="ListParagraph"/>
        <w:numPr>
          <w:ilvl w:val="0"/>
          <w:numId w:val="2"/>
        </w:numPr>
      </w:pPr>
      <w:r w:rsidRPr="00BD097F">
        <w:rPr>
          <w:color w:val="000000"/>
        </w:rPr>
        <w:t>Pick up one marble and hold your hand toward the mass.  Roll the marble to your left or right toward the edge of the table so that it slowly spirals toward the mass.  Relate this to a less massive object orbiting a more massive object.</w:t>
      </w:r>
    </w:p>
    <w:p w14:paraId="284E007A" w14:textId="46039467" w:rsidR="006638B0" w:rsidRPr="00C13638" w:rsidRDefault="006638B0" w:rsidP="00BD097F">
      <w:pPr>
        <w:pStyle w:val="ListParagraph"/>
        <w:numPr>
          <w:ilvl w:val="0"/>
          <w:numId w:val="2"/>
        </w:numPr>
      </w:pPr>
      <w:r w:rsidRPr="00BD097F">
        <w:rPr>
          <w:color w:val="000000"/>
        </w:rPr>
        <w:t>Take a handful of marble in each of your hands.  Roll the marbles in opposite directions away from you.  You want the marbles to collide on the other side of the table.  At the point when only a few marbles are still moving, all of the marbles can be moving in the same direction.  This will not happen each time, so plan on repeating it several times.  Discuss how all the matter in a solar system could have been moving around in all directions at one point in time but eventually settled in one direction.</w:t>
      </w:r>
    </w:p>
    <w:p w14:paraId="5375168B" w14:textId="65057848" w:rsidR="006638B0" w:rsidRPr="00C13638" w:rsidRDefault="006638B0" w:rsidP="00BD097F">
      <w:pPr>
        <w:pStyle w:val="ListParagraph"/>
        <w:numPr>
          <w:ilvl w:val="0"/>
          <w:numId w:val="2"/>
        </w:numPr>
      </w:pPr>
      <w:r w:rsidRPr="00BD097F">
        <w:rPr>
          <w:color w:val="000000"/>
        </w:rPr>
        <w:t>Allow students some time to experiment on their own with the table.</w:t>
      </w:r>
    </w:p>
    <w:p w14:paraId="4DEEC49D" w14:textId="77777777" w:rsidR="006638B0" w:rsidRPr="00C13638" w:rsidRDefault="006638B0" w:rsidP="006638B0">
      <w:r w:rsidRPr="00C13638">
        <w:rPr>
          <w:b/>
          <w:bCs/>
          <w:color w:val="000000"/>
          <w:u w:val="single"/>
        </w:rPr>
        <w:t>Instructions for building fabric table:</w:t>
      </w:r>
    </w:p>
    <w:p w14:paraId="5BF98703" w14:textId="77777777" w:rsidR="006638B0" w:rsidRPr="00C13638" w:rsidRDefault="006638B0" w:rsidP="006638B0">
      <w:r w:rsidRPr="00C13638">
        <w:rPr>
          <w:color w:val="000000"/>
        </w:rPr>
        <w:t>List of parts per spacetime table:</w:t>
      </w:r>
    </w:p>
    <w:p w14:paraId="0EBD5EFA" w14:textId="77777777" w:rsidR="006638B0" w:rsidRPr="00C13638" w:rsidRDefault="006638B0" w:rsidP="006638B0">
      <w:r w:rsidRPr="00C13638">
        <w:rPr>
          <w:color w:val="000000"/>
        </w:rPr>
        <w:t>4 - Insert Female Tee with ½” barb x ½” barb x ½” FPT</w:t>
      </w:r>
    </w:p>
    <w:p w14:paraId="11F14AFB" w14:textId="77777777" w:rsidR="006638B0" w:rsidRPr="00C13638" w:rsidRDefault="006638B0" w:rsidP="006638B0">
      <w:r w:rsidRPr="00C13638">
        <w:rPr>
          <w:color w:val="000000"/>
        </w:rPr>
        <w:t>4 - ¾” PEX Pipe 46” long</w:t>
      </w:r>
    </w:p>
    <w:p w14:paraId="70D62E76" w14:textId="77777777" w:rsidR="006638B0" w:rsidRPr="00C13638" w:rsidRDefault="006638B0" w:rsidP="006638B0">
      <w:r w:rsidRPr="00C13638">
        <w:rPr>
          <w:color w:val="000000"/>
        </w:rPr>
        <w:t>4 - ½” PVC Tee</w:t>
      </w:r>
    </w:p>
    <w:p w14:paraId="63C1564F" w14:textId="77777777" w:rsidR="006638B0" w:rsidRPr="00C13638" w:rsidRDefault="006638B0" w:rsidP="006638B0">
      <w:r w:rsidRPr="00C13638">
        <w:rPr>
          <w:color w:val="000000"/>
        </w:rPr>
        <w:t>1 - ½” PVC Cross</w:t>
      </w:r>
    </w:p>
    <w:p w14:paraId="0B18EED7" w14:textId="77777777" w:rsidR="006638B0" w:rsidRPr="00C13638" w:rsidRDefault="006638B0" w:rsidP="006638B0">
      <w:r w:rsidRPr="00C13638">
        <w:rPr>
          <w:color w:val="000000"/>
        </w:rPr>
        <w:t>8 - ¾” J-Hook Pipe Hanger</w:t>
      </w:r>
    </w:p>
    <w:p w14:paraId="568F7549" w14:textId="77777777" w:rsidR="006638B0" w:rsidRPr="00C13638" w:rsidRDefault="006638B0" w:rsidP="006638B0">
      <w:r w:rsidRPr="00C13638">
        <w:rPr>
          <w:color w:val="000000"/>
        </w:rPr>
        <w:t>4 -½” PVC Adapter</w:t>
      </w:r>
    </w:p>
    <w:p w14:paraId="589360C9" w14:textId="77777777" w:rsidR="006638B0" w:rsidRPr="00C13638" w:rsidRDefault="006638B0" w:rsidP="006638B0">
      <w:r w:rsidRPr="00C13638">
        <w:rPr>
          <w:color w:val="000000"/>
        </w:rPr>
        <w:t>4 - ½” PVC Pipe 22” long</w:t>
      </w:r>
    </w:p>
    <w:p w14:paraId="28F4F51C" w14:textId="77777777" w:rsidR="006638B0" w:rsidRPr="00C13638" w:rsidRDefault="006638B0" w:rsidP="006638B0">
      <w:r w:rsidRPr="00C13638">
        <w:rPr>
          <w:color w:val="000000"/>
        </w:rPr>
        <w:t>4 - ½” PVC Pipe 30.5” long </w:t>
      </w:r>
    </w:p>
    <w:p w14:paraId="586BF0D6" w14:textId="77777777" w:rsidR="006638B0" w:rsidRPr="00C13638" w:rsidRDefault="006638B0" w:rsidP="006638B0">
      <w:r w:rsidRPr="00C13638">
        <w:rPr>
          <w:color w:val="000000"/>
        </w:rPr>
        <w:t>1 spandex fabric 1.75m x 1.75m</w:t>
      </w:r>
    </w:p>
    <w:p w14:paraId="40032E63" w14:textId="77777777" w:rsidR="006638B0" w:rsidRPr="00C13638" w:rsidRDefault="006638B0" w:rsidP="006638B0">
      <w:r w:rsidRPr="00C13638">
        <w:rPr>
          <w:color w:val="000000"/>
        </w:rPr>
        <w:t>1 1kg weight</w:t>
      </w:r>
    </w:p>
    <w:p w14:paraId="55177457" w14:textId="77777777" w:rsidR="006638B0" w:rsidRPr="00C13638" w:rsidRDefault="006638B0" w:rsidP="006638B0">
      <w:r w:rsidRPr="00C13638">
        <w:rPr>
          <w:color w:val="000000"/>
        </w:rPr>
        <w:t>Approximately 20 marbles</w:t>
      </w:r>
    </w:p>
    <w:p w14:paraId="776AD067" w14:textId="48477F6D" w:rsidR="00BD097F" w:rsidRDefault="00BD097F">
      <w:pPr>
        <w:rPr>
          <w:color w:val="000000"/>
        </w:rPr>
      </w:pPr>
      <w:r>
        <w:rPr>
          <w:color w:val="000000"/>
        </w:rPr>
        <w:br w:type="page"/>
      </w:r>
    </w:p>
    <w:p w14:paraId="79F05DD3" w14:textId="77777777" w:rsidR="006638B0" w:rsidRPr="00C13638" w:rsidRDefault="006638B0" w:rsidP="006638B0"/>
    <w:p w14:paraId="57C9F009" w14:textId="3133790D" w:rsidR="006638B0" w:rsidRPr="00BD097F" w:rsidRDefault="006638B0" w:rsidP="00BD097F">
      <w:pPr>
        <w:pStyle w:val="ListParagraph"/>
        <w:numPr>
          <w:ilvl w:val="0"/>
          <w:numId w:val="5"/>
        </w:numPr>
        <w:rPr>
          <w:color w:val="000000"/>
        </w:rPr>
      </w:pPr>
      <w:r w:rsidRPr="00BD097F">
        <w:rPr>
          <w:color w:val="000000"/>
        </w:rPr>
        <w:t>Screw white ½” PVC adapter onto the gray Female T-connector with ½” barb x ½” barb x ½” FPT (picture a).  There are 4 of these.</w:t>
      </w:r>
    </w:p>
    <w:p w14:paraId="790A6368" w14:textId="77777777" w:rsidR="006638B0" w:rsidRPr="00C13638" w:rsidRDefault="006638B0" w:rsidP="006638B0"/>
    <w:p w14:paraId="1E947A54" w14:textId="2B7571B3" w:rsidR="006638B0" w:rsidRPr="00C13638" w:rsidRDefault="006638B0" w:rsidP="00BD097F">
      <w:pPr>
        <w:pStyle w:val="ListParagraph"/>
        <w:numPr>
          <w:ilvl w:val="0"/>
          <w:numId w:val="5"/>
        </w:numPr>
      </w:pPr>
      <w:r w:rsidRPr="00BD097F">
        <w:rPr>
          <w:color w:val="000000"/>
        </w:rPr>
        <w:t>Push a 22” long .5” PVC into each of the four white adaptors (pic b).</w:t>
      </w:r>
    </w:p>
    <w:p w14:paraId="4125B192" w14:textId="77777777" w:rsidR="006638B0" w:rsidRPr="00C13638" w:rsidRDefault="006638B0" w:rsidP="006638B0"/>
    <w:p w14:paraId="5E1A0BB3" w14:textId="1FC2D03C" w:rsidR="006638B0" w:rsidRPr="00C13638" w:rsidRDefault="006638B0" w:rsidP="00BD097F">
      <w:pPr>
        <w:pStyle w:val="ListParagraph"/>
        <w:numPr>
          <w:ilvl w:val="0"/>
          <w:numId w:val="5"/>
        </w:numPr>
      </w:pPr>
      <w:r w:rsidRPr="00BD097F">
        <w:rPr>
          <w:color w:val="000000"/>
        </w:rPr>
        <w:t>Push the .5” PVC T-connector onto the other side of each PVC pipe (pic c).</w:t>
      </w:r>
    </w:p>
    <w:p w14:paraId="283FADD1" w14:textId="77777777" w:rsidR="006638B0" w:rsidRPr="00C13638" w:rsidRDefault="006638B0" w:rsidP="00BD097F">
      <w:pPr>
        <w:ind w:left="720"/>
      </w:pPr>
      <w:r w:rsidRPr="00C13638">
        <w:rPr>
          <w:color w:val="000000"/>
        </w:rPr>
        <w:t xml:space="preserve">d)  </w:t>
      </w:r>
      <w:r w:rsidRPr="00C13638">
        <w:rPr>
          <w:noProof/>
          <w:color w:val="000000"/>
          <w:bdr w:val="none" w:sz="0" w:space="0" w:color="auto" w:frame="1"/>
        </w:rPr>
        <w:drawing>
          <wp:inline distT="0" distB="0" distL="0" distR="0" wp14:anchorId="16F0FD3B" wp14:editId="362F7017">
            <wp:extent cx="1390650" cy="2028825"/>
            <wp:effectExtent l="0" t="0" r="0" b="9525"/>
            <wp:docPr id="16" name="Picture 21" descr="A picture contain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1" descr="A picture containing pla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028825"/>
                    </a:xfrm>
                    <a:prstGeom prst="rect">
                      <a:avLst/>
                    </a:prstGeom>
                    <a:noFill/>
                    <a:ln>
                      <a:noFill/>
                    </a:ln>
                  </pic:spPr>
                </pic:pic>
              </a:graphicData>
            </a:graphic>
          </wp:inline>
        </w:drawing>
      </w:r>
      <w:r w:rsidRPr="00C13638">
        <w:rPr>
          <w:color w:val="000000"/>
        </w:rPr>
        <w:t>e)</w:t>
      </w:r>
      <w:r w:rsidRPr="00C13638">
        <w:rPr>
          <w:noProof/>
          <w:color w:val="000000"/>
          <w:bdr w:val="none" w:sz="0" w:space="0" w:color="auto" w:frame="1"/>
        </w:rPr>
        <w:drawing>
          <wp:inline distT="0" distB="0" distL="0" distR="0" wp14:anchorId="54EBE9E9" wp14:editId="79797B63">
            <wp:extent cx="1057275" cy="2295525"/>
            <wp:effectExtent l="0" t="0" r="9525" b="9525"/>
            <wp:docPr id="17" name="Picture 20" descr="A picture containing line, parallel,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A picture containing line, parallel, 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2295525"/>
                    </a:xfrm>
                    <a:prstGeom prst="rect">
                      <a:avLst/>
                    </a:prstGeom>
                    <a:noFill/>
                    <a:ln>
                      <a:noFill/>
                    </a:ln>
                  </pic:spPr>
                </pic:pic>
              </a:graphicData>
            </a:graphic>
          </wp:inline>
        </w:drawing>
      </w:r>
      <w:r w:rsidRPr="00C13638">
        <w:rPr>
          <w:color w:val="000000"/>
        </w:rPr>
        <w:t xml:space="preserve">f) </w:t>
      </w:r>
      <w:r w:rsidRPr="00C13638">
        <w:rPr>
          <w:noProof/>
          <w:color w:val="000000"/>
          <w:bdr w:val="none" w:sz="0" w:space="0" w:color="auto" w:frame="1"/>
        </w:rPr>
        <w:drawing>
          <wp:inline distT="0" distB="0" distL="0" distR="0" wp14:anchorId="447F8CCF" wp14:editId="6C49C72D">
            <wp:extent cx="2381250" cy="2257425"/>
            <wp:effectExtent l="0" t="0" r="0" b="9525"/>
            <wp:docPr id="18" name="Picture 19" descr="A picture containing floor, table, furnitur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A picture containing floor, table, furniture, in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257425"/>
                    </a:xfrm>
                    <a:prstGeom prst="rect">
                      <a:avLst/>
                    </a:prstGeom>
                    <a:noFill/>
                    <a:ln>
                      <a:noFill/>
                    </a:ln>
                  </pic:spPr>
                </pic:pic>
              </a:graphicData>
            </a:graphic>
          </wp:inline>
        </w:drawing>
      </w:r>
    </w:p>
    <w:p w14:paraId="2DFBF1F6" w14:textId="77777777" w:rsidR="006638B0" w:rsidRPr="00C13638" w:rsidRDefault="006638B0" w:rsidP="006638B0"/>
    <w:p w14:paraId="357E2556" w14:textId="35F834D2" w:rsidR="006638B0" w:rsidRPr="00C13638" w:rsidRDefault="006638B0" w:rsidP="00BD097F">
      <w:pPr>
        <w:pStyle w:val="ListParagraph"/>
        <w:numPr>
          <w:ilvl w:val="0"/>
          <w:numId w:val="5"/>
        </w:numPr>
      </w:pPr>
      <w:r w:rsidRPr="00BD097F">
        <w:rPr>
          <w:color w:val="000000"/>
        </w:rPr>
        <w:t>Connect a red .75” PEX pipe to one side of each gray connector.  The .75” red PEX pipes are pushed into the female ½” barbs on the gray Female T-connector with ½” barb x ½” barb x ½” FPT (pic d).</w:t>
      </w:r>
    </w:p>
    <w:p w14:paraId="436B2C35" w14:textId="77777777" w:rsidR="006638B0" w:rsidRPr="00C13638" w:rsidRDefault="006638B0" w:rsidP="006638B0"/>
    <w:p w14:paraId="018BD08A" w14:textId="4F37756C" w:rsidR="006638B0" w:rsidRPr="00C13638" w:rsidRDefault="006638B0" w:rsidP="00BD097F">
      <w:pPr>
        <w:pStyle w:val="ListParagraph"/>
        <w:numPr>
          <w:ilvl w:val="0"/>
          <w:numId w:val="5"/>
        </w:numPr>
      </w:pPr>
      <w:r w:rsidRPr="00BD097F">
        <w:rPr>
          <w:color w:val="000000"/>
        </w:rPr>
        <w:t>Connect four of the red .75” PEX pipes together by laying them out on the floor (pic e).</w:t>
      </w:r>
    </w:p>
    <w:p w14:paraId="6BCBE518" w14:textId="77777777" w:rsidR="006638B0" w:rsidRPr="00C13638" w:rsidRDefault="006638B0" w:rsidP="006638B0"/>
    <w:p w14:paraId="0820B4F2" w14:textId="6071B4A3" w:rsidR="006638B0" w:rsidRPr="00C13638" w:rsidRDefault="006638B0" w:rsidP="00BD097F">
      <w:pPr>
        <w:pStyle w:val="ListParagraph"/>
        <w:numPr>
          <w:ilvl w:val="0"/>
          <w:numId w:val="5"/>
        </w:numPr>
      </w:pPr>
      <w:r w:rsidRPr="00BD097F">
        <w:rPr>
          <w:color w:val="000000"/>
        </w:rPr>
        <w:t xml:space="preserve">Connect the free ends together by slowly bending the red pipes, and stand up the </w:t>
      </w:r>
      <w:proofErr w:type="gramStart"/>
      <w:r w:rsidRPr="00BD097F">
        <w:rPr>
          <w:color w:val="000000"/>
        </w:rPr>
        <w:t>table</w:t>
      </w:r>
      <w:proofErr w:type="gramEnd"/>
      <w:r w:rsidRPr="00BD097F">
        <w:rPr>
          <w:color w:val="000000"/>
        </w:rPr>
        <w:t> </w:t>
      </w:r>
    </w:p>
    <w:p w14:paraId="69CA643B" w14:textId="7DB3193A" w:rsidR="006638B0" w:rsidRPr="00C13638" w:rsidRDefault="006638B0" w:rsidP="00BD097F">
      <w:pPr>
        <w:ind w:left="450"/>
      </w:pPr>
      <w:r w:rsidRPr="00C13638">
        <w:rPr>
          <w:color w:val="000000"/>
        </w:rPr>
        <w:t>(</w:t>
      </w:r>
      <w:proofErr w:type="gramStart"/>
      <w:r w:rsidRPr="00C13638">
        <w:rPr>
          <w:color w:val="000000"/>
        </w:rPr>
        <w:t>pic</w:t>
      </w:r>
      <w:proofErr w:type="gramEnd"/>
      <w:r w:rsidRPr="00C13638">
        <w:rPr>
          <w:color w:val="000000"/>
        </w:rPr>
        <w:t xml:space="preserve"> f). This is much easier with 2-4 people helping.</w:t>
      </w:r>
    </w:p>
    <w:p w14:paraId="14740DBE" w14:textId="77777777" w:rsidR="006638B0" w:rsidRPr="00C13638" w:rsidRDefault="006638B0" w:rsidP="006638B0"/>
    <w:p w14:paraId="433FF17D" w14:textId="77777777" w:rsidR="006638B0" w:rsidRPr="00C13638" w:rsidRDefault="006638B0" w:rsidP="00BD097F">
      <w:pPr>
        <w:ind w:left="450"/>
      </w:pPr>
      <w:r w:rsidRPr="00C13638">
        <w:rPr>
          <w:color w:val="000000"/>
        </w:rPr>
        <w:lastRenderedPageBreak/>
        <w:t xml:space="preserve">g) </w:t>
      </w:r>
      <w:r w:rsidRPr="00C13638">
        <w:rPr>
          <w:noProof/>
          <w:color w:val="000000"/>
          <w:bdr w:val="none" w:sz="0" w:space="0" w:color="auto" w:frame="1"/>
        </w:rPr>
        <w:drawing>
          <wp:inline distT="0" distB="0" distL="0" distR="0" wp14:anchorId="656AEB5A" wp14:editId="51D3CC03">
            <wp:extent cx="2390775" cy="2171700"/>
            <wp:effectExtent l="0" t="0" r="9525" b="0"/>
            <wp:docPr id="19" name="Picture 18" descr="A white and pink sticks on a grey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white and pink sticks on a grey surfac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2171700"/>
                    </a:xfrm>
                    <a:prstGeom prst="rect">
                      <a:avLst/>
                    </a:prstGeom>
                    <a:noFill/>
                    <a:ln>
                      <a:noFill/>
                    </a:ln>
                  </pic:spPr>
                </pic:pic>
              </a:graphicData>
            </a:graphic>
          </wp:inline>
        </w:drawing>
      </w:r>
      <w:r w:rsidRPr="00C13638">
        <w:rPr>
          <w:color w:val="000000"/>
        </w:rPr>
        <w:t xml:space="preserve">h) </w:t>
      </w:r>
      <w:r w:rsidRPr="00C13638">
        <w:rPr>
          <w:noProof/>
          <w:color w:val="000000"/>
          <w:bdr w:val="none" w:sz="0" w:space="0" w:color="auto" w:frame="1"/>
        </w:rPr>
        <w:drawing>
          <wp:inline distT="0" distB="0" distL="0" distR="0" wp14:anchorId="454673A5" wp14:editId="3ACF51A4">
            <wp:extent cx="2476500" cy="2171700"/>
            <wp:effectExtent l="0" t="0" r="0" b="0"/>
            <wp:docPr id="20" name="Picture 17" descr="A picture containing art, design, furni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descr="A picture containing art, design, furnitur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ln>
                      <a:noFill/>
                    </a:ln>
                  </pic:spPr>
                </pic:pic>
              </a:graphicData>
            </a:graphic>
          </wp:inline>
        </w:drawing>
      </w:r>
    </w:p>
    <w:p w14:paraId="07201C7C" w14:textId="77777777" w:rsidR="006638B0" w:rsidRPr="00C13638" w:rsidRDefault="006638B0" w:rsidP="006638B0"/>
    <w:p w14:paraId="75F16CE1" w14:textId="319D2174" w:rsidR="006638B0" w:rsidRPr="00C13638" w:rsidRDefault="006638B0" w:rsidP="00BD097F">
      <w:pPr>
        <w:pStyle w:val="ListParagraph"/>
        <w:numPr>
          <w:ilvl w:val="0"/>
          <w:numId w:val="5"/>
        </w:numPr>
      </w:pPr>
      <w:r w:rsidRPr="00BD097F">
        <w:rPr>
          <w:color w:val="000000"/>
        </w:rPr>
        <w:t>Connect four 30.5” long .5” PVC pipes to four-way cross .5” PVC connector and lay it on the floor in the middle of the table (pic g).</w:t>
      </w:r>
    </w:p>
    <w:p w14:paraId="49EAD78B" w14:textId="77777777" w:rsidR="006638B0" w:rsidRPr="00C13638" w:rsidRDefault="006638B0" w:rsidP="006638B0"/>
    <w:p w14:paraId="515BC73D" w14:textId="7CB3FB60" w:rsidR="006638B0" w:rsidRPr="00C13638" w:rsidRDefault="006638B0" w:rsidP="00BD097F">
      <w:pPr>
        <w:pStyle w:val="ListParagraph"/>
        <w:numPr>
          <w:ilvl w:val="0"/>
          <w:numId w:val="5"/>
        </w:numPr>
      </w:pPr>
      <w:r w:rsidRPr="00BD097F">
        <w:rPr>
          <w:color w:val="000000"/>
        </w:rPr>
        <w:t>Connect the T-connector on the bottom of each leg to the X shaped base piece (pic h).</w:t>
      </w:r>
    </w:p>
    <w:p w14:paraId="48F73D89" w14:textId="77777777" w:rsidR="006638B0" w:rsidRPr="00C13638" w:rsidRDefault="006638B0" w:rsidP="006638B0"/>
    <w:p w14:paraId="50008A75" w14:textId="77777777" w:rsidR="006638B0" w:rsidRPr="00C13638" w:rsidRDefault="006638B0" w:rsidP="00BD097F">
      <w:pPr>
        <w:ind w:left="720"/>
      </w:pPr>
      <w:proofErr w:type="spellStart"/>
      <w:r w:rsidRPr="00C13638">
        <w:rPr>
          <w:color w:val="000000"/>
        </w:rPr>
        <w:t>i</w:t>
      </w:r>
      <w:proofErr w:type="spellEnd"/>
      <w:r w:rsidRPr="00C13638">
        <w:rPr>
          <w:color w:val="000000"/>
        </w:rPr>
        <w:t xml:space="preserve">) </w:t>
      </w:r>
      <w:r w:rsidRPr="00C13638">
        <w:rPr>
          <w:noProof/>
          <w:color w:val="000000"/>
          <w:bdr w:val="none" w:sz="0" w:space="0" w:color="auto" w:frame="1"/>
        </w:rPr>
        <w:drawing>
          <wp:inline distT="0" distB="0" distL="0" distR="0" wp14:anchorId="3E7BCC1B" wp14:editId="2E52053F">
            <wp:extent cx="1543050" cy="2124075"/>
            <wp:effectExtent l="0" t="0" r="0" b="9525"/>
            <wp:docPr id="21" name="Picture 16" descr="A picture containing cleanliness,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A picture containing cleanliness, blu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r w:rsidRPr="00C13638">
        <w:rPr>
          <w:color w:val="000000"/>
        </w:rPr>
        <w:t xml:space="preserve">j) </w:t>
      </w:r>
      <w:r w:rsidRPr="00C13638">
        <w:rPr>
          <w:noProof/>
          <w:color w:val="000000"/>
          <w:bdr w:val="none" w:sz="0" w:space="0" w:color="auto" w:frame="1"/>
        </w:rPr>
        <w:drawing>
          <wp:inline distT="0" distB="0" distL="0" distR="0" wp14:anchorId="1BA008C5" wp14:editId="657D40F6">
            <wp:extent cx="1952625" cy="2095500"/>
            <wp:effectExtent l="0" t="0" r="9525" b="0"/>
            <wp:docPr id="22" name="Picture 15" descr="A picture containing blue,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5" descr="A picture containing blue, be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2095500"/>
                    </a:xfrm>
                    <a:prstGeom prst="rect">
                      <a:avLst/>
                    </a:prstGeom>
                    <a:noFill/>
                    <a:ln>
                      <a:noFill/>
                    </a:ln>
                  </pic:spPr>
                </pic:pic>
              </a:graphicData>
            </a:graphic>
          </wp:inline>
        </w:drawing>
      </w:r>
    </w:p>
    <w:p w14:paraId="3FCC949A" w14:textId="77777777" w:rsidR="006638B0" w:rsidRPr="00C13638" w:rsidRDefault="006638B0" w:rsidP="006638B0"/>
    <w:p w14:paraId="266DB994" w14:textId="7315BA69" w:rsidR="006638B0" w:rsidRPr="00C13638" w:rsidRDefault="006638B0" w:rsidP="00BD097F">
      <w:pPr>
        <w:pStyle w:val="ListParagraph"/>
        <w:numPr>
          <w:ilvl w:val="0"/>
          <w:numId w:val="5"/>
        </w:numPr>
      </w:pPr>
      <w:r w:rsidRPr="00BD097F">
        <w:rPr>
          <w:color w:val="000000"/>
        </w:rPr>
        <w:t xml:space="preserve">Drape fabric several inches over red pipe and secure with J-hook (pic </w:t>
      </w:r>
      <w:proofErr w:type="spellStart"/>
      <w:r w:rsidRPr="00BD097F">
        <w:rPr>
          <w:color w:val="000000"/>
        </w:rPr>
        <w:t>i</w:t>
      </w:r>
      <w:proofErr w:type="spellEnd"/>
      <w:r w:rsidRPr="00BD097F">
        <w:rPr>
          <w:color w:val="000000"/>
        </w:rPr>
        <w:t>).</w:t>
      </w:r>
    </w:p>
    <w:p w14:paraId="5A75303D" w14:textId="77777777" w:rsidR="006638B0" w:rsidRPr="00C13638" w:rsidRDefault="006638B0" w:rsidP="006638B0"/>
    <w:p w14:paraId="5CC88D51" w14:textId="5A8425CF" w:rsidR="006638B0" w:rsidRPr="00C13638" w:rsidRDefault="006638B0" w:rsidP="00BD097F">
      <w:pPr>
        <w:pStyle w:val="ListParagraph"/>
        <w:numPr>
          <w:ilvl w:val="0"/>
          <w:numId w:val="5"/>
        </w:numPr>
      </w:pPr>
      <w:r w:rsidRPr="00BD097F">
        <w:rPr>
          <w:color w:val="000000"/>
        </w:rPr>
        <w:t>Pull fabric across the table to the opposite side so that the material is tight and not sagging down and secure with another J-hook (pic j).  </w:t>
      </w:r>
    </w:p>
    <w:p w14:paraId="14E2519E" w14:textId="77777777" w:rsidR="006638B0" w:rsidRPr="00C13638" w:rsidRDefault="006638B0" w:rsidP="00BD097F">
      <w:pPr>
        <w:ind w:left="360"/>
      </w:pPr>
      <w:r w:rsidRPr="00C13638">
        <w:rPr>
          <w:color w:val="000000"/>
        </w:rPr>
        <w:lastRenderedPageBreak/>
        <w:t xml:space="preserve">k) </w:t>
      </w:r>
      <w:r w:rsidRPr="00C13638">
        <w:rPr>
          <w:noProof/>
          <w:color w:val="000000"/>
          <w:bdr w:val="none" w:sz="0" w:space="0" w:color="auto" w:frame="1"/>
        </w:rPr>
        <w:drawing>
          <wp:inline distT="0" distB="0" distL="0" distR="0" wp14:anchorId="1131FD94" wp14:editId="45D9D2EF">
            <wp:extent cx="2466975" cy="2247900"/>
            <wp:effectExtent l="0" t="0" r="9525" b="0"/>
            <wp:docPr id="23" name="Picture 14" descr="A blue trampoline with a blue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 descr="A blue trampoline with a blue cover&#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2247900"/>
                    </a:xfrm>
                    <a:prstGeom prst="rect">
                      <a:avLst/>
                    </a:prstGeom>
                    <a:noFill/>
                    <a:ln>
                      <a:noFill/>
                    </a:ln>
                  </pic:spPr>
                </pic:pic>
              </a:graphicData>
            </a:graphic>
          </wp:inline>
        </w:drawing>
      </w:r>
      <w:r w:rsidRPr="00C13638">
        <w:rPr>
          <w:color w:val="000000"/>
        </w:rPr>
        <w:t xml:space="preserve">l) </w:t>
      </w:r>
      <w:r w:rsidRPr="00C13638">
        <w:rPr>
          <w:noProof/>
          <w:color w:val="000000"/>
          <w:bdr w:val="none" w:sz="0" w:space="0" w:color="auto" w:frame="1"/>
        </w:rPr>
        <w:drawing>
          <wp:inline distT="0" distB="0" distL="0" distR="0" wp14:anchorId="507DEF31" wp14:editId="0A4E18E0">
            <wp:extent cx="2486025" cy="2362200"/>
            <wp:effectExtent l="0" t="0" r="9525" b="0"/>
            <wp:docPr id="24" name="Picture 13" descr="A blue trampoline with a ho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descr="A blue trampoline with a hole in the middle&#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2362200"/>
                    </a:xfrm>
                    <a:prstGeom prst="rect">
                      <a:avLst/>
                    </a:prstGeom>
                    <a:noFill/>
                    <a:ln>
                      <a:noFill/>
                    </a:ln>
                  </pic:spPr>
                </pic:pic>
              </a:graphicData>
            </a:graphic>
          </wp:inline>
        </w:drawing>
      </w:r>
      <w:r w:rsidRPr="00C13638">
        <w:rPr>
          <w:color w:val="000000"/>
        </w:rPr>
        <w:t> </w:t>
      </w:r>
    </w:p>
    <w:p w14:paraId="4961D12C" w14:textId="77777777" w:rsidR="006638B0" w:rsidRPr="00C13638" w:rsidRDefault="006638B0" w:rsidP="006638B0"/>
    <w:p w14:paraId="48A2565B" w14:textId="59D050C8" w:rsidR="006638B0" w:rsidRPr="00C13638" w:rsidRDefault="006638B0" w:rsidP="00BD097F">
      <w:pPr>
        <w:pStyle w:val="ListParagraph"/>
        <w:numPr>
          <w:ilvl w:val="0"/>
          <w:numId w:val="5"/>
        </w:numPr>
      </w:pPr>
      <w:r w:rsidRPr="00BD097F">
        <w:rPr>
          <w:color w:val="000000"/>
        </w:rPr>
        <w:t>Attach fabric to the other 2 sides of the table with 2 more J-hooks so that the fabric is not sagging down in the center. Add additional J-hooks until there are 2 hooks per section of red PEX pipe (pic k).</w:t>
      </w:r>
    </w:p>
    <w:p w14:paraId="16D7C4F1" w14:textId="77777777" w:rsidR="006638B0" w:rsidRPr="00C13638" w:rsidRDefault="006638B0" w:rsidP="006638B0"/>
    <w:p w14:paraId="6EAB09E5" w14:textId="69BAA879" w:rsidR="006638B0" w:rsidRPr="00C13638" w:rsidRDefault="006638B0" w:rsidP="00BD097F">
      <w:pPr>
        <w:pStyle w:val="ListParagraph"/>
        <w:numPr>
          <w:ilvl w:val="0"/>
          <w:numId w:val="5"/>
        </w:numPr>
      </w:pPr>
      <w:r w:rsidRPr="00BD097F">
        <w:rPr>
          <w:color w:val="000000"/>
        </w:rPr>
        <w:t xml:space="preserve">Place a weighted disc in the center of the fabric to create the curvature (pic l).  </w:t>
      </w:r>
    </w:p>
    <w:p w14:paraId="32A786CF" w14:textId="77777777" w:rsidR="006638B0" w:rsidRPr="00C13638" w:rsidRDefault="006638B0" w:rsidP="006638B0"/>
    <w:p w14:paraId="11B54C6F" w14:textId="703E0F55" w:rsidR="00CD309A" w:rsidRPr="006638B0" w:rsidRDefault="00CD309A" w:rsidP="006638B0"/>
    <w:sectPr w:rsidR="00CD309A" w:rsidRPr="006638B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73E5" w14:textId="77777777" w:rsidR="009A6128" w:rsidRDefault="009A6128">
      <w:pPr>
        <w:spacing w:after="0" w:line="240" w:lineRule="auto"/>
      </w:pPr>
      <w:r>
        <w:separator/>
      </w:r>
    </w:p>
  </w:endnote>
  <w:endnote w:type="continuationSeparator" w:id="0">
    <w:p w14:paraId="4EF6D594" w14:textId="77777777" w:rsidR="009A6128" w:rsidRDefault="009A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3943" w14:textId="77777777" w:rsidR="00CD309A" w:rsidRDefault="00CD309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85A" w14:textId="77777777" w:rsidR="00CD309A"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66127D8" wp14:editId="18425D04">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4F72A3C" wp14:editId="591C1A16">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621931D" w14:textId="261A3D5D" w:rsidR="00CD309A" w:rsidRPr="00A90AC1" w:rsidRDefault="00A90AC1">
                          <w:pPr>
                            <w:spacing w:after="0" w:line="240" w:lineRule="auto"/>
                            <w:jc w:val="right"/>
                            <w:textDirection w:val="btLr"/>
                            <w:rPr>
                              <w:rFonts w:asciiTheme="majorHAnsi" w:hAnsiTheme="majorHAnsi" w:cstheme="majorHAnsi"/>
                            </w:rPr>
                          </w:pPr>
                          <w:r w:rsidRPr="00A90AC1">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44F72A3C"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2621931D" w14:textId="261A3D5D" w:rsidR="00CD309A" w:rsidRPr="00A90AC1" w:rsidRDefault="00A90AC1">
                    <w:pPr>
                      <w:spacing w:after="0" w:line="240" w:lineRule="auto"/>
                      <w:jc w:val="right"/>
                      <w:textDirection w:val="btLr"/>
                      <w:rPr>
                        <w:rFonts w:asciiTheme="majorHAnsi" w:hAnsiTheme="majorHAnsi" w:cstheme="majorHAnsi"/>
                      </w:rPr>
                    </w:pPr>
                    <w:r w:rsidRPr="00A90AC1">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1A0" w14:textId="77777777" w:rsidR="00CD309A" w:rsidRDefault="00CD30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94DA" w14:textId="77777777" w:rsidR="009A6128" w:rsidRDefault="009A6128">
      <w:pPr>
        <w:spacing w:after="0" w:line="240" w:lineRule="auto"/>
      </w:pPr>
      <w:r>
        <w:separator/>
      </w:r>
    </w:p>
  </w:footnote>
  <w:footnote w:type="continuationSeparator" w:id="0">
    <w:p w14:paraId="2AC01564" w14:textId="77777777" w:rsidR="009A6128" w:rsidRDefault="009A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37B1" w14:textId="77777777" w:rsidR="00CD309A" w:rsidRDefault="00CD309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923" w14:textId="77777777" w:rsidR="00CD309A" w:rsidRDefault="00CD309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FC14" w14:textId="77777777" w:rsidR="00CD309A" w:rsidRDefault="00CD309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DDC"/>
    <w:multiLevelType w:val="hybridMultilevel"/>
    <w:tmpl w:val="D8E4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382D"/>
    <w:multiLevelType w:val="hybridMultilevel"/>
    <w:tmpl w:val="176A7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92387"/>
    <w:multiLevelType w:val="multilevel"/>
    <w:tmpl w:val="43F2EE2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 w15:restartNumberingAfterBreak="0">
    <w:nsid w:val="3E260521"/>
    <w:multiLevelType w:val="hybridMultilevel"/>
    <w:tmpl w:val="985C6CC2"/>
    <w:lvl w:ilvl="0" w:tplc="2C0C4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4038B"/>
    <w:multiLevelType w:val="hybridMultilevel"/>
    <w:tmpl w:val="1B8A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10308"/>
    <w:multiLevelType w:val="hybridMultilevel"/>
    <w:tmpl w:val="469AE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3209FE"/>
    <w:multiLevelType w:val="hybridMultilevel"/>
    <w:tmpl w:val="31B2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B037E"/>
    <w:multiLevelType w:val="hybridMultilevel"/>
    <w:tmpl w:val="7080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524860">
    <w:abstractNumId w:val="2"/>
  </w:num>
  <w:num w:numId="2" w16cid:durableId="921259784">
    <w:abstractNumId w:val="1"/>
  </w:num>
  <w:num w:numId="3" w16cid:durableId="953289993">
    <w:abstractNumId w:val="6"/>
  </w:num>
  <w:num w:numId="4" w16cid:durableId="887837474">
    <w:abstractNumId w:val="3"/>
  </w:num>
  <w:num w:numId="5" w16cid:durableId="1269390287">
    <w:abstractNumId w:val="5"/>
  </w:num>
  <w:num w:numId="6" w16cid:durableId="2132746405">
    <w:abstractNumId w:val="0"/>
  </w:num>
  <w:num w:numId="7" w16cid:durableId="906763047">
    <w:abstractNumId w:val="7"/>
  </w:num>
  <w:num w:numId="8" w16cid:durableId="34486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9A"/>
    <w:rsid w:val="006638B0"/>
    <w:rsid w:val="009A6128"/>
    <w:rsid w:val="009E154D"/>
    <w:rsid w:val="00A90AC1"/>
    <w:rsid w:val="00AA1B85"/>
    <w:rsid w:val="00BD097F"/>
    <w:rsid w:val="00C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B617"/>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rOnamwaOecOWL9Wn5fqLXTJcM-vS1-yTiPC0Q65XE/edit"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ructables.com/Spacetime-Table/" TargetMode="Externa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2023-07-26T20:12:00Z</dcterms:created>
  <dcterms:modified xsi:type="dcterms:W3CDTF">2023-07-27T21:27:00Z</dcterms:modified>
</cp:coreProperties>
</file>