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D6A616" w14:textId="77777777" w:rsidR="00900225" w:rsidRDefault="00000000">
      <w:pPr>
        <w:pStyle w:val="Title"/>
      </w:pPr>
      <w:r>
        <w:t>HONEYCOMB HARVEST ANSWER KEY</w:t>
      </w:r>
    </w:p>
    <w:tbl>
      <w:tblPr>
        <w:tblStyle w:val="a0"/>
        <w:tblW w:w="934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2240"/>
        <w:gridCol w:w="2160"/>
        <w:gridCol w:w="2520"/>
        <w:gridCol w:w="2420"/>
      </w:tblGrid>
      <w:tr w:rsidR="00900225" w14:paraId="52F50F47" w14:textId="77777777" w:rsidTr="003D4964">
        <w:trPr>
          <w:cantSplit/>
          <w:tblHeader/>
        </w:trPr>
        <w:tc>
          <w:tcPr>
            <w:tcW w:w="2240" w:type="dxa"/>
            <w:shd w:val="clear" w:color="auto" w:fill="346E7C"/>
          </w:tcPr>
          <w:p w14:paraId="5AAE5F4D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Root</w:t>
            </w:r>
          </w:p>
        </w:tc>
        <w:tc>
          <w:tcPr>
            <w:tcW w:w="2160" w:type="dxa"/>
            <w:shd w:val="clear" w:color="auto" w:fill="346E7C"/>
          </w:tcPr>
          <w:p w14:paraId="6E8AE77C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Meaning</w:t>
            </w:r>
          </w:p>
        </w:tc>
        <w:tc>
          <w:tcPr>
            <w:tcW w:w="4940" w:type="dxa"/>
            <w:gridSpan w:val="2"/>
            <w:shd w:val="clear" w:color="auto" w:fill="346E7C"/>
          </w:tcPr>
          <w:p w14:paraId="61DF6A12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English Words</w:t>
            </w:r>
          </w:p>
        </w:tc>
      </w:tr>
      <w:tr w:rsidR="00900225" w14:paraId="6C82A3C1" w14:textId="77777777" w:rsidTr="003D4964">
        <w:tc>
          <w:tcPr>
            <w:tcW w:w="2240" w:type="dxa"/>
          </w:tcPr>
          <w:p w14:paraId="1E57EF5C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Aqua</w:t>
            </w:r>
          </w:p>
        </w:tc>
        <w:tc>
          <w:tcPr>
            <w:tcW w:w="2160" w:type="dxa"/>
          </w:tcPr>
          <w:p w14:paraId="2E866AB9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Water</w:t>
            </w:r>
          </w:p>
        </w:tc>
        <w:tc>
          <w:tcPr>
            <w:tcW w:w="2520" w:type="dxa"/>
          </w:tcPr>
          <w:p w14:paraId="75B90DED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Aquarium</w:t>
            </w:r>
          </w:p>
        </w:tc>
        <w:tc>
          <w:tcPr>
            <w:tcW w:w="2420" w:type="dxa"/>
          </w:tcPr>
          <w:p w14:paraId="57582B51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Aquifer</w:t>
            </w:r>
          </w:p>
        </w:tc>
      </w:tr>
      <w:tr w:rsidR="00900225" w14:paraId="6D7BFC5C" w14:textId="77777777" w:rsidTr="003D4964">
        <w:tc>
          <w:tcPr>
            <w:tcW w:w="2240" w:type="dxa"/>
          </w:tcPr>
          <w:p w14:paraId="6AD12171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proofErr w:type="spellStart"/>
            <w:r>
              <w:rPr>
                <w:b/>
                <w:color w:val="910D28"/>
              </w:rPr>
              <w:t>Biblio</w:t>
            </w:r>
            <w:proofErr w:type="spellEnd"/>
          </w:p>
        </w:tc>
        <w:tc>
          <w:tcPr>
            <w:tcW w:w="2160" w:type="dxa"/>
          </w:tcPr>
          <w:p w14:paraId="73FCCF54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Book</w:t>
            </w:r>
          </w:p>
        </w:tc>
        <w:tc>
          <w:tcPr>
            <w:tcW w:w="2520" w:type="dxa"/>
          </w:tcPr>
          <w:p w14:paraId="44AABD48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Bibliophile</w:t>
            </w:r>
          </w:p>
        </w:tc>
        <w:tc>
          <w:tcPr>
            <w:tcW w:w="2420" w:type="dxa"/>
          </w:tcPr>
          <w:p w14:paraId="652C3F0F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Bibliography</w:t>
            </w:r>
          </w:p>
        </w:tc>
      </w:tr>
      <w:tr w:rsidR="00900225" w14:paraId="5669709F" w14:textId="77777777" w:rsidTr="003D4964">
        <w:tc>
          <w:tcPr>
            <w:tcW w:w="2240" w:type="dxa"/>
          </w:tcPr>
          <w:p w14:paraId="488D546D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proofErr w:type="spellStart"/>
            <w:r>
              <w:rPr>
                <w:b/>
                <w:color w:val="910D28"/>
              </w:rPr>
              <w:t>Chroni</w:t>
            </w:r>
            <w:proofErr w:type="spellEnd"/>
          </w:p>
        </w:tc>
        <w:tc>
          <w:tcPr>
            <w:tcW w:w="2160" w:type="dxa"/>
          </w:tcPr>
          <w:p w14:paraId="70ECAEF0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Time</w:t>
            </w:r>
          </w:p>
        </w:tc>
        <w:tc>
          <w:tcPr>
            <w:tcW w:w="2520" w:type="dxa"/>
          </w:tcPr>
          <w:p w14:paraId="4300291E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Chronic</w:t>
            </w:r>
          </w:p>
        </w:tc>
        <w:tc>
          <w:tcPr>
            <w:tcW w:w="2420" w:type="dxa"/>
          </w:tcPr>
          <w:p w14:paraId="78364E5E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Chronicle</w:t>
            </w:r>
          </w:p>
        </w:tc>
      </w:tr>
      <w:tr w:rsidR="00900225" w14:paraId="667841FD" w14:textId="77777777" w:rsidTr="003D4964">
        <w:tc>
          <w:tcPr>
            <w:tcW w:w="2240" w:type="dxa"/>
          </w:tcPr>
          <w:p w14:paraId="261262FF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Photo</w:t>
            </w:r>
          </w:p>
        </w:tc>
        <w:tc>
          <w:tcPr>
            <w:tcW w:w="2160" w:type="dxa"/>
          </w:tcPr>
          <w:p w14:paraId="2A6CA54F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Light</w:t>
            </w:r>
          </w:p>
        </w:tc>
        <w:tc>
          <w:tcPr>
            <w:tcW w:w="2520" w:type="dxa"/>
          </w:tcPr>
          <w:p w14:paraId="250E84EB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Photograph</w:t>
            </w:r>
          </w:p>
        </w:tc>
        <w:tc>
          <w:tcPr>
            <w:tcW w:w="2420" w:type="dxa"/>
          </w:tcPr>
          <w:p w14:paraId="390DEE35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Photogenic</w:t>
            </w:r>
          </w:p>
        </w:tc>
      </w:tr>
      <w:tr w:rsidR="00900225" w14:paraId="4598FB1A" w14:textId="77777777" w:rsidTr="003D4964">
        <w:tc>
          <w:tcPr>
            <w:tcW w:w="2240" w:type="dxa"/>
          </w:tcPr>
          <w:p w14:paraId="2E8885D7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Geo</w:t>
            </w:r>
          </w:p>
        </w:tc>
        <w:tc>
          <w:tcPr>
            <w:tcW w:w="2160" w:type="dxa"/>
          </w:tcPr>
          <w:p w14:paraId="46835768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Earth</w:t>
            </w:r>
          </w:p>
        </w:tc>
        <w:tc>
          <w:tcPr>
            <w:tcW w:w="2520" w:type="dxa"/>
          </w:tcPr>
          <w:p w14:paraId="37BD0381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Geometry</w:t>
            </w:r>
          </w:p>
        </w:tc>
        <w:tc>
          <w:tcPr>
            <w:tcW w:w="2420" w:type="dxa"/>
          </w:tcPr>
          <w:p w14:paraId="693C33B8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Geography</w:t>
            </w:r>
          </w:p>
        </w:tc>
      </w:tr>
      <w:tr w:rsidR="00900225" w14:paraId="2E67F1C1" w14:textId="77777777" w:rsidTr="003D4964">
        <w:tc>
          <w:tcPr>
            <w:tcW w:w="2240" w:type="dxa"/>
          </w:tcPr>
          <w:p w14:paraId="18E5E572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Audi</w:t>
            </w:r>
          </w:p>
        </w:tc>
        <w:tc>
          <w:tcPr>
            <w:tcW w:w="2160" w:type="dxa"/>
          </w:tcPr>
          <w:p w14:paraId="46A00774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Hear</w:t>
            </w:r>
          </w:p>
        </w:tc>
        <w:tc>
          <w:tcPr>
            <w:tcW w:w="2520" w:type="dxa"/>
          </w:tcPr>
          <w:p w14:paraId="044ABA19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Auditorium</w:t>
            </w:r>
          </w:p>
        </w:tc>
        <w:tc>
          <w:tcPr>
            <w:tcW w:w="2420" w:type="dxa"/>
          </w:tcPr>
          <w:p w14:paraId="41D1F31A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Audience</w:t>
            </w:r>
          </w:p>
        </w:tc>
      </w:tr>
      <w:tr w:rsidR="00900225" w14:paraId="0971C63A" w14:textId="77777777" w:rsidTr="003D4964">
        <w:tc>
          <w:tcPr>
            <w:tcW w:w="2240" w:type="dxa"/>
          </w:tcPr>
          <w:p w14:paraId="64B253A0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Circ</w:t>
            </w:r>
          </w:p>
        </w:tc>
        <w:tc>
          <w:tcPr>
            <w:tcW w:w="2160" w:type="dxa"/>
          </w:tcPr>
          <w:p w14:paraId="283F0B26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Round</w:t>
            </w:r>
          </w:p>
        </w:tc>
        <w:tc>
          <w:tcPr>
            <w:tcW w:w="2520" w:type="dxa"/>
          </w:tcPr>
          <w:p w14:paraId="159B8B79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Circumnavigate</w:t>
            </w:r>
          </w:p>
        </w:tc>
        <w:tc>
          <w:tcPr>
            <w:tcW w:w="2420" w:type="dxa"/>
          </w:tcPr>
          <w:p w14:paraId="0B424C32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Circus</w:t>
            </w:r>
          </w:p>
        </w:tc>
      </w:tr>
      <w:tr w:rsidR="00900225" w14:paraId="18A7E619" w14:textId="77777777" w:rsidTr="003D4964">
        <w:tc>
          <w:tcPr>
            <w:tcW w:w="2240" w:type="dxa"/>
          </w:tcPr>
          <w:p w14:paraId="6CCE4B0D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Jur</w:t>
            </w:r>
          </w:p>
        </w:tc>
        <w:tc>
          <w:tcPr>
            <w:tcW w:w="2160" w:type="dxa"/>
          </w:tcPr>
          <w:p w14:paraId="41222377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Law</w:t>
            </w:r>
          </w:p>
        </w:tc>
        <w:tc>
          <w:tcPr>
            <w:tcW w:w="2520" w:type="dxa"/>
          </w:tcPr>
          <w:p w14:paraId="55B75BBA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Jury</w:t>
            </w:r>
          </w:p>
        </w:tc>
        <w:tc>
          <w:tcPr>
            <w:tcW w:w="2420" w:type="dxa"/>
          </w:tcPr>
          <w:p w14:paraId="7646E40E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Justify</w:t>
            </w:r>
          </w:p>
        </w:tc>
      </w:tr>
      <w:tr w:rsidR="00900225" w14:paraId="75A8BADC" w14:textId="77777777" w:rsidTr="003D4964">
        <w:tc>
          <w:tcPr>
            <w:tcW w:w="2240" w:type="dxa"/>
          </w:tcPr>
          <w:p w14:paraId="7C330E0B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Pac</w:t>
            </w:r>
          </w:p>
        </w:tc>
        <w:tc>
          <w:tcPr>
            <w:tcW w:w="2160" w:type="dxa"/>
          </w:tcPr>
          <w:p w14:paraId="4DAEA858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Peace</w:t>
            </w:r>
          </w:p>
        </w:tc>
        <w:tc>
          <w:tcPr>
            <w:tcW w:w="2520" w:type="dxa"/>
          </w:tcPr>
          <w:p w14:paraId="407D0479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Pacifist</w:t>
            </w:r>
          </w:p>
        </w:tc>
        <w:tc>
          <w:tcPr>
            <w:tcW w:w="2420" w:type="dxa"/>
          </w:tcPr>
          <w:p w14:paraId="17215AE5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Pacify</w:t>
            </w:r>
          </w:p>
        </w:tc>
      </w:tr>
      <w:tr w:rsidR="00900225" w14:paraId="1A4B4814" w14:textId="77777777" w:rsidTr="003D4964">
        <w:tc>
          <w:tcPr>
            <w:tcW w:w="2240" w:type="dxa"/>
          </w:tcPr>
          <w:p w14:paraId="6515888C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Mani</w:t>
            </w:r>
          </w:p>
        </w:tc>
        <w:tc>
          <w:tcPr>
            <w:tcW w:w="2160" w:type="dxa"/>
          </w:tcPr>
          <w:p w14:paraId="06246204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Hand</w:t>
            </w:r>
          </w:p>
        </w:tc>
        <w:tc>
          <w:tcPr>
            <w:tcW w:w="2520" w:type="dxa"/>
          </w:tcPr>
          <w:p w14:paraId="3CD0F04C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Manipulate</w:t>
            </w:r>
          </w:p>
        </w:tc>
        <w:tc>
          <w:tcPr>
            <w:tcW w:w="2420" w:type="dxa"/>
          </w:tcPr>
          <w:p w14:paraId="369F59F8" w14:textId="77777777" w:rsidR="00900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Manicure</w:t>
            </w:r>
          </w:p>
        </w:tc>
      </w:tr>
    </w:tbl>
    <w:p w14:paraId="5518D798" w14:textId="77777777" w:rsidR="00900225" w:rsidRDefault="00900225">
      <w:pPr>
        <w:pStyle w:val="Heading1"/>
      </w:pPr>
    </w:p>
    <w:sectPr w:rsidR="00900225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4B1CD" w14:textId="77777777" w:rsidR="003C1DDC" w:rsidRDefault="003C1DDC">
      <w:pPr>
        <w:spacing w:after="0" w:line="240" w:lineRule="auto"/>
      </w:pPr>
      <w:r>
        <w:separator/>
      </w:r>
    </w:p>
  </w:endnote>
  <w:endnote w:type="continuationSeparator" w:id="0">
    <w:p w14:paraId="0448B4D8" w14:textId="77777777" w:rsidR="003C1DDC" w:rsidRDefault="003C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01BDA" w14:textId="1F834DDB" w:rsidR="00900225" w:rsidRDefault="004814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96AEE83" wp14:editId="68F9B8B9">
          <wp:simplePos x="0" y="0"/>
          <wp:positionH relativeFrom="column">
            <wp:posOffset>1371600</wp:posOffset>
          </wp:positionH>
          <wp:positionV relativeFrom="paragraph">
            <wp:posOffset>-212090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F304DA5" wp14:editId="6A6A5CAB">
              <wp:simplePos x="0" y="0"/>
              <wp:positionH relativeFrom="column">
                <wp:posOffset>1473200</wp:posOffset>
              </wp:positionH>
              <wp:positionV relativeFrom="paragraph">
                <wp:posOffset>-253365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FD499" w14:textId="77777777" w:rsidR="00900225" w:rsidRPr="003D4964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3D4964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IT'S ALL GREEK TO 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304DA5" id="Rectangle 9" o:spid="_x0000_s1026" style="position:absolute;margin-left:116pt;margin-top:-19.9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" filled="f" stroked="f">
              <v:textbox inset="2.53958mm,1.2694mm,2.53958mm,1.2694mm">
                <w:txbxContent>
                  <w:p w14:paraId="17EFD499" w14:textId="77777777" w:rsidR="00900225" w:rsidRPr="003D4964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3D4964">
                      <w:rPr>
                        <w:rFonts w:eastAsia="Arial"/>
                        <w:b/>
                        <w:smallCaps/>
                        <w:color w:val="2D2D2D"/>
                      </w:rPr>
                      <w:t>IT'S ALL GREEK TO ME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AD6AD" w14:textId="77777777" w:rsidR="003C1DDC" w:rsidRDefault="003C1DDC">
      <w:pPr>
        <w:spacing w:after="0" w:line="240" w:lineRule="auto"/>
      </w:pPr>
      <w:r>
        <w:separator/>
      </w:r>
    </w:p>
  </w:footnote>
  <w:footnote w:type="continuationSeparator" w:id="0">
    <w:p w14:paraId="6EACD099" w14:textId="77777777" w:rsidR="003C1DDC" w:rsidRDefault="003C1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25"/>
    <w:rsid w:val="003C1DDC"/>
    <w:rsid w:val="003D4964"/>
    <w:rsid w:val="0048143F"/>
    <w:rsid w:val="005469C5"/>
    <w:rsid w:val="0072611B"/>
    <w:rsid w:val="00900225"/>
    <w:rsid w:val="00CE585C"/>
    <w:rsid w:val="00E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D1D81"/>
  <w15:docId w15:val="{6D9DB62C-17BA-CB48-86EE-70CF6CA1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jV7RjXCioyk1glB2fXvrT9ZceA==">CgMxLjA4AHIhMTRTR2xGV0FaeDdxd2RCM1BRSGVVQTd2dmRwenZYd2Z1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All Greek to Me</vt:lpstr>
    </vt:vector>
  </TitlesOfParts>
  <Manager/>
  <Company/>
  <LinksUpToDate>false</LinksUpToDate>
  <CharactersWithSpaces>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Greek to Me</dc:title>
  <dc:subject/>
  <dc:creator>K20 Center</dc:creator>
  <cp:keywords/>
  <dc:description/>
  <cp:lastModifiedBy>McNaughton, Jason M.</cp:lastModifiedBy>
  <cp:revision>4</cp:revision>
  <dcterms:created xsi:type="dcterms:W3CDTF">2024-09-12T18:38:00Z</dcterms:created>
  <dcterms:modified xsi:type="dcterms:W3CDTF">2024-10-01T15:25:00Z</dcterms:modified>
  <cp:category/>
</cp:coreProperties>
</file>