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906D1E" w14:textId="77777777" w:rsidR="007A1F2C" w:rsidRDefault="00000000">
      <w:pPr>
        <w:pStyle w:val="Title"/>
      </w:pPr>
      <w:r>
        <w:t>GUMMED UP PHOTONS</w:t>
      </w:r>
    </w:p>
    <w:p w14:paraId="2B906D1F" w14:textId="77777777" w:rsidR="007A1F2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In this investigation, you will observe the way that different colors of light are transmitted or absorbed by differently colored mediums.</w:t>
      </w:r>
    </w:p>
    <w:p w14:paraId="2B906D20" w14:textId="77777777" w:rsidR="007A1F2C" w:rsidRDefault="00000000">
      <w:pPr>
        <w:pStyle w:val="Heading1"/>
      </w:pPr>
      <w:r>
        <w:t>Materials:</w:t>
      </w:r>
    </w:p>
    <w:p w14:paraId="2B906D21" w14:textId="69271039" w:rsidR="007A1F2C" w:rsidRDefault="00000000">
      <w:pPr>
        <w:numPr>
          <w:ilvl w:val="0"/>
          <w:numId w:val="2"/>
        </w:numPr>
        <w:spacing w:after="0"/>
      </w:pPr>
      <w:r>
        <w:t>Red, White</w:t>
      </w:r>
      <w:r w:rsidR="000217CF">
        <w:t>, and Green</w:t>
      </w:r>
      <w:r>
        <w:t xml:space="preserve"> Gummy Bears (one of each color)</w:t>
      </w:r>
    </w:p>
    <w:p w14:paraId="2B906D22" w14:textId="7B8C72D8" w:rsidR="007A1F2C" w:rsidRDefault="000217CF">
      <w:pPr>
        <w:numPr>
          <w:ilvl w:val="0"/>
          <w:numId w:val="2"/>
        </w:numPr>
        <w:spacing w:after="0"/>
      </w:pPr>
      <w:r>
        <w:t xml:space="preserve">Red, White, and </w:t>
      </w:r>
      <w:proofErr w:type="gramStart"/>
      <w:r>
        <w:t>Green</w:t>
      </w:r>
      <w:proofErr w:type="gramEnd"/>
      <w:r>
        <w:t xml:space="preserve"> light sources (one of each color)</w:t>
      </w:r>
    </w:p>
    <w:p w14:paraId="2B906D23" w14:textId="4E7B1644" w:rsidR="007A1F2C" w:rsidRDefault="000217CF">
      <w:pPr>
        <w:numPr>
          <w:ilvl w:val="0"/>
          <w:numId w:val="2"/>
        </w:numPr>
        <w:spacing w:after="0"/>
      </w:pPr>
      <w:r>
        <w:t>One Notecard</w:t>
      </w:r>
    </w:p>
    <w:p w14:paraId="2B906D24" w14:textId="7945C6C2" w:rsidR="007A1F2C" w:rsidRDefault="000217CF">
      <w:pPr>
        <w:numPr>
          <w:ilvl w:val="0"/>
          <w:numId w:val="2"/>
        </w:numPr>
        <w:spacing w:after="0"/>
      </w:pPr>
      <w:r>
        <w:t>One Ruler</w:t>
      </w:r>
    </w:p>
    <w:p w14:paraId="2B906D25" w14:textId="77777777" w:rsidR="007A1F2C" w:rsidRDefault="00000000">
      <w:pPr>
        <w:numPr>
          <w:ilvl w:val="0"/>
          <w:numId w:val="2"/>
        </w:numPr>
      </w:pPr>
      <w:r>
        <w:t>Pencil</w:t>
      </w:r>
    </w:p>
    <w:p w14:paraId="2B906D26" w14:textId="77777777" w:rsidR="007A1F2C" w:rsidRDefault="00000000">
      <w:pPr>
        <w:pStyle w:val="Heading1"/>
      </w:pPr>
      <w:bookmarkStart w:id="0" w:name="_heading=h.q9wjpry5rc48" w:colFirst="0" w:colLast="0"/>
      <w:bookmarkEnd w:id="0"/>
      <w:r>
        <w:t>Safety: Lasers and other bright lights may cause eye damage if viewed directly. Keep the light sources pointed at the notecard and away from your eyes and the eyes of others.</w:t>
      </w:r>
    </w:p>
    <w:p w14:paraId="2B906D27" w14:textId="77777777" w:rsidR="007A1F2C" w:rsidRDefault="00000000">
      <w:pPr>
        <w:pStyle w:val="Heading1"/>
      </w:pPr>
      <w:bookmarkStart w:id="1" w:name="_heading=h.npuoltsy6yqv" w:colFirst="0" w:colLast="0"/>
      <w:bookmarkEnd w:id="1"/>
      <w:r>
        <w:t>Predictions:</w:t>
      </w:r>
    </w:p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340"/>
        <w:gridCol w:w="2340"/>
        <w:gridCol w:w="2340"/>
      </w:tblGrid>
      <w:tr w:rsidR="007A1F2C" w14:paraId="2B906D2C" w14:textId="77777777">
        <w:trPr>
          <w:cantSplit/>
          <w:tblHeader/>
        </w:trPr>
        <w:tc>
          <w:tcPr>
            <w:tcW w:w="2340" w:type="dxa"/>
            <w:shd w:val="clear" w:color="auto" w:fill="3E5C61"/>
          </w:tcPr>
          <w:p w14:paraId="2B906D28" w14:textId="77777777" w:rsidR="007A1F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Gummy Bear</w:t>
            </w:r>
          </w:p>
        </w:tc>
        <w:tc>
          <w:tcPr>
            <w:tcW w:w="2339" w:type="dxa"/>
            <w:shd w:val="clear" w:color="auto" w:fill="3E5C61"/>
          </w:tcPr>
          <w:p w14:paraId="2B906D29" w14:textId="7610D911" w:rsidR="007A1F2C" w:rsidRDefault="0002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Red Light</w:t>
            </w:r>
          </w:p>
        </w:tc>
        <w:tc>
          <w:tcPr>
            <w:tcW w:w="2339" w:type="dxa"/>
            <w:shd w:val="clear" w:color="auto" w:fill="3E5C61"/>
          </w:tcPr>
          <w:p w14:paraId="2B906D2A" w14:textId="42925C6D" w:rsidR="007A1F2C" w:rsidRDefault="0002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White Light</w:t>
            </w:r>
          </w:p>
        </w:tc>
        <w:tc>
          <w:tcPr>
            <w:tcW w:w="2339" w:type="dxa"/>
            <w:shd w:val="clear" w:color="auto" w:fill="3E5C61"/>
          </w:tcPr>
          <w:p w14:paraId="2B906D2B" w14:textId="77777777" w:rsidR="007A1F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Green Light</w:t>
            </w:r>
          </w:p>
        </w:tc>
      </w:tr>
      <w:tr w:rsidR="007A1F2C" w14:paraId="2B906D31" w14:textId="77777777">
        <w:tc>
          <w:tcPr>
            <w:tcW w:w="2340" w:type="dxa"/>
          </w:tcPr>
          <w:p w14:paraId="2B906D2D" w14:textId="77777777" w:rsidR="007A1F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Red Gummy Bear</w:t>
            </w:r>
          </w:p>
        </w:tc>
        <w:tc>
          <w:tcPr>
            <w:tcW w:w="2339" w:type="dxa"/>
          </w:tcPr>
          <w:p w14:paraId="2B906D2E" w14:textId="77777777" w:rsidR="007A1F2C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9" w:type="dxa"/>
          </w:tcPr>
          <w:p w14:paraId="2B906D2F" w14:textId="77777777" w:rsidR="007A1F2C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9" w:type="dxa"/>
          </w:tcPr>
          <w:p w14:paraId="2B906D30" w14:textId="77777777" w:rsidR="007A1F2C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1F2C" w14:paraId="2B906D36" w14:textId="77777777">
        <w:tc>
          <w:tcPr>
            <w:tcW w:w="2340" w:type="dxa"/>
          </w:tcPr>
          <w:p w14:paraId="2B906D32" w14:textId="77777777" w:rsidR="007A1F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White Gummy Bear</w:t>
            </w:r>
          </w:p>
        </w:tc>
        <w:tc>
          <w:tcPr>
            <w:tcW w:w="2339" w:type="dxa"/>
          </w:tcPr>
          <w:p w14:paraId="2B906D33" w14:textId="77777777" w:rsidR="007A1F2C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9" w:type="dxa"/>
          </w:tcPr>
          <w:p w14:paraId="2B906D34" w14:textId="77777777" w:rsidR="007A1F2C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9" w:type="dxa"/>
          </w:tcPr>
          <w:p w14:paraId="2B906D35" w14:textId="77777777" w:rsidR="007A1F2C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1F2C" w14:paraId="2B906D3B" w14:textId="77777777">
        <w:tc>
          <w:tcPr>
            <w:tcW w:w="2340" w:type="dxa"/>
          </w:tcPr>
          <w:p w14:paraId="2B906D37" w14:textId="77777777" w:rsidR="007A1F2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Green Gummy Bear</w:t>
            </w:r>
          </w:p>
        </w:tc>
        <w:tc>
          <w:tcPr>
            <w:tcW w:w="2339" w:type="dxa"/>
          </w:tcPr>
          <w:p w14:paraId="2B906D38" w14:textId="77777777" w:rsidR="007A1F2C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9" w:type="dxa"/>
          </w:tcPr>
          <w:p w14:paraId="2B906D39" w14:textId="77777777" w:rsidR="007A1F2C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39" w:type="dxa"/>
          </w:tcPr>
          <w:p w14:paraId="2B906D3A" w14:textId="77777777" w:rsidR="007A1F2C" w:rsidRDefault="007A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B906D3C" w14:textId="77777777" w:rsidR="007A1F2C" w:rsidRDefault="00000000">
      <w:pPr>
        <w:pStyle w:val="Heading1"/>
      </w:pPr>
      <w:r>
        <w:t>Procedures:</w:t>
      </w:r>
    </w:p>
    <w:p w14:paraId="2B906D3D" w14:textId="77777777" w:rsidR="007A1F2C" w:rsidRDefault="00000000">
      <w:pPr>
        <w:numPr>
          <w:ilvl w:val="0"/>
          <w:numId w:val="1"/>
        </w:numPr>
        <w:spacing w:after="0"/>
      </w:pPr>
      <w:r>
        <w:t>Collect all materials.</w:t>
      </w:r>
    </w:p>
    <w:p w14:paraId="2B906D3E" w14:textId="77777777" w:rsidR="007A1F2C" w:rsidRDefault="00000000">
      <w:pPr>
        <w:numPr>
          <w:ilvl w:val="0"/>
          <w:numId w:val="1"/>
        </w:numPr>
        <w:spacing w:after="0"/>
      </w:pPr>
      <w:r>
        <w:t>Prop up the notecard against the wall or a textbook.</w:t>
      </w:r>
    </w:p>
    <w:p w14:paraId="2B906D3F" w14:textId="77777777" w:rsidR="007A1F2C" w:rsidRDefault="00000000">
      <w:pPr>
        <w:numPr>
          <w:ilvl w:val="0"/>
          <w:numId w:val="1"/>
        </w:numPr>
        <w:spacing w:after="0"/>
      </w:pPr>
      <w:r>
        <w:t>Place the Gummy Bears on the table, side by side, with the heads pointed toward the notecard. They should be about 5 cm away from the card.</w:t>
      </w:r>
    </w:p>
    <w:p w14:paraId="2B906D40" w14:textId="77777777" w:rsidR="007A1F2C" w:rsidRDefault="00000000">
      <w:pPr>
        <w:numPr>
          <w:ilvl w:val="0"/>
          <w:numId w:val="1"/>
        </w:numPr>
        <w:spacing w:after="0"/>
      </w:pPr>
      <w:r>
        <w:t xml:space="preserve">Point the </w:t>
      </w:r>
      <w:proofErr w:type="gramStart"/>
      <w:r>
        <w:t>red light</w:t>
      </w:r>
      <w:proofErr w:type="gramEnd"/>
      <w:r>
        <w:t xml:space="preserve"> source at the feet of the red bear towards the card. Hold it as close to the bear as possible. Record </w:t>
      </w:r>
      <w:proofErr w:type="gramStart"/>
      <w:r>
        <w:t>whether or not</w:t>
      </w:r>
      <w:proofErr w:type="gramEnd"/>
      <w:r>
        <w:t xml:space="preserve"> you see the light transmitted onto the card.</w:t>
      </w:r>
    </w:p>
    <w:p w14:paraId="2B906D41" w14:textId="77777777" w:rsidR="007A1F2C" w:rsidRDefault="00000000">
      <w:pPr>
        <w:numPr>
          <w:ilvl w:val="0"/>
          <w:numId w:val="1"/>
        </w:numPr>
        <w:spacing w:after="0"/>
      </w:pPr>
      <w:r>
        <w:t>Shine the red light through the other two Gummy Bears in the same way and record your observations.</w:t>
      </w:r>
    </w:p>
    <w:p w14:paraId="2B906D42" w14:textId="77777777" w:rsidR="007A1F2C" w:rsidRDefault="00000000">
      <w:pPr>
        <w:numPr>
          <w:ilvl w:val="0"/>
          <w:numId w:val="1"/>
        </w:numPr>
        <w:spacing w:after="0"/>
      </w:pPr>
      <w:r>
        <w:t>Repeat steps 4 and 5 with the other two light sources.</w:t>
      </w:r>
    </w:p>
    <w:p w14:paraId="2B906D43" w14:textId="77777777" w:rsidR="007A1F2C" w:rsidRDefault="00000000">
      <w:pPr>
        <w:numPr>
          <w:ilvl w:val="0"/>
          <w:numId w:val="1"/>
        </w:numPr>
      </w:pPr>
      <w:r>
        <w:t>Return your materials to the same place.</w:t>
      </w:r>
    </w:p>
    <w:p w14:paraId="2B906D44" w14:textId="77777777" w:rsidR="007A1F2C" w:rsidRDefault="00000000">
      <w:pPr>
        <w:pStyle w:val="Heading1"/>
      </w:pPr>
      <w:bookmarkStart w:id="2" w:name="_heading=h.hkukmafvl0z" w:colFirst="0" w:colLast="0"/>
      <w:bookmarkEnd w:id="2"/>
      <w:r>
        <w:lastRenderedPageBreak/>
        <w:t>Results:</w:t>
      </w:r>
    </w:p>
    <w:tbl>
      <w:tblPr>
        <w:tblStyle w:val="a1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340"/>
        <w:gridCol w:w="2340"/>
        <w:gridCol w:w="2340"/>
      </w:tblGrid>
      <w:tr w:rsidR="007A1F2C" w14:paraId="2B906D49" w14:textId="77777777">
        <w:trPr>
          <w:cantSplit/>
          <w:tblHeader/>
        </w:trPr>
        <w:tc>
          <w:tcPr>
            <w:tcW w:w="2340" w:type="dxa"/>
            <w:shd w:val="clear" w:color="auto" w:fill="3E5C61"/>
          </w:tcPr>
          <w:p w14:paraId="2B906D45" w14:textId="77777777" w:rsidR="007A1F2C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Gummy Bear</w:t>
            </w:r>
          </w:p>
        </w:tc>
        <w:tc>
          <w:tcPr>
            <w:tcW w:w="2339" w:type="dxa"/>
            <w:shd w:val="clear" w:color="auto" w:fill="3E5C61"/>
          </w:tcPr>
          <w:p w14:paraId="2B906D46" w14:textId="12AC6642" w:rsidR="007A1F2C" w:rsidRDefault="000217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Red Light</w:t>
            </w:r>
          </w:p>
        </w:tc>
        <w:tc>
          <w:tcPr>
            <w:tcW w:w="2339" w:type="dxa"/>
            <w:shd w:val="clear" w:color="auto" w:fill="3E5C61"/>
          </w:tcPr>
          <w:p w14:paraId="2B906D47" w14:textId="33CD8BC2" w:rsidR="007A1F2C" w:rsidRDefault="000217C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White Light</w:t>
            </w:r>
          </w:p>
        </w:tc>
        <w:tc>
          <w:tcPr>
            <w:tcW w:w="2339" w:type="dxa"/>
            <w:shd w:val="clear" w:color="auto" w:fill="3E5C61"/>
          </w:tcPr>
          <w:p w14:paraId="2B906D48" w14:textId="77777777" w:rsidR="007A1F2C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Green Light</w:t>
            </w:r>
          </w:p>
        </w:tc>
      </w:tr>
      <w:tr w:rsidR="007A1F2C" w14:paraId="2B906D4E" w14:textId="77777777">
        <w:trPr>
          <w:trHeight w:val="2160"/>
        </w:trPr>
        <w:tc>
          <w:tcPr>
            <w:tcW w:w="2340" w:type="dxa"/>
          </w:tcPr>
          <w:p w14:paraId="2B906D4A" w14:textId="77777777" w:rsidR="007A1F2C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Red Gummy Bear</w:t>
            </w:r>
          </w:p>
        </w:tc>
        <w:tc>
          <w:tcPr>
            <w:tcW w:w="2339" w:type="dxa"/>
          </w:tcPr>
          <w:p w14:paraId="2B906D4B" w14:textId="77777777" w:rsidR="007A1F2C" w:rsidRDefault="007A1F2C"/>
        </w:tc>
        <w:tc>
          <w:tcPr>
            <w:tcW w:w="2339" w:type="dxa"/>
          </w:tcPr>
          <w:p w14:paraId="2B906D4C" w14:textId="77777777" w:rsidR="007A1F2C" w:rsidRDefault="007A1F2C"/>
        </w:tc>
        <w:tc>
          <w:tcPr>
            <w:tcW w:w="2339" w:type="dxa"/>
          </w:tcPr>
          <w:p w14:paraId="2B906D4D" w14:textId="77777777" w:rsidR="007A1F2C" w:rsidRDefault="007A1F2C"/>
        </w:tc>
      </w:tr>
      <w:tr w:rsidR="007A1F2C" w14:paraId="2B906D53" w14:textId="77777777">
        <w:trPr>
          <w:trHeight w:val="2160"/>
        </w:trPr>
        <w:tc>
          <w:tcPr>
            <w:tcW w:w="2340" w:type="dxa"/>
          </w:tcPr>
          <w:p w14:paraId="2B906D4F" w14:textId="77777777" w:rsidR="007A1F2C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White Gummy Bear</w:t>
            </w:r>
          </w:p>
        </w:tc>
        <w:tc>
          <w:tcPr>
            <w:tcW w:w="2339" w:type="dxa"/>
          </w:tcPr>
          <w:p w14:paraId="2B906D50" w14:textId="77777777" w:rsidR="007A1F2C" w:rsidRDefault="007A1F2C"/>
        </w:tc>
        <w:tc>
          <w:tcPr>
            <w:tcW w:w="2339" w:type="dxa"/>
          </w:tcPr>
          <w:p w14:paraId="2B906D51" w14:textId="77777777" w:rsidR="007A1F2C" w:rsidRDefault="007A1F2C"/>
        </w:tc>
        <w:tc>
          <w:tcPr>
            <w:tcW w:w="2339" w:type="dxa"/>
          </w:tcPr>
          <w:p w14:paraId="2B906D52" w14:textId="77777777" w:rsidR="007A1F2C" w:rsidRDefault="007A1F2C"/>
        </w:tc>
      </w:tr>
      <w:tr w:rsidR="007A1F2C" w14:paraId="2B906D58" w14:textId="77777777">
        <w:trPr>
          <w:trHeight w:val="2160"/>
        </w:trPr>
        <w:tc>
          <w:tcPr>
            <w:tcW w:w="2340" w:type="dxa"/>
          </w:tcPr>
          <w:p w14:paraId="2B906D54" w14:textId="77777777" w:rsidR="007A1F2C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Green Gummy Bear</w:t>
            </w:r>
          </w:p>
        </w:tc>
        <w:tc>
          <w:tcPr>
            <w:tcW w:w="2339" w:type="dxa"/>
          </w:tcPr>
          <w:p w14:paraId="2B906D55" w14:textId="77777777" w:rsidR="007A1F2C" w:rsidRDefault="007A1F2C"/>
        </w:tc>
        <w:tc>
          <w:tcPr>
            <w:tcW w:w="2339" w:type="dxa"/>
          </w:tcPr>
          <w:p w14:paraId="2B906D56" w14:textId="77777777" w:rsidR="007A1F2C" w:rsidRDefault="007A1F2C"/>
        </w:tc>
        <w:tc>
          <w:tcPr>
            <w:tcW w:w="2339" w:type="dxa"/>
          </w:tcPr>
          <w:p w14:paraId="2B906D57" w14:textId="77777777" w:rsidR="007A1F2C" w:rsidRDefault="007A1F2C"/>
        </w:tc>
      </w:tr>
    </w:tbl>
    <w:p w14:paraId="2B906D59" w14:textId="77777777" w:rsidR="007A1F2C" w:rsidRDefault="007A1F2C">
      <w:pPr>
        <w:pStyle w:val="Heading1"/>
      </w:pPr>
      <w:bookmarkStart w:id="3" w:name="_heading=h.u6yo6nwtr6k0" w:colFirst="0" w:colLast="0"/>
      <w:bookmarkEnd w:id="3"/>
    </w:p>
    <w:sectPr w:rsidR="007A1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A849" w14:textId="77777777" w:rsidR="00BC7BCE" w:rsidRDefault="00BC7BCE">
      <w:pPr>
        <w:spacing w:after="0" w:line="240" w:lineRule="auto"/>
      </w:pPr>
      <w:r>
        <w:separator/>
      </w:r>
    </w:p>
  </w:endnote>
  <w:endnote w:type="continuationSeparator" w:id="0">
    <w:p w14:paraId="74029775" w14:textId="77777777" w:rsidR="00BC7BCE" w:rsidRDefault="00BC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6D5C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6D5D" w14:textId="77777777" w:rsidR="007A1F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B906D60" wp14:editId="2B906D61">
          <wp:extent cx="5943600" cy="37846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8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B906D62" wp14:editId="2B906D63">
              <wp:simplePos x="0" y="0"/>
              <wp:positionH relativeFrom="column">
                <wp:posOffset>889000</wp:posOffset>
              </wp:positionH>
              <wp:positionV relativeFrom="paragraph">
                <wp:posOffset>-12699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06D64" w14:textId="77777777" w:rsidR="007A1F2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MISSING COLORS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906D62" id="Rectangle 11" o:spid="_x0000_s1026" style="position:absolute;margin-left:70pt;margin-top:-1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DTDoiXcAAAACQEAAA8AAABkcnMvZG93bnJldi54&#10;bWxMj8FOwzAQRO9I/IO1SNxaJ1XSQohTIQQHjqQ9cHTjJYmw15HttOnfs5zgtBrtaOZNvV+cFWcM&#10;cfSkIF9nIJA6b0bqFRwPb6sHEDFpMtp6QgVXjLBvbm9qXRl/oQ88t6kXHEKx0gqGlKZKytgN6HRc&#10;+wmJf18+OJ1Yhl6aoC8c7qzcZNlWOj0SNwx6wpcBu+92dgomtGa2RZt9dvI1UL59P8hrqdT93fL8&#10;BCLhkv7M8IvP6NAw08nPZKKwrIuMtyQFqw1fNux2eQnipKAoH0E2tfy/oPkB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NMOiJdwAAAAJAQAADwAAAAAAAAAAAAAAAAAQBAAAZHJzL2Rv&#10;d25yZXYueG1sUEsFBgAAAAAEAAQA8wAAABkFAAAAAA==&#10;" filled="f" stroked="f">
              <v:textbox inset="2.53958mm,1.2694mm,2.53958mm,1.2694mm">
                <w:txbxContent>
                  <w:p w14:paraId="2B906D64" w14:textId="77777777" w:rsidR="007A1F2C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MISSING COLORS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6D5F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E36E" w14:textId="77777777" w:rsidR="00BC7BCE" w:rsidRDefault="00BC7BCE">
      <w:pPr>
        <w:spacing w:after="0" w:line="240" w:lineRule="auto"/>
      </w:pPr>
      <w:r>
        <w:separator/>
      </w:r>
    </w:p>
  </w:footnote>
  <w:footnote w:type="continuationSeparator" w:id="0">
    <w:p w14:paraId="25E1FA2D" w14:textId="77777777" w:rsidR="00BC7BCE" w:rsidRDefault="00BC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6D5A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6D5B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6D5E" w14:textId="77777777" w:rsidR="007A1F2C" w:rsidRDefault="007A1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626D5"/>
    <w:multiLevelType w:val="multilevel"/>
    <w:tmpl w:val="DA8EF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F1210D"/>
    <w:multiLevelType w:val="multilevel"/>
    <w:tmpl w:val="6BFC1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0676890">
    <w:abstractNumId w:val="0"/>
  </w:num>
  <w:num w:numId="2" w16cid:durableId="76828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2C"/>
    <w:rsid w:val="000217CF"/>
    <w:rsid w:val="000825C7"/>
    <w:rsid w:val="00150ECE"/>
    <w:rsid w:val="007A1F2C"/>
    <w:rsid w:val="00B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D1E"/>
  <w15:docId w15:val="{36A77736-FAC1-4EB2-BF56-3B6B7383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qltloYghEYpAbLO2Tkn4UskJ8g==">CgMxLjAyDmgucTl3anByeTVyYzQ4Mg5oLm5wdW9sdHN5NnlxdjINaC5oa3VrbWFmdmwwejIOaC51NnlvNm53dHI2azA4AHIhMW1zMHdZYUl5SzYzSEM1SFZUdWlGZURIQnNWTzhqMnRz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Colors</dc:title>
  <dc:creator>K20 Center</dc:creator>
  <cp:lastModifiedBy>Bigler, Elijah B.</cp:lastModifiedBy>
  <cp:revision>3</cp:revision>
  <dcterms:created xsi:type="dcterms:W3CDTF">2020-08-18T19:45:00Z</dcterms:created>
  <dcterms:modified xsi:type="dcterms:W3CDTF">2023-07-27T15:55:00Z</dcterms:modified>
</cp:coreProperties>
</file>