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07098" w14:textId="77777777" w:rsidR="00F239B2" w:rsidRPr="00394B6A" w:rsidRDefault="00394B6A">
      <w:pPr>
        <w:pStyle w:val="Title"/>
        <w:rPr>
          <w:lang w:val="es-CO"/>
        </w:rPr>
      </w:pPr>
      <w:r w:rsidRPr="00394B6A">
        <w:rPr>
          <w:bCs/>
          <w:lang w:val="es-CO"/>
        </w:rPr>
        <w:t>CÓDIGOS DE ESTRELLAS</w:t>
      </w:r>
    </w:p>
    <w:p w14:paraId="6A207099" w14:textId="77777777" w:rsidR="00F239B2" w:rsidRPr="00394B6A" w:rsidRDefault="00394B6A">
      <w:pPr>
        <w:pStyle w:val="Heading1"/>
        <w:rPr>
          <w:lang w:val="es-CO"/>
        </w:rPr>
      </w:pPr>
      <w:r w:rsidRPr="00394B6A">
        <w:rPr>
          <w:bCs/>
          <w:lang w:val="es-CO"/>
        </w:rPr>
        <w:t>Lector - Modelo 1: Códigos de barras</w:t>
      </w:r>
    </w:p>
    <w:p w14:paraId="6A20709A" w14:textId="77777777" w:rsidR="00F239B2" w:rsidRPr="00394B6A" w:rsidRDefault="00394B6A">
      <w:pPr>
        <w:rPr>
          <w:lang w:val="es-CO"/>
        </w:rPr>
      </w:pPr>
      <w:r w:rsidRPr="00394B6A">
        <w:rPr>
          <w:lang w:val="es-CO"/>
        </w:rPr>
        <w:t>Los códigos de barras son una serie de líneas verticales de ancho variable que producen patrones únicos que los escáneres de las computadoras pueden leer para identificar artículos.</w:t>
      </w:r>
    </w:p>
    <w:p w14:paraId="6A20709B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B6" wp14:editId="6A2070B7">
            <wp:extent cx="4167188" cy="1461109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1461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9C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sz w:val="22"/>
          <w:szCs w:val="22"/>
          <w:lang w:val="es-CO"/>
        </w:rPr>
        <w:t>El código de barras de la izquierda representa el objeto 1 y el código de barras de la derecha representa el objeto 2.</w:t>
      </w:r>
    </w:p>
    <w:p w14:paraId="6A20709D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sz w:val="22"/>
          <w:szCs w:val="22"/>
          <w:lang w:val="es-CO"/>
        </w:rPr>
        <w:t>Espectro simplificado del Sol</w:t>
      </w:r>
    </w:p>
    <w:p w14:paraId="6A20709E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114300" distB="114300" distL="114300" distR="114300" wp14:anchorId="6A2070B8" wp14:editId="63E3C68D">
            <wp:extent cx="5931243" cy="1714500"/>
            <wp:effectExtent l="0" t="0" r="0" b="0"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243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9F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sz w:val="22"/>
          <w:szCs w:val="22"/>
          <w:lang w:val="es-CO"/>
        </w:rPr>
        <w:t>Espectros de absorbancia simplificados de objetos celestes en otra galaxia</w:t>
      </w:r>
    </w:p>
    <w:p w14:paraId="6A2070A0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BA" wp14:editId="2F1D1B7D">
            <wp:extent cx="5943600" cy="1993899"/>
            <wp:effectExtent l="0" t="0" r="0" b="635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1" w14:textId="77777777" w:rsidR="00F239B2" w:rsidRPr="00394B6A" w:rsidRDefault="00F239B2">
      <w:pPr>
        <w:spacing w:after="160" w:line="259" w:lineRule="auto"/>
        <w:rPr>
          <w:sz w:val="22"/>
          <w:szCs w:val="22"/>
          <w:lang w:val="es-CO"/>
        </w:rPr>
      </w:pPr>
    </w:p>
    <w:p w14:paraId="6A2070A2" w14:textId="77777777" w:rsidR="00F239B2" w:rsidRPr="00394B6A" w:rsidRDefault="00F239B2">
      <w:pPr>
        <w:spacing w:after="160" w:line="259" w:lineRule="auto"/>
        <w:rPr>
          <w:sz w:val="22"/>
          <w:szCs w:val="22"/>
          <w:lang w:val="es-CO"/>
        </w:rPr>
      </w:pPr>
    </w:p>
    <w:p w14:paraId="6A2070A3" w14:textId="77777777" w:rsidR="00F239B2" w:rsidRPr="00394B6A" w:rsidRDefault="00394B6A">
      <w:pPr>
        <w:pStyle w:val="Heading1"/>
        <w:spacing w:after="160" w:line="259" w:lineRule="auto"/>
        <w:rPr>
          <w:lang w:val="es-CO"/>
        </w:rPr>
      </w:pPr>
      <w:bookmarkStart w:id="0" w:name="_heading=h.puu9196irz18" w:colFirst="0" w:colLast="0"/>
      <w:bookmarkEnd w:id="0"/>
      <w:r w:rsidRPr="00394B6A">
        <w:rPr>
          <w:bCs/>
          <w:lang w:val="es-CO"/>
        </w:rPr>
        <w:lastRenderedPageBreak/>
        <w:t>Registrador: Preguntas de pensamiento crítico</w:t>
      </w:r>
    </w:p>
    <w:p w14:paraId="6A2070A4" w14:textId="77777777" w:rsidR="00F239B2" w:rsidRPr="00394B6A" w:rsidRDefault="00394B6A">
      <w:pPr>
        <w:rPr>
          <w:lang w:val="es-CO"/>
        </w:rPr>
      </w:pPr>
      <w:r w:rsidRPr="00394B6A">
        <w:rPr>
          <w:lang w:val="es-CO"/>
        </w:rPr>
        <w:t>Responde las preguntas en una hoja de cuaderno.</w:t>
      </w:r>
    </w:p>
    <w:p w14:paraId="6A2070A5" w14:textId="77777777" w:rsidR="00F239B2" w:rsidRPr="00394B6A" w:rsidRDefault="00394B6A">
      <w:pPr>
        <w:numPr>
          <w:ilvl w:val="0"/>
          <w:numId w:val="1"/>
        </w:numPr>
        <w:spacing w:after="0"/>
        <w:rPr>
          <w:lang w:val="es-CO"/>
        </w:rPr>
      </w:pPr>
      <w:r w:rsidRPr="00394B6A">
        <w:rPr>
          <w:lang w:val="es-CO"/>
        </w:rPr>
        <w:t>Cuando compras algo en la tienda, ¿el empleado cómo sabe el precio de tu artículo?</w:t>
      </w:r>
    </w:p>
    <w:p w14:paraId="6A2070A6" w14:textId="77777777" w:rsidR="00F239B2" w:rsidRPr="00394B6A" w:rsidRDefault="00394B6A">
      <w:pPr>
        <w:numPr>
          <w:ilvl w:val="0"/>
          <w:numId w:val="1"/>
        </w:numPr>
        <w:spacing w:after="0"/>
        <w:rPr>
          <w:lang w:val="es-CO"/>
        </w:rPr>
      </w:pPr>
      <w:r w:rsidRPr="00394B6A">
        <w:rPr>
          <w:lang w:val="es-CO"/>
        </w:rPr>
        <w:t>Utilizando el Modelo 1, describe una característica del código de barras del artículo 1 que podrías utilizar para distinguirlo del código de barras del artículo 2.</w:t>
      </w:r>
    </w:p>
    <w:p w14:paraId="6A2070A7" w14:textId="77777777" w:rsidR="00F239B2" w:rsidRPr="00394B6A" w:rsidRDefault="00394B6A">
      <w:pPr>
        <w:numPr>
          <w:ilvl w:val="0"/>
          <w:numId w:val="1"/>
        </w:numPr>
        <w:rPr>
          <w:lang w:val="es-CO"/>
        </w:rPr>
      </w:pPr>
      <w:r w:rsidRPr="00394B6A">
        <w:rPr>
          <w:lang w:val="es-CO"/>
        </w:rPr>
        <w:t>Según el Modelo 1, ¿qué objeto está representado por el siguiente código de barras?</w:t>
      </w:r>
    </w:p>
    <w:p w14:paraId="6A2070A8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BC" wp14:editId="6A2070BD">
            <wp:extent cx="3450546" cy="840204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546" cy="840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9" w14:textId="77777777" w:rsidR="00F239B2" w:rsidRPr="00394B6A" w:rsidRDefault="00394B6A">
      <w:pPr>
        <w:numPr>
          <w:ilvl w:val="0"/>
          <w:numId w:val="1"/>
        </w:numPr>
        <w:spacing w:after="0" w:line="259" w:lineRule="auto"/>
        <w:rPr>
          <w:lang w:val="es-CO"/>
        </w:rPr>
      </w:pPr>
      <w:r w:rsidRPr="00394B6A">
        <w:rPr>
          <w:lang w:val="es-CO"/>
        </w:rPr>
        <w:t>Según el Modelo 2, ¿qué elementos aparecen en el espectro solar simplificado?</w:t>
      </w:r>
    </w:p>
    <w:p w14:paraId="6A2070AA" w14:textId="77777777" w:rsidR="00F239B2" w:rsidRPr="00394B6A" w:rsidRDefault="00394B6A">
      <w:pPr>
        <w:numPr>
          <w:ilvl w:val="0"/>
          <w:numId w:val="1"/>
        </w:numPr>
        <w:spacing w:after="0" w:line="259" w:lineRule="auto"/>
        <w:rPr>
          <w:lang w:val="es-CO"/>
        </w:rPr>
      </w:pPr>
      <w:r w:rsidRPr="00394B6A">
        <w:rPr>
          <w:lang w:val="es-CO"/>
        </w:rPr>
        <w:t>¿En qué se parece un espectro de absorbancia a un código de barras?</w:t>
      </w:r>
    </w:p>
    <w:p w14:paraId="6A2070AB" w14:textId="77777777" w:rsidR="00F239B2" w:rsidRPr="00394B6A" w:rsidRDefault="00394B6A">
      <w:pPr>
        <w:numPr>
          <w:ilvl w:val="0"/>
          <w:numId w:val="1"/>
        </w:numPr>
        <w:spacing w:after="160" w:line="259" w:lineRule="auto"/>
        <w:rPr>
          <w:lang w:val="es-CO"/>
        </w:rPr>
      </w:pPr>
      <w:r w:rsidRPr="00394B6A">
        <w:rPr>
          <w:lang w:val="es-CO"/>
        </w:rPr>
        <w:t>Identifica los siguientes objetos utilizando los Modelos 2 y 3:</w:t>
      </w:r>
    </w:p>
    <w:p w14:paraId="6A2070AC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BE" wp14:editId="6A2070BF">
            <wp:extent cx="3023864" cy="783708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64" cy="783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D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C0" wp14:editId="6A2070C1">
            <wp:extent cx="3041067" cy="809091"/>
            <wp:effectExtent l="0" t="0" r="0" b="0"/>
            <wp:docPr id="1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067" cy="809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E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C2" wp14:editId="6A2070C3">
            <wp:extent cx="3061642" cy="841952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642" cy="841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F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C4" wp14:editId="6A2070C5">
            <wp:extent cx="3036660" cy="797648"/>
            <wp:effectExtent l="0" t="0" r="0" b="0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660" cy="797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B0" w14:textId="77777777" w:rsidR="00F239B2" w:rsidRPr="00394B6A" w:rsidRDefault="00394B6A">
      <w:pPr>
        <w:spacing w:after="160" w:line="259" w:lineRule="auto"/>
        <w:rPr>
          <w:sz w:val="22"/>
          <w:szCs w:val="22"/>
          <w:lang w:val="es-CO"/>
        </w:rPr>
      </w:pPr>
      <w:r w:rsidRPr="00394B6A">
        <w:rPr>
          <w:noProof/>
          <w:sz w:val="22"/>
          <w:szCs w:val="22"/>
          <w:lang w:val="es-CO"/>
        </w:rPr>
        <w:drawing>
          <wp:inline distT="0" distB="0" distL="0" distR="0" wp14:anchorId="6A2070C6" wp14:editId="6A2070C7">
            <wp:extent cx="3066487" cy="780818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6487" cy="780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B1" w14:textId="77777777" w:rsidR="00F239B2" w:rsidRPr="00394B6A" w:rsidRDefault="00F239B2">
      <w:pPr>
        <w:spacing w:after="160" w:line="259" w:lineRule="auto"/>
        <w:rPr>
          <w:sz w:val="22"/>
          <w:szCs w:val="22"/>
          <w:lang w:val="es-CO"/>
        </w:rPr>
      </w:pPr>
    </w:p>
    <w:p w14:paraId="6A2070B2" w14:textId="77777777" w:rsidR="00F239B2" w:rsidRPr="00394B6A" w:rsidRDefault="00394B6A">
      <w:pPr>
        <w:pStyle w:val="Heading1"/>
        <w:spacing w:before="240" w:after="240" w:line="259" w:lineRule="auto"/>
        <w:rPr>
          <w:lang w:val="es-CO"/>
        </w:rPr>
      </w:pPr>
      <w:bookmarkStart w:id="1" w:name="_heading=h.omcw5xgdtowt" w:colFirst="0" w:colLast="0"/>
      <w:bookmarkEnd w:id="1"/>
      <w:r w:rsidRPr="00394B6A">
        <w:rPr>
          <w:bCs/>
          <w:lang w:val="es-CO"/>
        </w:rPr>
        <w:lastRenderedPageBreak/>
        <w:t>Recursos:</w:t>
      </w:r>
    </w:p>
    <w:p w14:paraId="6A2070B3" w14:textId="77777777" w:rsidR="00F239B2" w:rsidRPr="00394B6A" w:rsidRDefault="00394B6A">
      <w:pPr>
        <w:spacing w:before="240" w:after="240" w:line="259" w:lineRule="auto"/>
        <w:rPr>
          <w:sz w:val="22"/>
          <w:szCs w:val="22"/>
          <w:lang w:val="es-CO"/>
        </w:rPr>
      </w:pPr>
      <w:r w:rsidRPr="00394B6A">
        <w:rPr>
          <w:sz w:val="22"/>
          <w:szCs w:val="22"/>
          <w:lang w:val="es-CO"/>
        </w:rPr>
        <w:t xml:space="preserve">Fotografía de archivo gratuita de un código de barras - Public Domain Pictures. (Sin fecha). https://www.publicdomainpictures.net/en/view-image.php?image=15705&amp;picture=barcode </w:t>
      </w:r>
    </w:p>
    <w:p w14:paraId="6A2070B4" w14:textId="77777777" w:rsidR="00F239B2" w:rsidRPr="00394B6A" w:rsidRDefault="00394B6A">
      <w:pPr>
        <w:spacing w:before="240" w:after="240" w:line="259" w:lineRule="auto"/>
        <w:rPr>
          <w:sz w:val="22"/>
          <w:szCs w:val="22"/>
          <w:lang w:val="es-CO"/>
        </w:rPr>
      </w:pPr>
      <w:r w:rsidRPr="00394B6A">
        <w:rPr>
          <w:sz w:val="22"/>
          <w:szCs w:val="22"/>
          <w:lang w:val="es-CO"/>
        </w:rPr>
        <w:t xml:space="preserve">Código de barras. Código de barras | Public domain vectors. (Sin fecha). https://publicdomainvectors.org/en/free-clipart/Bar-code/78780.html </w:t>
      </w:r>
    </w:p>
    <w:p w14:paraId="6A2070B5" w14:textId="77777777" w:rsidR="00F239B2" w:rsidRPr="00394B6A" w:rsidRDefault="00F239B2">
      <w:pPr>
        <w:spacing w:after="160" w:line="259" w:lineRule="auto"/>
        <w:rPr>
          <w:sz w:val="22"/>
          <w:szCs w:val="22"/>
          <w:lang w:val="es-CO"/>
        </w:rPr>
      </w:pPr>
    </w:p>
    <w:sectPr w:rsidR="00F239B2" w:rsidRPr="00394B6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8569" w14:textId="77777777" w:rsidR="00EF6318" w:rsidRDefault="00EF6318">
      <w:pPr>
        <w:spacing w:after="0" w:line="240" w:lineRule="auto"/>
      </w:pPr>
      <w:r>
        <w:separator/>
      </w:r>
    </w:p>
  </w:endnote>
  <w:endnote w:type="continuationSeparator" w:id="0">
    <w:p w14:paraId="334BC5FE" w14:textId="77777777" w:rsidR="00EF6318" w:rsidRDefault="00EF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70CA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70CB" w14:textId="77777777" w:rsidR="00F239B2" w:rsidRDefault="00394B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s"/>
      </w:rPr>
      <w:drawing>
        <wp:inline distT="0" distB="0" distL="0" distR="0" wp14:anchorId="6A2070CE" wp14:editId="6A2070CF">
          <wp:extent cx="5943600" cy="37846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A2070D0" wp14:editId="6A2070D1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070D2" w14:textId="77777777" w:rsidR="00F239B2" w:rsidRDefault="00394B6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MISSING COLORS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070D0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6A2070D2" w14:textId="77777777" w:rsidR="00F239B2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MISSING COLORS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70CD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3882" w14:textId="77777777" w:rsidR="00EF6318" w:rsidRDefault="00EF6318">
      <w:pPr>
        <w:spacing w:after="0" w:line="240" w:lineRule="auto"/>
      </w:pPr>
      <w:r>
        <w:separator/>
      </w:r>
    </w:p>
  </w:footnote>
  <w:footnote w:type="continuationSeparator" w:id="0">
    <w:p w14:paraId="4D904DB9" w14:textId="77777777" w:rsidR="00EF6318" w:rsidRDefault="00EF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70C8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70C9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70CC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B1CB1"/>
    <w:multiLevelType w:val="multilevel"/>
    <w:tmpl w:val="C038A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105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B2"/>
    <w:rsid w:val="000A3A9B"/>
    <w:rsid w:val="000C0C51"/>
    <w:rsid w:val="00394B6A"/>
    <w:rsid w:val="005C5E18"/>
    <w:rsid w:val="006156E1"/>
    <w:rsid w:val="00A47942"/>
    <w:rsid w:val="00B07BA7"/>
    <w:rsid w:val="00D00361"/>
    <w:rsid w:val="00D61100"/>
    <w:rsid w:val="00DE41D9"/>
    <w:rsid w:val="00E67AAE"/>
    <w:rsid w:val="00EF6318"/>
    <w:rsid w:val="00F239B2"/>
    <w:rsid w:val="00F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7098"/>
  <w15:docId w15:val="{C772C239-3D05-4D20-BA04-48C98A9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rnTMzNpg5LS+gkZTGHn3sTPu2A==">CgMxLjAyDmgucHV1OTE5NmlyejE4Mg5oLm9tY3c1eGdkdG93dDgAciExejhJcEJEVkpnYTlWUVhYZU9KMVF4TVczRGdQZzNBdmY=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Colors</vt:lpstr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Colors</dc:title>
  <dc:subject/>
  <dc:creator>K20 Center</dc:creator>
  <cp:keywords/>
  <dc:description/>
  <cp:lastModifiedBy>Cross, Keiana C.</cp:lastModifiedBy>
  <cp:revision>7</cp:revision>
  <cp:lastPrinted>2023-07-27T15:54:00Z</cp:lastPrinted>
  <dcterms:created xsi:type="dcterms:W3CDTF">2020-08-18T19:45:00Z</dcterms:created>
  <dcterms:modified xsi:type="dcterms:W3CDTF">2025-04-11T19:16:00Z</dcterms:modified>
  <cp:category/>
</cp:coreProperties>
</file>