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76BFCE" w14:textId="37599AED" w:rsidR="00F37C0C" w:rsidRDefault="003F6E18">
      <w:pPr>
        <w:pStyle w:val="Title"/>
      </w:pPr>
      <w:r>
        <w:t>VOTING RIGHTS ACT EXCERPTS</w:t>
      </w:r>
    </w:p>
    <w:p w14:paraId="02CA2E77" w14:textId="77777777" w:rsidR="00DE3116" w:rsidRDefault="00DE3116" w:rsidP="00DE3116">
      <w:r>
        <w:t>AN ACT To enforce the fifteenth amendment to the Constitution of the United States, and for other purposes.</w:t>
      </w:r>
      <w:r>
        <w:br/>
        <w:t xml:space="preserve">Be it enacted by the Senate and House of Representatives of the United States of America in Congress assembled, </w:t>
      </w:r>
      <w:proofErr w:type="gramStart"/>
      <w:r>
        <w:t>That</w:t>
      </w:r>
      <w:proofErr w:type="gramEnd"/>
      <w:r>
        <w:t xml:space="preserve"> this Act shall be known as the "Voting Rights Act of 1965."</w:t>
      </w:r>
    </w:p>
    <w:p w14:paraId="21652B0A" w14:textId="77777777" w:rsidR="00DE3116" w:rsidRDefault="00DE3116" w:rsidP="00DE3116">
      <w:r>
        <w:t>SEC. 2. No voting qualification or prerequisite to voting, or standard, practice, or procedure shall be imposed or applied by any State or political subdivision to deny or abridge the right of any citizen of the United States to vote on account of race or color.</w:t>
      </w:r>
    </w:p>
    <w:p w14:paraId="3BDA099B" w14:textId="3FF588D0" w:rsidR="00DE3116" w:rsidRDefault="00DE3116" w:rsidP="00DE3116">
      <w:r>
        <w:t>SEC. 4. (a) To assure that the right of citizens of the United States to vote is not denied or abridged on account of race or color, no citizen shall be denied the right to vote in any Federal, State, or local election because of his failure to comply with any test or device in any State (c) The phrase "test or device" shall mean any requirement that a person as a prerequisite for voting or registration for voting (1) demonstrate the ability to read, write, understand, or interpret any matter, (2) demonstrate any educational achievement or his knowledge of any particular subject, (3) possess good moral character, or (4) prove his qualifications by the voucher of registered voters or members of any other class.</w:t>
      </w:r>
    </w:p>
    <w:p w14:paraId="36AF4CEF" w14:textId="77777777" w:rsidR="00DE3116" w:rsidRDefault="00DE3116" w:rsidP="00DE3116">
      <w:r>
        <w:t>SEC. 10. (a) The Congress finds that the requirement of the payment of a poll tax as a precondition to voting (</w:t>
      </w:r>
      <w:proofErr w:type="spellStart"/>
      <w:r>
        <w:t>i</w:t>
      </w:r>
      <w:proofErr w:type="spellEnd"/>
      <w:r>
        <w:t>) precludes persons of limited means from voting or imposes unreasonable financial hardship upon such persons as a precondition to their exercise of the franchise, (ii) does not bear a reasonable relationship to any legitimate State interest in the conduct of elections, and (iii) in some areas has the purpose or effect of denying persons the right to vote because of race or color. Upon the basis of these findings, Congress declares that the constitutional right of citizens to vote is denied or abridged in some areas by the requirement of the payment of a poll tax as a precondition to voting.</w:t>
      </w:r>
    </w:p>
    <w:p w14:paraId="7E274D8E" w14:textId="77777777" w:rsidR="00DE3116" w:rsidRDefault="00DE3116" w:rsidP="00DE3116">
      <w:r>
        <w:t>(b) No person, whether acting under color of law or otherwise, shall intimidate, threaten, or coerce, or attempt to intimidate, threaten, or coerce any person for voting or attempting to vote, or intimidate, threaten, or coerce, or attempt to intimidate, threaten, or coerce any person for urging or aiding any person to vote or attempt to vote, or intimidate, threaten, or coerce any person for exercising any powers or duties under section 3(a), 6, 8, 9, 10, or 12(e).</w:t>
      </w:r>
    </w:p>
    <w:p w14:paraId="0DFA9872" w14:textId="77777777" w:rsidR="00DE3116" w:rsidRDefault="00DE3116" w:rsidP="00DE3116">
      <w:r>
        <w:t>Approved August 6, 1965.</w:t>
      </w:r>
    </w:p>
    <w:p w14:paraId="71A47D69" w14:textId="77777777" w:rsidR="00C8249C" w:rsidRDefault="00C8249C" w:rsidP="00C8249C">
      <w:pPr>
        <w:pStyle w:val="Heading3"/>
        <w:rPr>
          <w:sz w:val="20"/>
          <w:szCs w:val="20"/>
        </w:rPr>
      </w:pPr>
    </w:p>
    <w:p w14:paraId="0627135A" w14:textId="49DE5660" w:rsidR="00C8249C" w:rsidRPr="00C8249C" w:rsidRDefault="00C8249C" w:rsidP="00C8249C">
      <w:pPr>
        <w:pStyle w:val="Heading3"/>
        <w:rPr>
          <w:sz w:val="20"/>
          <w:szCs w:val="20"/>
        </w:rPr>
      </w:pPr>
      <w:r w:rsidRPr="00C8249C">
        <w:rPr>
          <w:sz w:val="20"/>
          <w:szCs w:val="20"/>
        </w:rPr>
        <w:t xml:space="preserve">National Archives and Records Administration. (n.d.). Voting rights act (1965). National Archives and Records Administration. https://www.archives.gov/milestone-documents/voting-rights-act#:~:text=This%20act%20was%20signed%20into,as%20a%20prerequisite%20to%20voting. </w:t>
      </w:r>
    </w:p>
    <w:p w14:paraId="00408576" w14:textId="77777777" w:rsidR="00DE3116" w:rsidRPr="00DE3116" w:rsidRDefault="00DE3116" w:rsidP="00DE3116"/>
    <w:sectPr w:rsidR="00DE3116" w:rsidRPr="00DE31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7DD2" w14:textId="77777777" w:rsidR="005C3697" w:rsidRDefault="005C3697">
      <w:pPr>
        <w:spacing w:after="0" w:line="240" w:lineRule="auto"/>
      </w:pPr>
      <w:r>
        <w:separator/>
      </w:r>
    </w:p>
  </w:endnote>
  <w:endnote w:type="continuationSeparator" w:id="0">
    <w:p w14:paraId="78CD5331" w14:textId="77777777" w:rsidR="005C3697" w:rsidRDefault="005C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A11B" w14:textId="77777777" w:rsidR="003F6E18" w:rsidRDefault="003F6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2CD0" w14:textId="77777777" w:rsidR="00F37C0C"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577C07D7" wp14:editId="4C45A590">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6ED52B7" wp14:editId="798B024E">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4E463A5" w14:textId="1B13F124" w:rsidR="00F37C0C" w:rsidRPr="003F6E18" w:rsidRDefault="003F6E18">
                          <w:pPr>
                            <w:spacing w:after="0" w:line="240" w:lineRule="auto"/>
                            <w:jc w:val="right"/>
                            <w:textDirection w:val="btLr"/>
                            <w:rPr>
                              <w:rFonts w:asciiTheme="majorHAnsi" w:hAnsiTheme="majorHAnsi" w:cstheme="majorHAnsi"/>
                            </w:rPr>
                          </w:pPr>
                          <w:r w:rsidRPr="003F6E18">
                            <w:rPr>
                              <w:rFonts w:asciiTheme="majorHAnsi" w:eastAsia="Arial" w:hAnsiTheme="majorHAnsi" w:cstheme="majorHAnsi"/>
                              <w:b/>
                              <w:smallCaps/>
                              <w:color w:val="2D2D2D"/>
                            </w:rPr>
                            <w:t>FANNIE LOU HAMER AND THE RIGHT TO VOTE</w:t>
                          </w:r>
                        </w:p>
                      </w:txbxContent>
                    </wps:txbx>
                    <wps:bodyPr spcFirstLastPara="1" wrap="square" lIns="91425" tIns="45700" rIns="91425" bIns="45700" anchor="t" anchorCtr="0">
                      <a:noAutofit/>
                    </wps:bodyPr>
                  </wps:wsp>
                </a:graphicData>
              </a:graphic>
            </wp:anchor>
          </w:drawing>
        </mc:Choice>
        <mc:Fallback>
          <w:pict>
            <v:rect w14:anchorId="26ED52B7"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" filled="f" stroked="f">
              <v:textbox inset="2.53958mm,1.2694mm,2.53958mm,1.2694mm">
                <w:txbxContent>
                  <w:p w14:paraId="64E463A5" w14:textId="1B13F124" w:rsidR="00F37C0C" w:rsidRPr="003F6E18" w:rsidRDefault="003F6E18">
                    <w:pPr>
                      <w:spacing w:after="0" w:line="240" w:lineRule="auto"/>
                      <w:jc w:val="right"/>
                      <w:textDirection w:val="btLr"/>
                      <w:rPr>
                        <w:rFonts w:asciiTheme="majorHAnsi" w:hAnsiTheme="majorHAnsi" w:cstheme="majorHAnsi"/>
                      </w:rPr>
                    </w:pPr>
                    <w:r w:rsidRPr="003F6E18">
                      <w:rPr>
                        <w:rFonts w:asciiTheme="majorHAnsi" w:eastAsia="Arial" w:hAnsiTheme="majorHAnsi" w:cstheme="majorHAnsi"/>
                        <w:b/>
                        <w:smallCaps/>
                        <w:color w:val="2D2D2D"/>
                      </w:rPr>
                      <w:t>FANNIE LOU HAMER AND THE RIGHT TO VOTE</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10E5" w14:textId="77777777" w:rsidR="003F6E18" w:rsidRDefault="003F6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8CB23" w14:textId="77777777" w:rsidR="005C3697" w:rsidRDefault="005C3697">
      <w:pPr>
        <w:spacing w:after="0" w:line="240" w:lineRule="auto"/>
      </w:pPr>
      <w:r>
        <w:separator/>
      </w:r>
    </w:p>
  </w:footnote>
  <w:footnote w:type="continuationSeparator" w:id="0">
    <w:p w14:paraId="1A06E381" w14:textId="77777777" w:rsidR="005C3697" w:rsidRDefault="005C3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9C7C" w14:textId="77777777" w:rsidR="003F6E18" w:rsidRDefault="003F6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347B" w14:textId="77777777" w:rsidR="003F6E18" w:rsidRDefault="003F6E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46F0" w14:textId="77777777" w:rsidR="003F6E18" w:rsidRDefault="003F6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56F28"/>
    <w:multiLevelType w:val="multilevel"/>
    <w:tmpl w:val="651C4284"/>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51395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C0C"/>
    <w:rsid w:val="003F6E18"/>
    <w:rsid w:val="005C3697"/>
    <w:rsid w:val="008946A1"/>
    <w:rsid w:val="00BE5E69"/>
    <w:rsid w:val="00C8249C"/>
    <w:rsid w:val="00CD63E1"/>
    <w:rsid w:val="00DE3116"/>
    <w:rsid w:val="00F3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B99F"/>
  <w15:docId w15:val="{253CA6CC-A618-4A90-808F-4DFB7DD7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DE3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116"/>
  </w:style>
  <w:style w:type="paragraph" w:styleId="Footer">
    <w:name w:val="footer"/>
    <w:basedOn w:val="Normal"/>
    <w:link w:val="FooterChar"/>
    <w:uiPriority w:val="99"/>
    <w:unhideWhenUsed/>
    <w:rsid w:val="00DE3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116"/>
  </w:style>
  <w:style w:type="paragraph" w:styleId="NormalWeb">
    <w:name w:val="Normal (Web)"/>
    <w:basedOn w:val="Normal"/>
    <w:uiPriority w:val="99"/>
    <w:semiHidden/>
    <w:unhideWhenUsed/>
    <w:rsid w:val="00DE3116"/>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846649">
      <w:bodyDiv w:val="1"/>
      <w:marLeft w:val="0"/>
      <w:marRight w:val="0"/>
      <w:marTop w:val="0"/>
      <w:marBottom w:val="0"/>
      <w:divBdr>
        <w:top w:val="none" w:sz="0" w:space="0" w:color="auto"/>
        <w:left w:val="none" w:sz="0" w:space="0" w:color="auto"/>
        <w:bottom w:val="none" w:sz="0" w:space="0" w:color="auto"/>
        <w:right w:val="none" w:sz="0" w:space="0" w:color="auto"/>
      </w:divBdr>
    </w:div>
    <w:div w:id="1913806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Halstied, Laura E.</dc:creator>
  <cp:lastModifiedBy>Shogren, Caitlin E.</cp:lastModifiedBy>
  <cp:revision>3</cp:revision>
  <dcterms:created xsi:type="dcterms:W3CDTF">2023-07-26T16:31:00Z</dcterms:created>
  <dcterms:modified xsi:type="dcterms:W3CDTF">2023-07-26T17:23:00Z</dcterms:modified>
</cp:coreProperties>
</file>