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EEF2" w14:textId="77777777" w:rsidR="00A50148" w:rsidRPr="00D66AE1" w:rsidRDefault="00A50148" w:rsidP="00A50148">
      <w:pPr>
        <w:pStyle w:val="BodyA"/>
        <w:jc w:val="center"/>
        <w:rPr>
          <w:rFonts w:ascii="American Typewriter" w:hAnsi="American Typewriter"/>
          <w:sz w:val="16"/>
          <w:szCs w:val="16"/>
          <w:lang w:val="es-ES_tradnl"/>
        </w:rPr>
      </w:pPr>
    </w:p>
    <w:p w14:paraId="33E97BED" w14:textId="77777777" w:rsidR="00A50148" w:rsidRPr="00D66AE1" w:rsidRDefault="00A50148" w:rsidP="00A50148">
      <w:pPr>
        <w:pStyle w:val="BodyA"/>
        <w:rPr>
          <w:rFonts w:ascii="American Typewriter" w:hAnsi="American Typewriter"/>
          <w:sz w:val="100"/>
          <w:szCs w:val="100"/>
          <w:lang w:val="es-ES_tradnl"/>
        </w:rPr>
      </w:pPr>
    </w:p>
    <w:p w14:paraId="1F440DEA" w14:textId="77777777" w:rsidR="00A50148" w:rsidRPr="00D66AE1" w:rsidRDefault="00A50148" w:rsidP="00A50148">
      <w:pPr>
        <w:pStyle w:val="BodyA"/>
        <w:jc w:val="center"/>
        <w:rPr>
          <w:rFonts w:asciiTheme="majorHAnsi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hAnsiTheme="majorHAnsi" w:cstheme="majorHAnsi"/>
          <w:color w:val="910D28" w:themeColor="accent5"/>
          <w:sz w:val="226"/>
          <w:szCs w:val="226"/>
          <w:lang w:val="es-ES_tradnl"/>
        </w:rPr>
        <w:t>Equilibrio</w:t>
      </w:r>
    </w:p>
    <w:p w14:paraId="10D6832E" w14:textId="77777777" w:rsidR="00A50148" w:rsidRDefault="00A50148" w:rsidP="00A50148">
      <w:pPr>
        <w:pStyle w:val="BodyA"/>
        <w:jc w:val="center"/>
        <w:rPr>
          <w:rFonts w:asciiTheme="majorHAnsi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hAnsiTheme="majorHAnsi" w:cstheme="majorHAnsi"/>
          <w:sz w:val="96"/>
          <w:szCs w:val="96"/>
          <w:lang w:val="es-ES_tradnl"/>
        </w:rPr>
        <w:t xml:space="preserve">Simetría o peso visual en la </w:t>
      </w:r>
    </w:p>
    <w:p w14:paraId="107345E5" w14:textId="77777777" w:rsidR="00A50148" w:rsidRPr="00D66AE1" w:rsidRDefault="00A50148" w:rsidP="00A50148">
      <w:pPr>
        <w:pStyle w:val="BodyA"/>
        <w:jc w:val="center"/>
        <w:rPr>
          <w:rFonts w:asciiTheme="majorHAnsi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hAnsiTheme="majorHAnsi" w:cstheme="majorHAnsi"/>
          <w:sz w:val="96"/>
          <w:szCs w:val="96"/>
          <w:lang w:val="es-ES_tradnl"/>
        </w:rPr>
        <w:t>composición de una obra de arte</w:t>
      </w:r>
    </w:p>
    <w:p w14:paraId="314D0EED" w14:textId="77777777" w:rsidR="00A50148" w:rsidRPr="00D66AE1" w:rsidRDefault="00A50148" w:rsidP="00A50148">
      <w:pPr>
        <w:pStyle w:val="BodyA"/>
        <w:rPr>
          <w:rFonts w:asciiTheme="majorHAnsi" w:eastAsia="American Typewriter" w:hAnsiTheme="majorHAnsi" w:cstheme="majorHAnsi"/>
          <w:sz w:val="144"/>
          <w:szCs w:val="144"/>
          <w:lang w:val="es-ES_tradnl"/>
        </w:rPr>
      </w:pPr>
    </w:p>
    <w:p w14:paraId="74425E6E" w14:textId="77777777" w:rsidR="00A50148" w:rsidRPr="00D66AE1" w:rsidRDefault="00A50148" w:rsidP="00A50148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144"/>
          <w:szCs w:val="144"/>
          <w:lang w:val="es-ES_tradnl"/>
        </w:rPr>
      </w:pPr>
    </w:p>
    <w:p w14:paraId="312D94FA" w14:textId="77777777" w:rsidR="00A50148" w:rsidRPr="00D66AE1" w:rsidRDefault="00A50148" w:rsidP="00A50148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</w:pP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Mov</w:t>
      </w:r>
      <w:r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i</w:t>
      </w: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m</w:t>
      </w:r>
      <w:r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i</w:t>
      </w:r>
      <w:r w:rsidRPr="00D66AE1"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ent</w:t>
      </w:r>
      <w:r>
        <w:rPr>
          <w:rFonts w:ascii="Calibri" w:eastAsia="American Typewriter" w:hAnsi="Calibri" w:cs="Calibri"/>
          <w:color w:val="910D28" w:themeColor="accent1"/>
          <w:sz w:val="226"/>
          <w:szCs w:val="226"/>
          <w:lang w:val="es-ES_tradnl"/>
        </w:rPr>
        <w:t>o</w:t>
      </w:r>
    </w:p>
    <w:p w14:paraId="3CB90DC4" w14:textId="77777777" w:rsidR="00A50148" w:rsidRPr="005A3B8E" w:rsidRDefault="00A50148" w:rsidP="00A50148">
      <w:pPr>
        <w:pStyle w:val="BodyA"/>
        <w:jc w:val="center"/>
        <w:rPr>
          <w:rFonts w:ascii="Calibri" w:eastAsia="American Typewriter" w:hAnsi="Calibri" w:cs="Calibri"/>
          <w:sz w:val="90"/>
          <w:szCs w:val="90"/>
          <w:lang w:val="es-ES_tradnl"/>
        </w:rPr>
      </w:pPr>
      <w:r w:rsidRPr="005A3B8E">
        <w:rPr>
          <w:rFonts w:ascii="Calibri" w:eastAsia="American Typewriter" w:hAnsi="Calibri" w:cs="Calibri"/>
          <w:sz w:val="90"/>
          <w:szCs w:val="90"/>
          <w:lang w:val="es-ES_tradnl"/>
        </w:rPr>
        <w:t>Usando líneas, formas y figuras para crear la ilusión de movimiento</w:t>
      </w:r>
    </w:p>
    <w:p w14:paraId="2251F4F7" w14:textId="77777777" w:rsidR="00A50148" w:rsidRPr="00D66AE1" w:rsidRDefault="00A50148" w:rsidP="00A50148">
      <w:pPr>
        <w:pStyle w:val="BodyA"/>
        <w:jc w:val="center"/>
        <w:rPr>
          <w:rFonts w:ascii="Calibri" w:eastAsia="American Typewriter" w:hAnsi="Calibri" w:cs="Calibri"/>
          <w:sz w:val="96"/>
          <w:szCs w:val="96"/>
          <w:lang w:val="es-ES_tradnl"/>
        </w:rPr>
      </w:pPr>
    </w:p>
    <w:p w14:paraId="3D2F7CA0" w14:textId="77777777" w:rsidR="00A50148" w:rsidRPr="00D66AE1" w:rsidRDefault="00A50148" w:rsidP="00A50148">
      <w:pPr>
        <w:pStyle w:val="BodyA"/>
        <w:jc w:val="center"/>
        <w:rPr>
          <w:rFonts w:ascii="Calibri" w:eastAsia="American Typewriter" w:hAnsi="Calibri" w:cs="Calibri"/>
          <w:sz w:val="96"/>
          <w:szCs w:val="96"/>
          <w:lang w:val="es-ES_tradnl"/>
        </w:rPr>
      </w:pPr>
    </w:p>
    <w:p w14:paraId="61CCD83F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lastRenderedPageBreak/>
        <w:t>Énfasis</w:t>
      </w: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/</w:t>
      </w:r>
    </w:p>
    <w:p w14:paraId="0A90C5BA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 xml:space="preserve">Punto </w:t>
      </w: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Focal</w:t>
      </w:r>
    </w:p>
    <w:p w14:paraId="6EFE2611" w14:textId="77777777" w:rsidR="00A50148" w:rsidRPr="005A3B8E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88"/>
          <w:szCs w:val="88"/>
          <w:lang w:val="es-ES_tradnl"/>
        </w:rPr>
      </w:pPr>
      <w:r w:rsidRPr="005A3B8E">
        <w:rPr>
          <w:rFonts w:asciiTheme="majorHAnsi" w:eastAsia="American Typewriter" w:hAnsiTheme="majorHAnsi" w:cstheme="majorHAnsi"/>
          <w:sz w:val="88"/>
          <w:szCs w:val="88"/>
          <w:lang w:val="es-ES_tradnl"/>
        </w:rPr>
        <w:t>Elementos que guían la atención del espectador a través de una obra hacia un punto específico de la misma</w:t>
      </w:r>
    </w:p>
    <w:p w14:paraId="27074E8B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lastRenderedPageBreak/>
        <w:t>Contrast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e</w:t>
      </w:r>
    </w:p>
    <w:p w14:paraId="5E5CE16B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Diferenc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ia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e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n tem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a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, 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imaginería y color para reforzar los demás principios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de la obra</w:t>
      </w:r>
    </w:p>
    <w:p w14:paraId="2C40A52E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</w:p>
    <w:p w14:paraId="470DB159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</w:p>
    <w:p w14:paraId="735982CA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72"/>
          <w:szCs w:val="72"/>
          <w:lang w:val="es-ES_tradnl"/>
        </w:rPr>
      </w:pPr>
    </w:p>
    <w:p w14:paraId="4BFB68F5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Pat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rón</w:t>
      </w:r>
    </w:p>
    <w:p w14:paraId="06F6564D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Uso sistemático y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repetitiv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 de un mismo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moti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vo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o d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iseño</w:t>
      </w:r>
    </w:p>
    <w:p w14:paraId="33596C8A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80"/>
          <w:szCs w:val="180"/>
          <w:lang w:val="es-ES_tradnl"/>
        </w:rPr>
      </w:pPr>
    </w:p>
    <w:p w14:paraId="08A5B630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60"/>
          <w:szCs w:val="160"/>
          <w:lang w:val="es-ES_tradnl"/>
        </w:rPr>
      </w:pPr>
    </w:p>
    <w:p w14:paraId="584B10EC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R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i</w:t>
      </w: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tm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o</w:t>
      </w:r>
    </w:p>
    <w:p w14:paraId="52D5247F" w14:textId="77777777" w:rsidR="00A50148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Elementos, formas, colores 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o </w:t>
      </w:r>
    </w:p>
    <w:p w14:paraId="55E5F227" w14:textId="77777777" w:rsidR="00A50148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patr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n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e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s 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similares con </w:t>
      </w:r>
    </w:p>
    <w:p w14:paraId="7187B016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variaciones sutiles intencionadas</w:t>
      </w:r>
    </w:p>
    <w:p w14:paraId="7D7B27BC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  <w:lang w:val="es-ES_tradnl"/>
        </w:rPr>
      </w:pPr>
    </w:p>
    <w:p w14:paraId="78B05F24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Varie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dad</w:t>
      </w:r>
    </w:p>
    <w:p w14:paraId="213ECE0F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Uso de elementos compositivos para crear tensión y disonancia en una obra</w:t>
      </w:r>
    </w:p>
    <w:p w14:paraId="0173D12C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  <w:lang w:val="es-ES_tradnl"/>
        </w:rPr>
      </w:pPr>
    </w:p>
    <w:p w14:paraId="532C2F8B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</w:pPr>
      <w:r w:rsidRPr="00D66AE1"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Uni</w:t>
      </w: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  <w:lang w:val="es-ES_tradnl"/>
        </w:rPr>
        <w:t>dad</w:t>
      </w:r>
    </w:p>
    <w:p w14:paraId="6128C7EE" w14:textId="77777777" w:rsidR="00A50148" w:rsidRPr="00D66AE1" w:rsidRDefault="00A50148" w:rsidP="00A5014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  <w:lang w:val="es-ES_tradnl"/>
        </w:rPr>
      </w:pP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>Us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o de elementos</w:t>
      </w:r>
      <w:r w:rsidRPr="00D66AE1">
        <w:rPr>
          <w:rFonts w:asciiTheme="majorHAnsi" w:eastAsia="American Typewriter" w:hAnsiTheme="majorHAnsi" w:cstheme="majorHAnsi"/>
          <w:sz w:val="96"/>
          <w:szCs w:val="96"/>
          <w:lang w:val="es-ES_tradnl"/>
        </w:rPr>
        <w:t xml:space="preserve"> compositi</w:t>
      </w:r>
      <w:r>
        <w:rPr>
          <w:rFonts w:asciiTheme="majorHAnsi" w:eastAsia="American Typewriter" w:hAnsiTheme="majorHAnsi" w:cstheme="majorHAnsi"/>
          <w:sz w:val="96"/>
          <w:szCs w:val="96"/>
          <w:lang w:val="es-ES_tradnl"/>
        </w:rPr>
        <w:t>vos para crear armonía y totalidad en una obra</w:t>
      </w:r>
    </w:p>
    <w:p w14:paraId="079519A2" w14:textId="27EBCEBD" w:rsidR="00776E88" w:rsidRPr="00A50148" w:rsidRDefault="00776E88" w:rsidP="00A50148"/>
    <w:sectPr w:rsidR="00776E88" w:rsidRPr="00A50148">
      <w:footerReference w:type="default" r:id="rId6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C371" w14:textId="77777777" w:rsidR="001115DB" w:rsidRDefault="001115DB">
      <w:r>
        <w:separator/>
      </w:r>
    </w:p>
  </w:endnote>
  <w:endnote w:type="continuationSeparator" w:id="0">
    <w:p w14:paraId="5D71C7C6" w14:textId="77777777" w:rsidR="001115DB" w:rsidRDefault="001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30A" w14:textId="1F35CFAF" w:rsidR="00E24393" w:rsidRDefault="00B84053">
    <w:pPr>
      <w:pStyle w:val="HeaderFooter"/>
    </w:pPr>
    <w:r w:rsidRPr="004C5B5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84405" wp14:editId="058F347B">
              <wp:simplePos x="0" y="0"/>
              <wp:positionH relativeFrom="column">
                <wp:posOffset>4222115</wp:posOffset>
              </wp:positionH>
              <wp:positionV relativeFrom="paragraph">
                <wp:posOffset>-24968</wp:posOffset>
              </wp:positionV>
              <wp:extent cx="4000500" cy="29949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99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F8283" w14:textId="0F8659F8" w:rsidR="004C5B5B" w:rsidRPr="00B84053" w:rsidRDefault="00B84053" w:rsidP="007B38E9">
                          <w:pPr>
                            <w:jc w:val="right"/>
                          </w:pPr>
                          <w:r w:rsidRPr="00B84053">
                            <w:rPr>
                              <w:rFonts w:ascii="Calibri" w:hAnsi="Calibri"/>
                              <w:b/>
                              <w:color w:val="3E5C61" w:themeColor="text1"/>
                            </w:rPr>
                            <w:t>ESCHER’S TERRIFIC TRANSFORMATIONS</w:t>
                          </w:r>
                        </w:p>
                        <w:p w14:paraId="11FE925E" w14:textId="77777777" w:rsidR="004C5B5B" w:rsidRDefault="004C5B5B" w:rsidP="004C5B5B"/>
                        <w:p w14:paraId="6E41CB28" w14:textId="77777777" w:rsidR="004C5B5B" w:rsidRDefault="004C5B5B" w:rsidP="004C5B5B">
                          <w:pPr>
                            <w:jc w:val="center"/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 VISUAL EXPLORATION OF THEME</w:t>
                          </w:r>
                          <w:r>
                            <w:t xml:space="preserve"> </w:t>
                          </w:r>
                        </w:p>
                        <w:p w14:paraId="6D1BA169" w14:textId="77777777" w:rsidR="004C5B5B" w:rsidRDefault="004C5B5B" w:rsidP="004C5B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844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2.45pt;margin-top:-1.95pt;width:31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" filled="f" stroked="f">
              <v:textbox>
                <w:txbxContent>
                  <w:p w14:paraId="14BF8283" w14:textId="0F8659F8" w:rsidR="004C5B5B" w:rsidRPr="00B84053" w:rsidRDefault="00B84053" w:rsidP="007B38E9">
                    <w:pPr>
                      <w:jc w:val="right"/>
                    </w:pPr>
                    <w:r w:rsidRPr="00B84053">
                      <w:rPr>
                        <w:rFonts w:ascii="Calibri" w:hAnsi="Calibri"/>
                        <w:b/>
                        <w:color w:val="3E5C61" w:themeColor="text1"/>
                      </w:rPr>
                      <w:t>ESCHER’S TERRIFIC TRANSFORMATIONS</w:t>
                    </w:r>
                  </w:p>
                  <w:p w14:paraId="11FE925E" w14:textId="77777777" w:rsidR="004C5B5B" w:rsidRDefault="004C5B5B" w:rsidP="004C5B5B"/>
                  <w:p w14:paraId="6E41CB28" w14:textId="77777777" w:rsidR="004C5B5B" w:rsidRDefault="004C5B5B" w:rsidP="004C5B5B">
                    <w:pPr>
                      <w:jc w:val="center"/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 VISUAL EXPLORATION OF THEME</w:t>
                    </w:r>
                    <w:r>
                      <w:t xml:space="preserve"> </w:t>
                    </w:r>
                  </w:p>
                  <w:p w14:paraId="6D1BA169" w14:textId="77777777" w:rsidR="004C5B5B" w:rsidRDefault="004C5B5B" w:rsidP="004C5B5B"/>
                </w:txbxContent>
              </v:textbox>
            </v:shape>
          </w:pict>
        </mc:Fallback>
      </mc:AlternateContent>
    </w:r>
    <w:r w:rsidR="004C5B5B" w:rsidRPr="004C5B5B">
      <w:rPr>
        <w:noProof/>
      </w:rPr>
      <w:drawing>
        <wp:anchor distT="0" distB="0" distL="114300" distR="114300" simplePos="0" relativeHeight="251659264" behindDoc="1" locked="0" layoutInCell="1" allowOverlap="1" wp14:anchorId="52F8266C" wp14:editId="4FE9A421">
          <wp:simplePos x="0" y="0"/>
          <wp:positionH relativeFrom="margin">
            <wp:posOffset>4166235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BF0E" w14:textId="77777777" w:rsidR="001115DB" w:rsidRDefault="001115DB">
      <w:r>
        <w:separator/>
      </w:r>
    </w:p>
  </w:footnote>
  <w:footnote w:type="continuationSeparator" w:id="0">
    <w:p w14:paraId="42E9BF90" w14:textId="77777777" w:rsidR="001115DB" w:rsidRDefault="0011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93"/>
    <w:rsid w:val="000734DF"/>
    <w:rsid w:val="001115DB"/>
    <w:rsid w:val="00234513"/>
    <w:rsid w:val="00267697"/>
    <w:rsid w:val="004A1EEB"/>
    <w:rsid w:val="004A7757"/>
    <w:rsid w:val="004C5B5B"/>
    <w:rsid w:val="00776498"/>
    <w:rsid w:val="00776E88"/>
    <w:rsid w:val="007B0784"/>
    <w:rsid w:val="007B38E9"/>
    <w:rsid w:val="00873C0C"/>
    <w:rsid w:val="00A50148"/>
    <w:rsid w:val="00B333CD"/>
    <w:rsid w:val="00B84053"/>
    <w:rsid w:val="00C84A00"/>
    <w:rsid w:val="00D11E7D"/>
    <w:rsid w:val="00DE6CF9"/>
    <w:rsid w:val="00E24393"/>
    <w:rsid w:val="00E63D0B"/>
    <w:rsid w:val="00F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1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Escher's Terrific Transformations</vt:lpstr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Transformations</dc:title>
  <dc:subject/>
  <dc:creator>K20 Center</dc:creator>
  <cp:keywords/>
  <dc:description/>
  <cp:lastModifiedBy>Shogren, Caitlin E.</cp:lastModifiedBy>
  <cp:revision>5</cp:revision>
  <dcterms:created xsi:type="dcterms:W3CDTF">2023-08-01T14:02:00Z</dcterms:created>
  <dcterms:modified xsi:type="dcterms:W3CDTF">2023-08-14T15:34:00Z</dcterms:modified>
  <cp:category/>
</cp:coreProperties>
</file>