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229046" w14:textId="3D6C3363" w:rsidR="00ED0A6C" w:rsidRPr="006969E2" w:rsidRDefault="00FD6B03">
      <w:pPr>
        <w:pStyle w:val="Title"/>
      </w:pPr>
      <w:r w:rsidRPr="006969E2">
        <w:rPr>
          <w:bCs/>
        </w:rPr>
        <w:t>Simulación de interferencia de ondas cuánticas</w:t>
      </w:r>
    </w:p>
    <w:p w14:paraId="354B3826" w14:textId="77777777" w:rsidR="00FD6B03" w:rsidRPr="006969E2" w:rsidRDefault="00FD6B03" w:rsidP="009B52CC">
      <w:pPr>
        <w:spacing w:after="0" w:line="240" w:lineRule="auto"/>
        <w:rPr>
          <w:b/>
          <w:bCs/>
        </w:rPr>
      </w:pPr>
      <w:r w:rsidRPr="006969E2">
        <w:rPr>
          <w:b/>
          <w:bCs/>
        </w:rPr>
        <w:t>Recreemos los extraños resultados del video sobre el experimento de la doble rendija del Dr. Quantum.</w:t>
      </w:r>
    </w:p>
    <w:p w14:paraId="59A605B7" w14:textId="7EF5B444" w:rsidR="00FD6B03" w:rsidRPr="006969E2" w:rsidRDefault="00FD6B03" w:rsidP="009B52CC">
      <w:pPr>
        <w:spacing w:line="240" w:lineRule="auto"/>
      </w:pPr>
      <w:r w:rsidRPr="006969E2">
        <w:t xml:space="preserve">Interferencia de ondas cuánticas (Simulación PhET): </w:t>
      </w:r>
      <w:hyperlink r:id="rId8" w:history="1">
        <w:r w:rsidRPr="006969E2">
          <w:rPr>
            <w:rStyle w:val="Hyperlink"/>
            <w:color w:val="0563C1"/>
          </w:rPr>
          <w:t>https://phet.colorado.edu/en/simulation/quantum-wave-interference</w:t>
        </w:r>
      </w:hyperlink>
    </w:p>
    <w:p w14:paraId="51362D0C" w14:textId="77777777" w:rsidR="00FD6B03" w:rsidRPr="006969E2" w:rsidRDefault="00FD6B03" w:rsidP="009B52CC">
      <w:pPr>
        <w:spacing w:after="0" w:line="240" w:lineRule="auto"/>
      </w:pPr>
      <w:r w:rsidRPr="006969E2">
        <w:t>Instrucciones para la simulación:</w:t>
      </w:r>
    </w:p>
    <w:p w14:paraId="266B10F5" w14:textId="15D6CDAC" w:rsidR="00FD6B03" w:rsidRPr="006969E2" w:rsidRDefault="00FD6B03" w:rsidP="00FD6B03">
      <w:pPr>
        <w:pStyle w:val="ListParagraph"/>
        <w:numPr>
          <w:ilvl w:val="0"/>
          <w:numId w:val="5"/>
        </w:numPr>
      </w:pPr>
      <w:r w:rsidRPr="006969E2">
        <w:t>Haz clic en el botón de reproducción de la simulación.</w:t>
      </w:r>
    </w:p>
    <w:p w14:paraId="7B7C9B00" w14:textId="33118A57" w:rsidR="00FD6B03" w:rsidRPr="006969E2" w:rsidRDefault="00FD6B03" w:rsidP="00FD6B03">
      <w:pPr>
        <w:pStyle w:val="ListParagraph"/>
        <w:numPr>
          <w:ilvl w:val="0"/>
          <w:numId w:val="5"/>
        </w:numPr>
      </w:pPr>
      <w:r w:rsidRPr="006969E2">
        <w:t>Haz clic en la opción RUN CHEERPJ BROWSER-COMPATIBLE VERSION.</w:t>
      </w:r>
    </w:p>
    <w:p w14:paraId="76534FCC" w14:textId="4CBCFFDE" w:rsidR="00FD6B03" w:rsidRPr="006969E2" w:rsidRDefault="00FD6B03" w:rsidP="009B52CC">
      <w:pPr>
        <w:pStyle w:val="ListParagraph"/>
        <w:numPr>
          <w:ilvl w:val="0"/>
          <w:numId w:val="6"/>
        </w:numPr>
        <w:spacing w:after="0" w:line="240" w:lineRule="auto"/>
      </w:pPr>
      <w:r w:rsidRPr="006969E2">
        <w:t>Disparar partículas en la doble rendija puede crear un patrón de interferencias. Recrea esta afirmación. Marca de tiempo (2:13-2:45) en el video del Dr. Quantum.</w:t>
      </w:r>
    </w:p>
    <w:tbl>
      <w:tblPr>
        <w:tblW w:w="0" w:type="auto"/>
        <w:tblCellMar>
          <w:top w:w="15" w:type="dxa"/>
          <w:left w:w="15" w:type="dxa"/>
          <w:bottom w:w="15" w:type="dxa"/>
          <w:right w:w="15" w:type="dxa"/>
        </w:tblCellMar>
        <w:tblLook w:val="04A0" w:firstRow="1" w:lastRow="0" w:firstColumn="1" w:lastColumn="0" w:noHBand="0" w:noVBand="1"/>
      </w:tblPr>
      <w:tblGrid>
        <w:gridCol w:w="6984"/>
        <w:gridCol w:w="2376"/>
      </w:tblGrid>
      <w:tr w:rsidR="00FD6B03" w:rsidRPr="006969E2" w14:paraId="312C358E" w14:textId="77777777" w:rsidTr="00FD6B03">
        <w:tc>
          <w:tcPr>
            <w:tcW w:w="0" w:type="auto"/>
            <w:tcMar>
              <w:top w:w="0" w:type="dxa"/>
              <w:left w:w="108" w:type="dxa"/>
              <w:bottom w:w="0" w:type="dxa"/>
              <w:right w:w="108" w:type="dxa"/>
            </w:tcMar>
            <w:hideMark/>
          </w:tcPr>
          <w:p w14:paraId="4CB94FC6" w14:textId="284491A6" w:rsidR="00FD6B03" w:rsidRPr="006969E2" w:rsidRDefault="00FD6B03" w:rsidP="009B52CC">
            <w:pPr>
              <w:pStyle w:val="ListParagraph"/>
              <w:numPr>
                <w:ilvl w:val="0"/>
                <w:numId w:val="2"/>
              </w:numPr>
              <w:spacing w:after="0" w:line="240" w:lineRule="auto"/>
            </w:pPr>
            <w:r w:rsidRPr="006969E2">
              <w:t>Haz clic en la pestaña "High Intensity" ("Alta intensidad") en la parte superior izquierda de la simulación.</w:t>
            </w:r>
          </w:p>
          <w:p w14:paraId="7C363312" w14:textId="69945B27" w:rsidR="00FD6B03" w:rsidRPr="006969E2" w:rsidRDefault="00FD6B03" w:rsidP="009B52CC">
            <w:pPr>
              <w:pStyle w:val="ListParagraph"/>
              <w:numPr>
                <w:ilvl w:val="0"/>
                <w:numId w:val="2"/>
              </w:numPr>
              <w:spacing w:after="0" w:line="240" w:lineRule="auto"/>
            </w:pPr>
            <w:r w:rsidRPr="006969E2">
              <w:t>Haz clic en "Double Slits" ("Doble rendija") en la barra de herramientas de la derecha.</w:t>
            </w:r>
          </w:p>
          <w:p w14:paraId="709A7DF2" w14:textId="6BF96D95" w:rsidR="00FD6B03" w:rsidRPr="006969E2" w:rsidRDefault="00FD6B03" w:rsidP="009B52CC">
            <w:pPr>
              <w:pStyle w:val="ListParagraph"/>
              <w:numPr>
                <w:ilvl w:val="0"/>
                <w:numId w:val="2"/>
              </w:numPr>
              <w:spacing w:after="0" w:line="240" w:lineRule="auto"/>
            </w:pPr>
            <w:r w:rsidRPr="006969E2">
              <w:t>Selecciona "Electrons" ("Electrones") en el menú desplegable para escoger la partícula que se disparará. </w:t>
            </w:r>
          </w:p>
          <w:p w14:paraId="770ED632" w14:textId="77777777" w:rsidR="00FD6B03" w:rsidRPr="006969E2" w:rsidRDefault="00FD6B03" w:rsidP="009B52CC">
            <w:pPr>
              <w:pStyle w:val="ListParagraph"/>
              <w:numPr>
                <w:ilvl w:val="0"/>
                <w:numId w:val="2"/>
              </w:numPr>
              <w:spacing w:after="0" w:line="240" w:lineRule="auto"/>
            </w:pPr>
            <w:r w:rsidRPr="006969E2">
              <w:t>Haz clic en el botón rojo de la pistola para encenderla.</w:t>
            </w:r>
          </w:p>
          <w:p w14:paraId="61D9E366" w14:textId="77777777" w:rsidR="00FD6B03" w:rsidRPr="006969E2" w:rsidRDefault="00FD6B03" w:rsidP="009B52CC">
            <w:pPr>
              <w:pStyle w:val="ListParagraph"/>
              <w:numPr>
                <w:ilvl w:val="0"/>
                <w:numId w:val="2"/>
              </w:numPr>
              <w:spacing w:after="0" w:line="240" w:lineRule="auto"/>
            </w:pPr>
            <w:r w:rsidRPr="006969E2">
              <w:t>Ajusta las barras "Screen Brightness", "Slit Width", "Slit Separation" y "Vertical Position" ("Brillo de la pantalla", "Ancho de la rendija", "Separación de la rendija" y "Posición vertical") para crear un patrón de interferencias para los electrones.</w:t>
            </w:r>
          </w:p>
          <w:p w14:paraId="1E1CF7FF" w14:textId="6BA07E70" w:rsidR="00FD6B03" w:rsidRPr="006969E2" w:rsidRDefault="00FD6B03" w:rsidP="009B52CC">
            <w:pPr>
              <w:pStyle w:val="ListParagraph"/>
              <w:numPr>
                <w:ilvl w:val="0"/>
                <w:numId w:val="2"/>
              </w:numPr>
              <w:spacing w:after="0" w:line="240" w:lineRule="auto"/>
            </w:pPr>
            <w:r w:rsidRPr="006969E2">
              <w:t>Anota lo que hiciste con los controles y dibuja el patrón de interferencias.</w:t>
            </w:r>
          </w:p>
        </w:tc>
        <w:tc>
          <w:tcPr>
            <w:tcW w:w="0" w:type="auto"/>
            <w:tcMar>
              <w:top w:w="0" w:type="dxa"/>
              <w:left w:w="108" w:type="dxa"/>
              <w:bottom w:w="0" w:type="dxa"/>
              <w:right w:w="108" w:type="dxa"/>
            </w:tcMar>
            <w:hideMark/>
          </w:tcPr>
          <w:p w14:paraId="5862AAA8" w14:textId="372058BE" w:rsidR="00FD6B03" w:rsidRPr="006969E2" w:rsidRDefault="00FD6B03" w:rsidP="009B52CC">
            <w:pPr>
              <w:spacing w:after="0" w:line="240" w:lineRule="auto"/>
            </w:pPr>
            <w:r w:rsidRPr="006969E2">
              <w:rPr>
                <w:sz w:val="22"/>
                <w:szCs w:val="22"/>
                <w:bdr w:val="none" w:sz="0" w:space="0" w:color="auto" w:frame="1"/>
              </w:rPr>
              <w:drawing>
                <wp:inline distT="0" distB="0" distL="0" distR="0" wp14:anchorId="7FA02A72" wp14:editId="1E40CDB5">
                  <wp:extent cx="1371600" cy="1691640"/>
                  <wp:effectExtent l="0" t="0" r="0" b="3810"/>
                  <wp:docPr id="117443506" name="Picture 4" descr="Un diagrama de una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43506" name="Picture 4" descr="A diagram of a scree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691640"/>
                          </a:xfrm>
                          <a:prstGeom prst="rect">
                            <a:avLst/>
                          </a:prstGeom>
                          <a:noFill/>
                          <a:ln>
                            <a:noFill/>
                          </a:ln>
                        </pic:spPr>
                      </pic:pic>
                    </a:graphicData>
                  </a:graphic>
                </wp:inline>
              </w:drawing>
            </w:r>
          </w:p>
          <w:p w14:paraId="5C39D1A3" w14:textId="77777777" w:rsidR="00FD6B03" w:rsidRPr="006969E2" w:rsidRDefault="00FD6B03" w:rsidP="009B52CC">
            <w:pPr>
              <w:spacing w:after="0" w:line="240" w:lineRule="auto"/>
            </w:pPr>
          </w:p>
        </w:tc>
      </w:tr>
    </w:tbl>
    <w:p w14:paraId="4DEA07AE" w14:textId="1859BAD7" w:rsidR="00FD6B03" w:rsidRPr="006969E2" w:rsidRDefault="00FD6B03" w:rsidP="009B52CC">
      <w:pPr>
        <w:pStyle w:val="ListParagraph"/>
        <w:numPr>
          <w:ilvl w:val="0"/>
          <w:numId w:val="6"/>
        </w:numPr>
        <w:spacing w:after="0" w:line="240" w:lineRule="auto"/>
      </w:pPr>
      <w:r w:rsidRPr="006969E2">
        <w:t>Disparar partículas de una en una hacia la doble rendija puede seguir creando un patrón de interferencias. Recrea esta afirmación. Marca de tiempo (2:45-3:42) en el video del Dr. Quantum.</w:t>
      </w:r>
    </w:p>
    <w:tbl>
      <w:tblPr>
        <w:tblW w:w="0" w:type="auto"/>
        <w:tblCellMar>
          <w:top w:w="15" w:type="dxa"/>
          <w:left w:w="15" w:type="dxa"/>
          <w:bottom w:w="15" w:type="dxa"/>
          <w:right w:w="15" w:type="dxa"/>
        </w:tblCellMar>
        <w:tblLook w:val="04A0" w:firstRow="1" w:lastRow="0" w:firstColumn="1" w:lastColumn="0" w:noHBand="0" w:noVBand="1"/>
      </w:tblPr>
      <w:tblGrid>
        <w:gridCol w:w="6984"/>
        <w:gridCol w:w="2376"/>
      </w:tblGrid>
      <w:tr w:rsidR="00FD6B03" w:rsidRPr="006969E2" w14:paraId="76DAB831" w14:textId="77777777" w:rsidTr="00FD6B03">
        <w:tc>
          <w:tcPr>
            <w:tcW w:w="0" w:type="auto"/>
            <w:tcMar>
              <w:top w:w="0" w:type="dxa"/>
              <w:left w:w="108" w:type="dxa"/>
              <w:bottom w:w="0" w:type="dxa"/>
              <w:right w:w="108" w:type="dxa"/>
            </w:tcMar>
            <w:hideMark/>
          </w:tcPr>
          <w:p w14:paraId="6BAD4381" w14:textId="589C04B7" w:rsidR="00FD6B03" w:rsidRPr="006969E2" w:rsidRDefault="00FD6B03" w:rsidP="009B52CC">
            <w:pPr>
              <w:pStyle w:val="ListParagraph"/>
              <w:numPr>
                <w:ilvl w:val="0"/>
                <w:numId w:val="3"/>
              </w:numPr>
              <w:spacing w:after="0" w:line="240" w:lineRule="auto"/>
            </w:pPr>
            <w:r w:rsidRPr="006969E2">
              <w:t>Haz clic en la pestaña "Single Particles" ("Partículas individuales") en la parte superior izquierda de la simulación.</w:t>
            </w:r>
          </w:p>
          <w:p w14:paraId="3ABE095D" w14:textId="5D941CE6" w:rsidR="00FD6B03" w:rsidRPr="006969E2" w:rsidRDefault="00FD6B03" w:rsidP="009B52CC">
            <w:pPr>
              <w:pStyle w:val="ListParagraph"/>
              <w:numPr>
                <w:ilvl w:val="0"/>
                <w:numId w:val="3"/>
              </w:numPr>
              <w:spacing w:after="0" w:line="240" w:lineRule="auto"/>
            </w:pPr>
            <w:r w:rsidRPr="006969E2">
              <w:t>Haz clic en "Double Slits" ("Doble rendija") en la barra de herramientas de la derecha.</w:t>
            </w:r>
          </w:p>
          <w:p w14:paraId="237CA97E" w14:textId="77777777" w:rsidR="00FD6B03" w:rsidRPr="006969E2" w:rsidRDefault="00FD6B03" w:rsidP="009B52CC">
            <w:pPr>
              <w:pStyle w:val="ListParagraph"/>
              <w:numPr>
                <w:ilvl w:val="0"/>
                <w:numId w:val="3"/>
              </w:numPr>
              <w:spacing w:after="0" w:line="240" w:lineRule="auto"/>
            </w:pPr>
            <w:r w:rsidRPr="006969E2">
              <w:t>Selecciona "Electrons" ("Electrones") en el menú desplegable para escoger la partícula que se disparará. </w:t>
            </w:r>
          </w:p>
          <w:p w14:paraId="67E1037E" w14:textId="77777777" w:rsidR="00FD6B03" w:rsidRPr="006969E2" w:rsidRDefault="00FD6B03" w:rsidP="009B52CC">
            <w:pPr>
              <w:pStyle w:val="ListParagraph"/>
              <w:numPr>
                <w:ilvl w:val="0"/>
                <w:numId w:val="3"/>
              </w:numPr>
              <w:spacing w:after="0" w:line="240" w:lineRule="auto"/>
            </w:pPr>
            <w:r w:rsidRPr="006969E2">
              <w:t>Marca la casilla "Auto-repeat" ("Repetición automática") para el disparo en "Gun Controls" ("Controles de la pistola").</w:t>
            </w:r>
          </w:p>
          <w:p w14:paraId="35FA40C4" w14:textId="77777777" w:rsidR="00FD6B03" w:rsidRPr="006969E2" w:rsidRDefault="00FD6B03" w:rsidP="009B52CC">
            <w:pPr>
              <w:pStyle w:val="ListParagraph"/>
              <w:numPr>
                <w:ilvl w:val="0"/>
                <w:numId w:val="3"/>
              </w:numPr>
              <w:spacing w:after="0" w:line="240" w:lineRule="auto"/>
            </w:pPr>
            <w:r w:rsidRPr="006969E2">
              <w:t>Ajusta las barras "Screen Brightness", "Slit Width", "Slit Separation" y "Vertical Position" ("Brillo de la pantalla", "Ancho de la rendija", "Separación de la rendija" y "Posición vertical") para crear un patrón de interferencias para los electrones.</w:t>
            </w:r>
          </w:p>
          <w:p w14:paraId="652B4CFE" w14:textId="5D1E6387" w:rsidR="00FD6B03" w:rsidRPr="006969E2" w:rsidRDefault="00FD6B03" w:rsidP="009B52CC">
            <w:pPr>
              <w:pStyle w:val="ListParagraph"/>
              <w:numPr>
                <w:ilvl w:val="0"/>
                <w:numId w:val="3"/>
              </w:numPr>
              <w:spacing w:after="0" w:line="240" w:lineRule="auto"/>
            </w:pPr>
            <w:r w:rsidRPr="006969E2">
              <w:t xml:space="preserve">Haz clic en el botón rojo de la pistola para encenderla y espera de 2 a 3 minutos para ver si has creado un patrón de interferencias. Si no hay un patrón de interferencias, ajusta </w:t>
            </w:r>
            <w:r w:rsidRPr="006969E2">
              <w:lastRenderedPageBreak/>
              <w:t>los controles y vuelve a intentarlo. Observa la trayectoria de la onda para predecir si se creará un patrón de interferencias.</w:t>
            </w:r>
          </w:p>
          <w:p w14:paraId="3B07918A" w14:textId="03AEAAC1" w:rsidR="00FD6B03" w:rsidRPr="006969E2" w:rsidRDefault="00FD6B03" w:rsidP="009B52CC">
            <w:pPr>
              <w:pStyle w:val="ListParagraph"/>
              <w:numPr>
                <w:ilvl w:val="0"/>
                <w:numId w:val="3"/>
              </w:numPr>
              <w:spacing w:after="0" w:line="240" w:lineRule="auto"/>
            </w:pPr>
            <w:r w:rsidRPr="006969E2">
              <w:t>Anota lo que hiciste con los controles y dibuja el patrón de interferencias.</w:t>
            </w:r>
          </w:p>
        </w:tc>
        <w:tc>
          <w:tcPr>
            <w:tcW w:w="0" w:type="auto"/>
            <w:tcMar>
              <w:top w:w="0" w:type="dxa"/>
              <w:left w:w="108" w:type="dxa"/>
              <w:bottom w:w="0" w:type="dxa"/>
              <w:right w:w="108" w:type="dxa"/>
            </w:tcMar>
            <w:hideMark/>
          </w:tcPr>
          <w:p w14:paraId="2C673B44" w14:textId="1F3AC721" w:rsidR="00FD6B03" w:rsidRPr="006969E2" w:rsidRDefault="00FD6B03" w:rsidP="009B52CC">
            <w:pPr>
              <w:spacing w:after="0"/>
            </w:pPr>
            <w:r w:rsidRPr="006969E2">
              <w:rPr>
                <w:sz w:val="22"/>
                <w:szCs w:val="22"/>
                <w:bdr w:val="none" w:sz="0" w:space="0" w:color="auto" w:frame="1"/>
              </w:rPr>
              <w:lastRenderedPageBreak/>
              <w:drawing>
                <wp:inline distT="0" distB="0" distL="0" distR="0" wp14:anchorId="3E895C43" wp14:editId="6BE08427">
                  <wp:extent cx="1371600" cy="1691640"/>
                  <wp:effectExtent l="0" t="0" r="0" b="3810"/>
                  <wp:docPr id="702950757" name="Picture 3" descr="Un diagrama de una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950757" name="Picture 3" descr="A diagram of a scree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691640"/>
                          </a:xfrm>
                          <a:prstGeom prst="rect">
                            <a:avLst/>
                          </a:prstGeom>
                          <a:noFill/>
                          <a:ln>
                            <a:noFill/>
                          </a:ln>
                        </pic:spPr>
                      </pic:pic>
                    </a:graphicData>
                  </a:graphic>
                </wp:inline>
              </w:drawing>
            </w:r>
          </w:p>
          <w:p w14:paraId="0F597B45" w14:textId="77777777" w:rsidR="00FD6B03" w:rsidRPr="006969E2" w:rsidRDefault="00FD6B03" w:rsidP="009B52CC">
            <w:pPr>
              <w:spacing w:after="0"/>
            </w:pPr>
            <w:r w:rsidRPr="006969E2">
              <w:br/>
            </w:r>
            <w:r w:rsidRPr="006969E2">
              <w:br/>
            </w:r>
            <w:r w:rsidRPr="006969E2">
              <w:br/>
            </w:r>
            <w:r w:rsidRPr="006969E2">
              <w:br/>
            </w:r>
          </w:p>
        </w:tc>
      </w:tr>
    </w:tbl>
    <w:p w14:paraId="3F9ACFAA" w14:textId="5ED96AF4" w:rsidR="00FD6B03" w:rsidRPr="006969E2" w:rsidRDefault="00FD6B03" w:rsidP="009B52CC">
      <w:pPr>
        <w:spacing w:after="0" w:line="240" w:lineRule="auto"/>
      </w:pPr>
      <w:r w:rsidRPr="006969E2">
        <w:t>Cuando se dispararon fotones de uno en uno, se obtuvo un resultado realmente extraño, que no coincidía con la visión clásica del mundo.  Los científicos querían más información, así que decidieron colocar detectores en las rendijas para saber a través de qué rendija pasaba cada fotón en su trayecto hacia la pantalla.</w:t>
      </w:r>
    </w:p>
    <w:p w14:paraId="311D918A" w14:textId="276E4B6D" w:rsidR="00FD6B03" w:rsidRPr="006969E2" w:rsidRDefault="00FD6B03" w:rsidP="009B52CC">
      <w:pPr>
        <w:pStyle w:val="ListParagraph"/>
        <w:numPr>
          <w:ilvl w:val="0"/>
          <w:numId w:val="6"/>
        </w:numPr>
        <w:spacing w:after="0" w:line="240" w:lineRule="auto"/>
      </w:pPr>
      <w:r w:rsidRPr="006969E2">
        <w:t>Disparar partículas de una en una hacia la doble rendija puede seguir creando un patrón de interferencias, pero añadir un detector delante de la rendija hace que el patrón de interferencias desaparezca. Recrea esta afirmación. El detector hace que las partículas dejen de comportarse como ondas y vuelvan a comportarse como partículas. Marca de tiempo (3:42-4:36) en el video del Dr. Quantum.</w:t>
      </w:r>
    </w:p>
    <w:tbl>
      <w:tblPr>
        <w:tblW w:w="0" w:type="auto"/>
        <w:tblCellMar>
          <w:top w:w="15" w:type="dxa"/>
          <w:left w:w="15" w:type="dxa"/>
          <w:bottom w:w="15" w:type="dxa"/>
          <w:right w:w="15" w:type="dxa"/>
        </w:tblCellMar>
        <w:tblLook w:val="04A0" w:firstRow="1" w:lastRow="0" w:firstColumn="1" w:lastColumn="0" w:noHBand="0" w:noVBand="1"/>
      </w:tblPr>
      <w:tblGrid>
        <w:gridCol w:w="9138"/>
        <w:gridCol w:w="222"/>
      </w:tblGrid>
      <w:tr w:rsidR="00FD6B03" w:rsidRPr="006969E2" w14:paraId="2FB917C1" w14:textId="77777777" w:rsidTr="00D45BFF">
        <w:trPr>
          <w:trHeight w:val="6741"/>
        </w:trPr>
        <w:tc>
          <w:tcPr>
            <w:tcW w:w="0" w:type="auto"/>
            <w:tcMar>
              <w:top w:w="0" w:type="dxa"/>
              <w:left w:w="108" w:type="dxa"/>
              <w:bottom w:w="0" w:type="dxa"/>
              <w:right w:w="108" w:type="dxa"/>
            </w:tcMar>
            <w:hideMark/>
          </w:tcPr>
          <w:p w14:paraId="7FB19409" w14:textId="55D6DD1A" w:rsidR="00FD6B03" w:rsidRPr="006969E2" w:rsidRDefault="00FD6B03" w:rsidP="009B52CC">
            <w:pPr>
              <w:pStyle w:val="ListParagraph"/>
              <w:numPr>
                <w:ilvl w:val="0"/>
                <w:numId w:val="4"/>
              </w:numPr>
              <w:spacing w:line="240" w:lineRule="auto"/>
            </w:pPr>
            <w:r w:rsidRPr="006969E2">
              <w:t>Haz clic en la pestaña "High Intensity" ("Alta intensidad") en la parte superior izquierda de la simulación.</w:t>
            </w:r>
          </w:p>
          <w:p w14:paraId="5A892231" w14:textId="2EED134D" w:rsidR="00FD6B03" w:rsidRPr="006969E2" w:rsidRDefault="00FD6B03" w:rsidP="009B52CC">
            <w:pPr>
              <w:pStyle w:val="ListParagraph"/>
              <w:numPr>
                <w:ilvl w:val="0"/>
                <w:numId w:val="4"/>
              </w:numPr>
              <w:spacing w:line="240" w:lineRule="auto"/>
            </w:pPr>
            <w:r w:rsidRPr="006969E2">
              <w:t>Haz clic en "Double Slits" ("Doble rendija") en la barra de herramientas de la derecha.</w:t>
            </w:r>
          </w:p>
          <w:p w14:paraId="23DFD4BC" w14:textId="22291C8A" w:rsidR="00FD6B03" w:rsidRPr="006969E2" w:rsidRDefault="00FD6B03" w:rsidP="009B52CC">
            <w:pPr>
              <w:pStyle w:val="ListParagraph"/>
              <w:numPr>
                <w:ilvl w:val="0"/>
                <w:numId w:val="4"/>
              </w:numPr>
              <w:spacing w:line="240" w:lineRule="auto"/>
            </w:pPr>
            <w:r w:rsidRPr="006969E2">
              <w:t>Selecciona "Electrons" ("Electrones") en el menú desplegable para escoger la partícula que se disparará. </w:t>
            </w:r>
          </w:p>
          <w:p w14:paraId="5CF0E785" w14:textId="1E38A7D6" w:rsidR="00FD6B03" w:rsidRPr="006969E2" w:rsidRDefault="00FD6B03" w:rsidP="009B52CC">
            <w:pPr>
              <w:pStyle w:val="ListParagraph"/>
              <w:numPr>
                <w:ilvl w:val="0"/>
                <w:numId w:val="4"/>
              </w:numPr>
              <w:spacing w:line="240" w:lineRule="auto"/>
            </w:pPr>
            <w:r w:rsidRPr="006969E2">
              <w:t>Haz clic en el botón rojo de la pistola para encenderla.</w:t>
            </w:r>
          </w:p>
          <w:p w14:paraId="01EE089C" w14:textId="2125564F" w:rsidR="00FD6B03" w:rsidRPr="006969E2" w:rsidRDefault="00FD6B03" w:rsidP="009B52CC">
            <w:pPr>
              <w:pStyle w:val="ListParagraph"/>
              <w:numPr>
                <w:ilvl w:val="0"/>
                <w:numId w:val="4"/>
              </w:numPr>
              <w:spacing w:line="240" w:lineRule="auto"/>
            </w:pPr>
            <w:r w:rsidRPr="006969E2">
              <w:t>Ajusta las barras "Screen Brightness", "Slit Width", "Slit Separation" y "Vertical Position" ("Brillo de la pantalla", "Ancho de la rendija", "Separación de la rendija" y "Posición vertical") para crear un patrón de interferencias para los electrones.</w:t>
            </w:r>
          </w:p>
          <w:p w14:paraId="5966A116" w14:textId="7FAC6CFE" w:rsidR="00FD6B03" w:rsidRPr="006969E2" w:rsidRDefault="00FD6B03" w:rsidP="009B52CC">
            <w:pPr>
              <w:pStyle w:val="ListParagraph"/>
              <w:numPr>
                <w:ilvl w:val="0"/>
                <w:numId w:val="4"/>
              </w:numPr>
              <w:spacing w:line="240" w:lineRule="auto"/>
            </w:pPr>
            <w:r w:rsidRPr="006969E2">
              <w:t>Añade un detector y el patrón de interferencias debería desaparecer. Puede que tengas que bajar el brillo de la pantalla, pero una vez que lo hayas configurado bien, al añadir un detector se elimina el patrón de interferencias, y al quitar el detector, el patrón de interferencia vuelve a aparecer.</w:t>
            </w:r>
          </w:p>
          <w:p w14:paraId="2ECCBA35" w14:textId="77777777" w:rsidR="00457ADF" w:rsidRPr="006969E2" w:rsidRDefault="00FD6B03" w:rsidP="009B52CC">
            <w:pPr>
              <w:pStyle w:val="ListParagraph"/>
              <w:numPr>
                <w:ilvl w:val="0"/>
                <w:numId w:val="4"/>
              </w:numPr>
              <w:spacing w:line="240" w:lineRule="auto"/>
            </w:pPr>
            <w:r w:rsidRPr="006969E2">
              <w:t>Anota lo que hiciste con los controles y dibuja el patrón de interferencias.</w:t>
            </w:r>
          </w:p>
          <w:p w14:paraId="7409AD22" w14:textId="77777777" w:rsidR="009B52CC" w:rsidRPr="006969E2" w:rsidRDefault="009B52CC" w:rsidP="009B52CC">
            <w:pPr>
              <w:pStyle w:val="ListParagraph"/>
              <w:spacing w:line="240" w:lineRule="auto"/>
            </w:pPr>
          </w:p>
          <w:tbl>
            <w:tblPr>
              <w:tblStyle w:val="TableGrid"/>
              <w:tblW w:w="0" w:type="auto"/>
              <w:jc w:val="center"/>
              <w:tblLook w:val="04A0" w:firstRow="1" w:lastRow="0" w:firstColumn="1" w:lastColumn="0" w:noHBand="0" w:noVBand="1"/>
            </w:tblPr>
            <w:tblGrid>
              <w:gridCol w:w="3011"/>
              <w:gridCol w:w="3747"/>
            </w:tblGrid>
            <w:tr w:rsidR="00D45BFF" w:rsidRPr="006969E2" w14:paraId="56D12B71" w14:textId="77777777" w:rsidTr="00D45BFF">
              <w:trPr>
                <w:jc w:val="center"/>
              </w:trPr>
              <w:tc>
                <w:tcPr>
                  <w:tcW w:w="3011" w:type="dxa"/>
                </w:tcPr>
                <w:p w14:paraId="00408AE8" w14:textId="28903968" w:rsidR="00D45BFF" w:rsidRPr="006969E2" w:rsidRDefault="00D45BFF" w:rsidP="00D45BFF">
                  <w:pPr>
                    <w:pStyle w:val="BodyText"/>
                    <w:jc w:val="center"/>
                  </w:pPr>
                  <w:r w:rsidRPr="006969E2">
                    <w:t>Con los detectores encendidos</w:t>
                  </w:r>
                </w:p>
              </w:tc>
              <w:tc>
                <w:tcPr>
                  <w:tcW w:w="3747" w:type="dxa"/>
                </w:tcPr>
                <w:p w14:paraId="471DA1B3" w14:textId="7C075ABD" w:rsidR="00D45BFF" w:rsidRPr="006969E2" w:rsidRDefault="00D45BFF" w:rsidP="00D45BFF">
                  <w:pPr>
                    <w:pStyle w:val="BodyText"/>
                    <w:jc w:val="center"/>
                  </w:pPr>
                  <w:r w:rsidRPr="006969E2">
                    <w:t>Con los detectores apagados</w:t>
                  </w:r>
                </w:p>
              </w:tc>
            </w:tr>
            <w:tr w:rsidR="00D45BFF" w:rsidRPr="006969E2" w14:paraId="55047C33" w14:textId="77777777" w:rsidTr="009B52CC">
              <w:trPr>
                <w:trHeight w:val="2294"/>
                <w:jc w:val="center"/>
              </w:trPr>
              <w:tc>
                <w:tcPr>
                  <w:tcW w:w="3011" w:type="dxa"/>
                </w:tcPr>
                <w:p w14:paraId="317C66FE" w14:textId="450A67C5" w:rsidR="00D45BFF" w:rsidRPr="006969E2" w:rsidRDefault="00D45BFF" w:rsidP="00D45BFF">
                  <w:pPr>
                    <w:pStyle w:val="BodyText"/>
                    <w:jc w:val="center"/>
                  </w:pPr>
                  <w:r w:rsidRPr="006969E2">
                    <w:rPr>
                      <w:sz w:val="22"/>
                      <w:szCs w:val="22"/>
                      <w:bdr w:val="none" w:sz="0" w:space="0" w:color="auto" w:frame="1"/>
                    </w:rPr>
                    <w:drawing>
                      <wp:inline distT="0" distB="0" distL="0" distR="0" wp14:anchorId="3B3BC1CA" wp14:editId="031BE1E4">
                        <wp:extent cx="1371600" cy="1574359"/>
                        <wp:effectExtent l="0" t="0" r="0" b="6985"/>
                        <wp:docPr id="175861419" name="Picture 2" descr="Un diagrama de una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61419" name="Picture 2" descr="A diagram of a scree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9866" cy="1583847"/>
                                </a:xfrm>
                                <a:prstGeom prst="rect">
                                  <a:avLst/>
                                </a:prstGeom>
                                <a:noFill/>
                                <a:ln>
                                  <a:noFill/>
                                </a:ln>
                              </pic:spPr>
                            </pic:pic>
                          </a:graphicData>
                        </a:graphic>
                      </wp:inline>
                    </w:drawing>
                  </w:r>
                </w:p>
              </w:tc>
              <w:tc>
                <w:tcPr>
                  <w:tcW w:w="3747" w:type="dxa"/>
                </w:tcPr>
                <w:p w14:paraId="0C87E90E" w14:textId="0D35D944" w:rsidR="00D45BFF" w:rsidRPr="006969E2" w:rsidRDefault="00D45BFF" w:rsidP="00D45BFF">
                  <w:pPr>
                    <w:pStyle w:val="BodyText"/>
                    <w:jc w:val="center"/>
                  </w:pPr>
                  <w:r w:rsidRPr="006969E2">
                    <w:rPr>
                      <w:sz w:val="22"/>
                      <w:szCs w:val="22"/>
                      <w:bdr w:val="none" w:sz="0" w:space="0" w:color="auto" w:frame="1"/>
                    </w:rPr>
                    <w:drawing>
                      <wp:inline distT="0" distB="0" distL="0" distR="0" wp14:anchorId="65DCC3D1" wp14:editId="051164B2">
                        <wp:extent cx="1371367" cy="1558456"/>
                        <wp:effectExtent l="0" t="0" r="635" b="3810"/>
                        <wp:docPr id="353709273" name="Picture 1" descr="Un diagrama de una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09273" name="Picture 1" descr="A diagram of a scree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314" cy="1569760"/>
                                </a:xfrm>
                                <a:prstGeom prst="rect">
                                  <a:avLst/>
                                </a:prstGeom>
                                <a:noFill/>
                                <a:ln>
                                  <a:noFill/>
                                </a:ln>
                              </pic:spPr>
                            </pic:pic>
                          </a:graphicData>
                        </a:graphic>
                      </wp:inline>
                    </w:drawing>
                  </w:r>
                </w:p>
              </w:tc>
            </w:tr>
          </w:tbl>
          <w:p w14:paraId="1606AA72" w14:textId="77777777" w:rsidR="00D45BFF" w:rsidRPr="006969E2" w:rsidRDefault="00D45BFF" w:rsidP="00D45BFF">
            <w:pPr>
              <w:pStyle w:val="BodyText"/>
            </w:pPr>
          </w:p>
          <w:p w14:paraId="2F8E6D63" w14:textId="77777777" w:rsidR="00D45BFF" w:rsidRPr="006969E2" w:rsidRDefault="00D45BFF" w:rsidP="00D45BFF">
            <w:pPr>
              <w:pStyle w:val="ListParagraph"/>
            </w:pPr>
          </w:p>
          <w:p w14:paraId="13F75929" w14:textId="0FC3184C" w:rsidR="00D45BFF" w:rsidRPr="006969E2" w:rsidRDefault="00D45BFF" w:rsidP="00D45BFF">
            <w:pPr>
              <w:pStyle w:val="ListParagraph"/>
            </w:pPr>
          </w:p>
        </w:tc>
        <w:tc>
          <w:tcPr>
            <w:tcW w:w="0" w:type="auto"/>
            <w:tcMar>
              <w:top w:w="0" w:type="dxa"/>
              <w:left w:w="108" w:type="dxa"/>
              <w:bottom w:w="0" w:type="dxa"/>
              <w:right w:w="108" w:type="dxa"/>
            </w:tcMar>
          </w:tcPr>
          <w:p w14:paraId="06922599" w14:textId="29D95A55" w:rsidR="00FD6B03" w:rsidRPr="006969E2" w:rsidRDefault="00FD6B03" w:rsidP="00D45BFF"/>
        </w:tc>
      </w:tr>
    </w:tbl>
    <w:p w14:paraId="446D125D" w14:textId="77777777" w:rsidR="009B52CC" w:rsidRPr="006969E2" w:rsidRDefault="009B52CC" w:rsidP="00457ADF">
      <w:pPr>
        <w:rPr>
          <w:b/>
          <w:bCs/>
        </w:rPr>
      </w:pPr>
    </w:p>
    <w:p w14:paraId="3DC27EC2" w14:textId="77777777" w:rsidR="00F0788F" w:rsidRPr="006969E2" w:rsidRDefault="00F0788F">
      <w:pPr>
        <w:rPr>
          <w:b/>
          <w:bCs/>
        </w:rPr>
      </w:pPr>
      <w:r w:rsidRPr="006969E2">
        <w:rPr>
          <w:b/>
          <w:bCs/>
        </w:rPr>
        <w:br w:type="page"/>
      </w:r>
    </w:p>
    <w:p w14:paraId="3F154F6B" w14:textId="0750B1D2" w:rsidR="00457ADF" w:rsidRPr="006969E2" w:rsidRDefault="00FD6B03" w:rsidP="00457ADF">
      <w:pPr>
        <w:rPr>
          <w:b/>
          <w:bCs/>
        </w:rPr>
      </w:pPr>
      <w:r w:rsidRPr="006969E2">
        <w:rPr>
          <w:b/>
          <w:bCs/>
        </w:rPr>
        <w:lastRenderedPageBreak/>
        <w:t>¿Qué aprendí hoy?</w:t>
      </w:r>
    </w:p>
    <w:p w14:paraId="797EA306" w14:textId="1A0EA67A" w:rsidR="00FD6B03" w:rsidRPr="00FD6B03" w:rsidRDefault="00FD6B03" w:rsidP="009B52CC">
      <w:pPr>
        <w:spacing w:line="240" w:lineRule="auto"/>
      </w:pPr>
      <w:r w:rsidRPr="006969E2">
        <w:t>En el reverso de este papel, escribe durante cinco minutos algunas de las ideas clave que tratamos en clase e incluye una lista que indique cuándo se formará o no un patrón de interferencias cuando se utiliza una doble rendija.</w:t>
      </w:r>
    </w:p>
    <w:sectPr w:rsidR="00FD6B03" w:rsidRPr="00FD6B03" w:rsidSect="00F0788F">
      <w:headerReference w:type="even" r:id="rId10"/>
      <w:headerReference w:type="default" r:id="rId11"/>
      <w:footerReference w:type="even" r:id="rId12"/>
      <w:footerReference w:type="default" r:id="rId13"/>
      <w:headerReference w:type="first" r:id="rId14"/>
      <w:footerReference w:type="first" r:id="rId15"/>
      <w:pgSz w:w="12240" w:h="15840"/>
      <w:pgMar w:top="36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E27D9" w14:textId="77777777" w:rsidR="00B166FA" w:rsidRPr="006969E2" w:rsidRDefault="00B166FA">
      <w:pPr>
        <w:spacing w:after="0" w:line="240" w:lineRule="auto"/>
      </w:pPr>
      <w:r w:rsidRPr="006969E2">
        <w:separator/>
      </w:r>
    </w:p>
  </w:endnote>
  <w:endnote w:type="continuationSeparator" w:id="0">
    <w:p w14:paraId="5346C5C4" w14:textId="77777777" w:rsidR="00B166FA" w:rsidRPr="006969E2" w:rsidRDefault="00B166FA">
      <w:pPr>
        <w:spacing w:after="0" w:line="240" w:lineRule="auto"/>
      </w:pPr>
      <w:r w:rsidRPr="006969E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65BDD" w14:textId="77777777" w:rsidR="00ED0A6C" w:rsidRPr="006969E2" w:rsidRDefault="00ED0A6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5F21" w14:textId="77777777" w:rsidR="00ED0A6C" w:rsidRPr="006969E2" w:rsidRDefault="006969E2">
    <w:pPr>
      <w:pBdr>
        <w:top w:val="nil"/>
        <w:left w:val="nil"/>
        <w:bottom w:val="nil"/>
        <w:right w:val="nil"/>
        <w:between w:val="nil"/>
      </w:pBdr>
      <w:tabs>
        <w:tab w:val="center" w:pos="4680"/>
        <w:tab w:val="right" w:pos="9360"/>
      </w:tabs>
      <w:spacing w:after="0" w:line="240" w:lineRule="auto"/>
      <w:rPr>
        <w:color w:val="000000"/>
      </w:rPr>
    </w:pPr>
    <w:r w:rsidRPr="006969E2">
      <w:rPr>
        <w:color w:val="000000"/>
      </w:rPr>
      <w:drawing>
        <wp:inline distT="0" distB="0" distL="0" distR="0" wp14:anchorId="381AE841" wp14:editId="7B4CC5C0">
          <wp:extent cx="5943600" cy="378460"/>
          <wp:effectExtent l="0" t="0" r="0" b="0"/>
          <wp:docPr id="17679493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sidRPr="006969E2">
      <mc:AlternateContent>
        <mc:Choice Requires="wps">
          <w:drawing>
            <wp:anchor distT="0" distB="0" distL="114300" distR="114300" simplePos="0" relativeHeight="251658240" behindDoc="0" locked="0" layoutInCell="1" hidden="0" allowOverlap="1" wp14:anchorId="4B4B432C" wp14:editId="215CC288">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E9FA32F" w14:textId="64B52676" w:rsidR="00ED0A6C" w:rsidRPr="006969E2" w:rsidRDefault="000E23AE">
                          <w:pPr>
                            <w:spacing w:after="0" w:line="240" w:lineRule="auto"/>
                            <w:jc w:val="right"/>
                            <w:textDirection w:val="btLr"/>
                          </w:pPr>
                          <w:r w:rsidRPr="006969E2">
                            <w:rPr>
                              <w:rFonts w:ascii="Arial" w:eastAsia="Arial" w:hAnsi="Arial" w:cs="Arial"/>
                              <w:b/>
                              <w:bCs/>
                              <w:smallCaps/>
                              <w:color w:val="2D2D2D"/>
                            </w:rPr>
                            <w:t>it is a platypus, not a duck or a beaver</w:t>
                          </w:r>
                        </w:p>
                      </w:txbxContent>
                    </wps:txbx>
                    <wps:bodyPr spcFirstLastPara="1" wrap="square" lIns="91425" tIns="45700" rIns="91425" bIns="45700" anchor="t" anchorCtr="0">
                      <a:noAutofit/>
                    </wps:bodyPr>
                  </wps:wsp>
                </a:graphicData>
              </a:graphic>
            </wp:anchor>
          </w:drawing>
        </mc:Choice>
        <mc:Fallback>
          <w:pict>
            <v:rect w14:anchorId="4B4B432C" id="Rectangle 11" o:spid="_x0000_s1026" style="position:absolute;margin-left:70pt;margin-top:-1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" filled="f" stroked="f">
              <v:textbox inset="2.53958mm,1.2694mm,2.53958mm,1.2694mm">
                <w:txbxContent>
                  <w:p w14:paraId="7E9FA32F" w14:textId="64B52676" w:rsidR="00ED0A6C" w:rsidRPr="006969E2" w:rsidRDefault="000E23AE">
                    <w:pPr>
                      <w:spacing w:after="0" w:line="240" w:lineRule="auto"/>
                      <w:jc w:val="right"/>
                      <w:textDirection w:val="btLr"/>
                    </w:pPr>
                    <w:r w:rsidRPr="006969E2">
                      <w:rPr>
                        <w:rFonts w:ascii="Arial" w:eastAsia="Arial" w:hAnsi="Arial" w:cs="Arial"/>
                        <w:b/>
                        <w:bCs/>
                        <w:smallCaps/>
                        <w:color w:val="2D2D2D"/>
                      </w:rPr>
                      <w:t>it is a platypus, not a duck or a beaver</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8A730" w14:textId="77777777" w:rsidR="00ED0A6C" w:rsidRPr="006969E2" w:rsidRDefault="00ED0A6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84050" w14:textId="77777777" w:rsidR="00B166FA" w:rsidRPr="006969E2" w:rsidRDefault="00B166FA">
      <w:pPr>
        <w:spacing w:after="0" w:line="240" w:lineRule="auto"/>
      </w:pPr>
      <w:r w:rsidRPr="006969E2">
        <w:separator/>
      </w:r>
    </w:p>
  </w:footnote>
  <w:footnote w:type="continuationSeparator" w:id="0">
    <w:p w14:paraId="4EDCEF41" w14:textId="77777777" w:rsidR="00B166FA" w:rsidRPr="006969E2" w:rsidRDefault="00B166FA">
      <w:pPr>
        <w:spacing w:after="0" w:line="240" w:lineRule="auto"/>
      </w:pPr>
      <w:r w:rsidRPr="006969E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3C2A3" w14:textId="77777777" w:rsidR="00ED0A6C" w:rsidRPr="006969E2" w:rsidRDefault="00ED0A6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26C58" w14:textId="77777777" w:rsidR="00ED0A6C" w:rsidRPr="006969E2" w:rsidRDefault="00ED0A6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48954" w14:textId="77777777" w:rsidR="00ED0A6C" w:rsidRPr="006969E2" w:rsidRDefault="00ED0A6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73A77"/>
    <w:multiLevelType w:val="multilevel"/>
    <w:tmpl w:val="561E343A"/>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 w15:restartNumberingAfterBreak="0">
    <w:nsid w:val="29763E3B"/>
    <w:multiLevelType w:val="hybridMultilevel"/>
    <w:tmpl w:val="4558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62F88"/>
    <w:multiLevelType w:val="hybridMultilevel"/>
    <w:tmpl w:val="4ACC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FB35E7"/>
    <w:multiLevelType w:val="hybridMultilevel"/>
    <w:tmpl w:val="379E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1F21BF"/>
    <w:multiLevelType w:val="hybridMultilevel"/>
    <w:tmpl w:val="9C42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BD1E6B"/>
    <w:multiLevelType w:val="hybridMultilevel"/>
    <w:tmpl w:val="80223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15415526">
    <w:abstractNumId w:val="0"/>
  </w:num>
  <w:num w:numId="2" w16cid:durableId="1759861646">
    <w:abstractNumId w:val="1"/>
  </w:num>
  <w:num w:numId="3" w16cid:durableId="1722750885">
    <w:abstractNumId w:val="3"/>
  </w:num>
  <w:num w:numId="4" w16cid:durableId="1690568949">
    <w:abstractNumId w:val="2"/>
  </w:num>
  <w:num w:numId="5" w16cid:durableId="2079475805">
    <w:abstractNumId w:val="4"/>
  </w:num>
  <w:num w:numId="6" w16cid:durableId="143671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A6C"/>
    <w:rsid w:val="000E23AE"/>
    <w:rsid w:val="001868C1"/>
    <w:rsid w:val="00457ADF"/>
    <w:rsid w:val="006969E2"/>
    <w:rsid w:val="008470F9"/>
    <w:rsid w:val="009B52CC"/>
    <w:rsid w:val="009D57E8"/>
    <w:rsid w:val="00A854E0"/>
    <w:rsid w:val="00AE7D8A"/>
    <w:rsid w:val="00B166FA"/>
    <w:rsid w:val="00D45BFF"/>
    <w:rsid w:val="00E54E70"/>
    <w:rsid w:val="00ED0A6C"/>
    <w:rsid w:val="00F0788F"/>
    <w:rsid w:val="00F60CD0"/>
    <w:rsid w:val="00FD6B03"/>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F4A19"/>
  <w15:docId w15:val="{08598A7A-E3ED-4A4C-9CB0-3D36CF28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rPr>
      <w:lang w:val="es-CO"/>
    </w:rPr>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customStyle="1" w:styleId="apple-tab-span">
    <w:name w:val="apple-tab-span"/>
    <w:basedOn w:val="DefaultParagraphFont"/>
    <w:rsid w:val="00FD6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305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en/simulation/quantum-wave-interferen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APfG2aVMVdrQVVMwWqJvFj4gtA==">CgMxLjA4AHIhMVNsNDM3aGRRZjBwLU1oSFhMYm43cE52UnFtdFZjaXpV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is a Platypus, Not a Duck or a Beaver</dc:title>
  <dc:subject/>
  <dc:creator>K20 Center</dc:creator>
  <cp:keywords/>
  <dc:description/>
  <cp:lastModifiedBy>Catalina Otalora</cp:lastModifiedBy>
  <cp:revision>6</cp:revision>
  <dcterms:created xsi:type="dcterms:W3CDTF">2023-08-10T15:31:00Z</dcterms:created>
  <dcterms:modified xsi:type="dcterms:W3CDTF">2025-04-09T20:57:00Z</dcterms:modified>
  <cp:category/>
</cp:coreProperties>
</file>