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5704C5" w14:textId="77777777" w:rsidR="00696DBD" w:rsidRPr="00913572" w:rsidRDefault="00913572">
      <w:pPr>
        <w:pStyle w:val="Title"/>
      </w:pPr>
      <w:r w:rsidRPr="00913572">
        <w:rPr>
          <w:bCs/>
        </w:rPr>
        <w:t>PARTÍCULA EN UNA CAJA</w:t>
      </w:r>
    </w:p>
    <w:p w14:paraId="5F5EB223" w14:textId="77777777" w:rsidR="00696DBD" w:rsidRPr="00913572" w:rsidRDefault="00696DBD">
      <w:pPr>
        <w:spacing w:after="0"/>
        <w:jc w:val="center"/>
        <w:rPr>
          <w:rFonts w:ascii="Arial" w:eastAsia="Arial" w:hAnsi="Arial" w:cs="Arial"/>
          <w:sz w:val="22"/>
          <w:szCs w:val="22"/>
        </w:rPr>
      </w:pPr>
    </w:p>
    <w:p w14:paraId="4EE4C7E0" w14:textId="27F31725" w:rsidR="00696DBD" w:rsidRPr="00913572" w:rsidRDefault="00913572">
      <w:pPr>
        <w:pStyle w:val="Heading1"/>
        <w:rPr>
          <w:b w:val="0"/>
          <w:color w:val="000000"/>
          <w:shd w:val="clear" w:color="auto" w:fill="auto"/>
        </w:rPr>
      </w:pPr>
      <w:bookmarkStart w:id="0" w:name="_heading=h.bfvxsgrmmotl" w:colFirst="0" w:colLast="0"/>
      <w:bookmarkEnd w:id="0"/>
      <w:r w:rsidRPr="00913572">
        <w:rPr>
          <w:b w:val="0"/>
        </w:rPr>
        <w:drawing>
          <wp:inline distT="114300" distB="114300" distL="114300" distR="114300" wp14:anchorId="45FDD9EC" wp14:editId="369E0049">
            <wp:extent cx="5943600" cy="3545491"/>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t="10766" b="12167"/>
                    <a:stretch>
                      <a:fillRect/>
                    </a:stretch>
                  </pic:blipFill>
                  <pic:spPr>
                    <a:xfrm>
                      <a:off x="0" y="0"/>
                      <a:ext cx="5943600" cy="3545491"/>
                    </a:xfrm>
                    <a:prstGeom prst="rect">
                      <a:avLst/>
                    </a:prstGeom>
                    <a:ln/>
                  </pic:spPr>
                </pic:pic>
              </a:graphicData>
            </a:graphic>
          </wp:inline>
        </w:drawing>
      </w:r>
      <w:r w:rsidRPr="00913572">
        <w:rPr>
          <w:b w:val="0"/>
        </w:rPr>
        <w:br/>
      </w:r>
      <w:r w:rsidRPr="00913572">
        <w:rPr>
          <w:bCs/>
        </w:rPr>
        <w:t xml:space="preserve">Figura 1: </w:t>
      </w:r>
      <w:r w:rsidRPr="00913572">
        <w:rPr>
          <w:b w:val="0"/>
          <w:color w:val="000000"/>
          <w:shd w:val="clear" w:color="auto" w:fill="auto"/>
        </w:rPr>
        <w:t>Caja unidimensional que contiene un electrón. Los electrones y otras partículas pequeñas tienen propiedades ondulatorias. Los lados de la caja están separados por una distancia L. La profundidad de la caja dependerá de la energía potencial del electrón, que tiene un rango de cero a infinito.  El electrón no puede escapar de la caja. Las energías potenciales, U</w:t>
      </w:r>
      <w:r w:rsidRPr="00913572">
        <w:rPr>
          <w:b w:val="0"/>
          <w:color w:val="000000"/>
          <w:shd w:val="clear" w:color="auto" w:fill="auto"/>
          <w:vertAlign w:val="subscript"/>
        </w:rPr>
        <w:t>1</w:t>
      </w:r>
      <w:r w:rsidRPr="00913572">
        <w:rPr>
          <w:b w:val="0"/>
          <w:color w:val="000000"/>
          <w:shd w:val="clear" w:color="auto" w:fill="auto"/>
        </w:rPr>
        <w:t>, U</w:t>
      </w:r>
      <w:r w:rsidRPr="00913572">
        <w:rPr>
          <w:b w:val="0"/>
          <w:color w:val="000000"/>
          <w:shd w:val="clear" w:color="auto" w:fill="auto"/>
          <w:vertAlign w:val="subscript"/>
        </w:rPr>
        <w:t>2</w:t>
      </w:r>
      <w:r w:rsidRPr="00913572">
        <w:rPr>
          <w:b w:val="0"/>
          <w:color w:val="000000"/>
          <w:shd w:val="clear" w:color="auto" w:fill="auto"/>
        </w:rPr>
        <w:t xml:space="preserve"> y U</w:t>
      </w:r>
      <w:r w:rsidRPr="00913572">
        <w:rPr>
          <w:b w:val="0"/>
          <w:color w:val="000000"/>
          <w:shd w:val="clear" w:color="auto" w:fill="auto"/>
          <w:vertAlign w:val="subscript"/>
        </w:rPr>
        <w:t>3</w:t>
      </w:r>
      <w:r w:rsidRPr="00913572">
        <w:rPr>
          <w:b w:val="0"/>
          <w:color w:val="000000"/>
          <w:shd w:val="clear" w:color="auto" w:fill="auto"/>
        </w:rPr>
        <w:t>, se muestran en tres ejes diferentes que están separados verticalmente para una mayor claridad. Las separaciones no están a escala.  Esta c</w:t>
      </w:r>
      <w:r w:rsidRPr="00913572">
        <w:rPr>
          <w:b w:val="0"/>
          <w:color w:val="000000"/>
          <w:shd w:val="clear" w:color="auto" w:fill="auto"/>
        </w:rPr>
        <w:t>aja mostrará las funciones de onda del electrón. El número cuántico principal, n, representa la energía del electrón, que aumenta cuando los valores de n aumentan.</w:t>
      </w:r>
    </w:p>
    <w:p w14:paraId="39D4C114" w14:textId="77777777" w:rsidR="00696DBD" w:rsidRPr="00913572" w:rsidRDefault="00913572">
      <w:pPr>
        <w:pStyle w:val="Heading1"/>
        <w:rPr>
          <w:b w:val="0"/>
          <w:color w:val="000000"/>
          <w:shd w:val="clear" w:color="auto" w:fill="auto"/>
        </w:rPr>
      </w:pPr>
      <w:bookmarkStart w:id="1" w:name="_heading=h.bo88svchv9s2" w:colFirst="0" w:colLast="0"/>
      <w:bookmarkEnd w:id="1"/>
      <w:r w:rsidRPr="00913572">
        <w:rPr>
          <w:bCs/>
        </w:rPr>
        <w:t xml:space="preserve">Figura 2: </w:t>
      </w:r>
      <w:r w:rsidRPr="00913572">
        <w:rPr>
          <w:b w:val="0"/>
          <w:color w:val="000000"/>
          <w:shd w:val="clear" w:color="auto" w:fill="auto"/>
        </w:rPr>
        <w:t>Los electrones son ondas y su posición exacta en un momento dado es desconocida. Sin embargo, la probabilidad de que un electrón esté en una posición determinada puede calcularse con la densidad de probabilidad. La densidad de probabilidad se halla con el cuadrado de la función de onda. La figura mostrará las densidades de probabilidad del electrón (cuadrado de las funciones de onda) con tres energías diferentes.</w:t>
      </w:r>
    </w:p>
    <w:p w14:paraId="31FFFAE7" w14:textId="77777777" w:rsidR="00696DBD" w:rsidRPr="00913572" w:rsidRDefault="00913572">
      <w:pPr>
        <w:pStyle w:val="Heading1"/>
      </w:pPr>
      <w:bookmarkStart w:id="2" w:name="_heading=h.b00p5h4q1p1f" w:colFirst="0" w:colLast="0"/>
      <w:bookmarkEnd w:id="2"/>
      <w:r w:rsidRPr="00913572">
        <w:rPr>
          <w:bCs/>
        </w:rPr>
        <w:t>Simulación:</w:t>
      </w:r>
    </w:p>
    <w:p w14:paraId="44493334" w14:textId="77777777" w:rsidR="00696DBD" w:rsidRPr="00913572" w:rsidRDefault="00913572">
      <w:pPr>
        <w:numPr>
          <w:ilvl w:val="0"/>
          <w:numId w:val="2"/>
        </w:numPr>
        <w:spacing w:after="0" w:line="360" w:lineRule="auto"/>
      </w:pPr>
      <w:r w:rsidRPr="00913572">
        <w:t>Abre la simulación PhET "</w:t>
      </w:r>
      <w:r w:rsidRPr="00913572">
        <w:rPr>
          <w:b/>
          <w:bCs/>
        </w:rPr>
        <w:t>Estados ligados cuánticos"</w:t>
      </w:r>
      <w:r w:rsidRPr="00913572">
        <w:t xml:space="preserve">: </w:t>
      </w:r>
      <w:hyperlink r:id="rId9">
        <w:r w:rsidR="00696DBD" w:rsidRPr="00913572">
          <w:rPr>
            <w:color w:val="1155CC"/>
            <w:u w:val="single"/>
          </w:rPr>
          <w:t>http://k20.ou.edu/quantum</w:t>
        </w:r>
      </w:hyperlink>
    </w:p>
    <w:p w14:paraId="473E3013" w14:textId="77777777" w:rsidR="00696DBD" w:rsidRPr="00913572" w:rsidRDefault="00913572">
      <w:pPr>
        <w:numPr>
          <w:ilvl w:val="0"/>
          <w:numId w:val="2"/>
        </w:numPr>
        <w:spacing w:after="0" w:line="360" w:lineRule="auto"/>
      </w:pPr>
      <w:r w:rsidRPr="00913572">
        <w:t>Haz clic en "Configure Potential" ("Configurar potencial") y ajusta el ancho (</w:t>
      </w:r>
      <w:r w:rsidRPr="00913572">
        <w:rPr>
          <w:i/>
          <w:iCs/>
        </w:rPr>
        <w:t>width</w:t>
      </w:r>
      <w:r w:rsidRPr="00913572">
        <w:t>) a 0.5 nm.</w:t>
      </w:r>
    </w:p>
    <w:p w14:paraId="37C72F1B" w14:textId="77777777" w:rsidR="00696DBD" w:rsidRPr="00913572" w:rsidRDefault="00913572">
      <w:pPr>
        <w:numPr>
          <w:ilvl w:val="0"/>
          <w:numId w:val="2"/>
        </w:numPr>
        <w:spacing w:after="0" w:line="360" w:lineRule="auto"/>
      </w:pPr>
      <w:r w:rsidRPr="00913572">
        <w:lastRenderedPageBreak/>
        <w:t>Haz clic en el botón "Wave Function" ("Función de onda"). Haz clic en el botón de reproducción.</w:t>
      </w:r>
    </w:p>
    <w:p w14:paraId="6F66EF5B" w14:textId="77777777" w:rsidR="00696DBD" w:rsidRPr="00913572" w:rsidRDefault="00913572">
      <w:pPr>
        <w:numPr>
          <w:ilvl w:val="0"/>
          <w:numId w:val="2"/>
        </w:numPr>
        <w:spacing w:after="0" w:line="360" w:lineRule="auto"/>
      </w:pPr>
      <w:r w:rsidRPr="00913572">
        <w:t>En la Figura 1 sobre la línea punteada, Ψ</w:t>
      </w:r>
      <w:r w:rsidRPr="00913572">
        <w:rPr>
          <w:vertAlign w:val="subscript"/>
        </w:rPr>
        <w:t>1</w:t>
      </w:r>
      <w:r w:rsidRPr="00913572">
        <w:t xml:space="preserve"> U</w:t>
      </w:r>
      <w:r w:rsidRPr="00913572">
        <w:rPr>
          <w:vertAlign w:val="subscript"/>
        </w:rPr>
        <w:t>1</w:t>
      </w:r>
      <w:r w:rsidRPr="00913572">
        <w:t>, arriba, dibuja la función de onda más simple de un electrón, que muestre la onda que hay en la caja. Esta es la función de onda que ves en la línea naranja de la parte inferior.</w:t>
      </w:r>
    </w:p>
    <w:p w14:paraId="5AF95A03" w14:textId="1B6DC61C" w:rsidR="00696DBD" w:rsidRPr="00913572" w:rsidRDefault="00913572">
      <w:pPr>
        <w:numPr>
          <w:ilvl w:val="0"/>
          <w:numId w:val="2"/>
        </w:numPr>
        <w:spacing w:after="0" w:line="360" w:lineRule="auto"/>
      </w:pPr>
      <w:r w:rsidRPr="00913572">
        <w:t xml:space="preserve">Registra la energía de este estado: _________ eV. ¿Cuál es la longitud de onda utilizando L (el ancho de la caja)? </w:t>
      </w:r>
    </w:p>
    <w:p w14:paraId="2AFF0AEB" w14:textId="77777777" w:rsidR="00696DBD" w:rsidRPr="00913572" w:rsidRDefault="00913572">
      <w:pPr>
        <w:numPr>
          <w:ilvl w:val="0"/>
          <w:numId w:val="2"/>
        </w:numPr>
        <w:spacing w:line="360" w:lineRule="auto"/>
      </w:pPr>
      <w:r w:rsidRPr="00913572">
        <w:t>Basándote en las lecciones anteriores, escribe un enunciado que describa la relación entre la energía y la longitud de onda de una onda.</w:t>
      </w:r>
    </w:p>
    <w:p w14:paraId="1FD49A40" w14:textId="77777777" w:rsidR="00696DBD" w:rsidRPr="00913572" w:rsidRDefault="00913572">
      <w:pPr>
        <w:pStyle w:val="Heading1"/>
        <w:rPr>
          <w:b w:val="0"/>
          <w:color w:val="000000"/>
          <w:sz w:val="28"/>
          <w:szCs w:val="28"/>
          <w:shd w:val="clear" w:color="auto" w:fill="auto"/>
        </w:rPr>
      </w:pPr>
      <w:bookmarkStart w:id="3" w:name="_heading=h.oubvrz84mcrk" w:colFirst="0" w:colLast="0"/>
      <w:bookmarkEnd w:id="3"/>
      <w:r w:rsidRPr="00913572">
        <w:rPr>
          <w:bCs/>
        </w:rPr>
        <w:t xml:space="preserve">Variación de la ecuación de Schrodinger: </w:t>
      </w:r>
      <w:r w:rsidRPr="00913572">
        <w:rPr>
          <w:b w:val="0"/>
          <w:color w:val="000000"/>
          <w:sz w:val="28"/>
          <w:szCs w:val="28"/>
          <w:shd w:val="clear" w:color="auto" w:fill="auto"/>
        </w:rPr>
        <w:t>𝛹</w:t>
      </w:r>
      <w:r w:rsidRPr="00913572">
        <w:rPr>
          <w:b w:val="0"/>
          <w:color w:val="000000"/>
          <w:sz w:val="28"/>
          <w:szCs w:val="28"/>
          <w:shd w:val="clear" w:color="auto" w:fill="auto"/>
          <w:vertAlign w:val="subscript"/>
        </w:rPr>
        <w:t>n</w:t>
      </w:r>
      <w:r w:rsidRPr="00913572">
        <w:rPr>
          <w:b w:val="0"/>
          <w:color w:val="000000"/>
          <w:sz w:val="28"/>
          <w:szCs w:val="28"/>
          <w:shd w:val="clear" w:color="auto" w:fill="auto"/>
        </w:rPr>
        <w:t>(x)=√(2/L)sin((nπx)/L)</w:t>
      </w:r>
    </w:p>
    <w:p w14:paraId="3A2E46B1" w14:textId="77777777" w:rsidR="00696DBD" w:rsidRPr="00913572" w:rsidRDefault="00913572">
      <w:r w:rsidRPr="00913572">
        <w:t>Donde L es la longitud de la caja, x es la posición, y n es un valor entero positivo llamado número cuántico principal.</w:t>
      </w:r>
    </w:p>
    <w:p w14:paraId="1C5ACC0B" w14:textId="5D55D5BF" w:rsidR="00696DBD" w:rsidRPr="00913572" w:rsidRDefault="00913572">
      <w:r w:rsidRPr="00913572">
        <w:t>Con esta ecuación, puedes predecir que los valores crecientes de n producirán más ondas en la caja.</w:t>
      </w:r>
    </w:p>
    <w:p w14:paraId="6252905F" w14:textId="77777777" w:rsidR="00696DBD" w:rsidRPr="00913572" w:rsidRDefault="00913572">
      <w:pPr>
        <w:pStyle w:val="Heading1"/>
        <w:rPr>
          <w:b w:val="0"/>
          <w:color w:val="000000"/>
          <w:sz w:val="28"/>
          <w:szCs w:val="28"/>
          <w:shd w:val="clear" w:color="auto" w:fill="auto"/>
        </w:rPr>
      </w:pPr>
      <w:bookmarkStart w:id="4" w:name="_heading=h.bh5jrsm1mn3v" w:colFirst="0" w:colLast="0"/>
      <w:bookmarkEnd w:id="4"/>
      <w:r w:rsidRPr="00913572">
        <w:rPr>
          <w:bCs/>
        </w:rPr>
        <w:t xml:space="preserve">Energía del electrón: </w:t>
      </w:r>
      <w:r w:rsidRPr="00913572">
        <w:rPr>
          <w:b w:val="0"/>
          <w:color w:val="000000"/>
          <w:sz w:val="28"/>
          <w:szCs w:val="28"/>
          <w:shd w:val="clear" w:color="auto" w:fill="auto"/>
        </w:rPr>
        <w:t>E</w:t>
      </w:r>
      <w:r w:rsidRPr="00913572">
        <w:rPr>
          <w:b w:val="0"/>
          <w:color w:val="000000"/>
          <w:sz w:val="28"/>
          <w:szCs w:val="28"/>
          <w:shd w:val="clear" w:color="auto" w:fill="auto"/>
          <w:vertAlign w:val="subscript"/>
        </w:rPr>
        <w:t>n</w:t>
      </w:r>
      <w:r w:rsidRPr="00913572">
        <w:rPr>
          <w:b w:val="0"/>
          <w:color w:val="000000"/>
          <w:sz w:val="28"/>
          <w:szCs w:val="28"/>
          <w:shd w:val="clear" w:color="auto" w:fill="auto"/>
        </w:rPr>
        <w:t>=n</w:t>
      </w:r>
      <w:r w:rsidRPr="00913572">
        <w:rPr>
          <w:b w:val="0"/>
          <w:color w:val="000000"/>
          <w:sz w:val="28"/>
          <w:szCs w:val="28"/>
          <w:shd w:val="clear" w:color="auto" w:fill="auto"/>
          <w:vertAlign w:val="superscript"/>
        </w:rPr>
        <w:t>2</w:t>
      </w:r>
      <w:r w:rsidRPr="00913572">
        <w:rPr>
          <w:b w:val="0"/>
          <w:color w:val="000000"/>
          <w:sz w:val="28"/>
          <w:szCs w:val="28"/>
          <w:shd w:val="clear" w:color="auto" w:fill="auto"/>
        </w:rPr>
        <w:t>h</w:t>
      </w:r>
      <w:r w:rsidRPr="00913572">
        <w:rPr>
          <w:b w:val="0"/>
          <w:color w:val="000000"/>
          <w:sz w:val="28"/>
          <w:szCs w:val="28"/>
          <w:shd w:val="clear" w:color="auto" w:fill="auto"/>
          <w:vertAlign w:val="superscript"/>
        </w:rPr>
        <w:t>2</w:t>
      </w:r>
      <w:r w:rsidRPr="00913572">
        <w:rPr>
          <w:b w:val="0"/>
          <w:color w:val="000000"/>
          <w:sz w:val="28"/>
          <w:szCs w:val="28"/>
          <w:shd w:val="clear" w:color="auto" w:fill="auto"/>
        </w:rPr>
        <w:t>/(8mL</w:t>
      </w:r>
      <w:r w:rsidRPr="00913572">
        <w:rPr>
          <w:b w:val="0"/>
          <w:color w:val="000000"/>
          <w:sz w:val="28"/>
          <w:szCs w:val="28"/>
          <w:shd w:val="clear" w:color="auto" w:fill="auto"/>
          <w:vertAlign w:val="superscript"/>
        </w:rPr>
        <w:t>2</w:t>
      </w:r>
      <w:r w:rsidRPr="00913572">
        <w:rPr>
          <w:b w:val="0"/>
          <w:color w:val="000000"/>
          <w:sz w:val="28"/>
          <w:szCs w:val="28"/>
          <w:shd w:val="clear" w:color="auto" w:fill="auto"/>
        </w:rPr>
        <w:t>)</w:t>
      </w:r>
    </w:p>
    <w:p w14:paraId="14796634" w14:textId="77777777" w:rsidR="00696DBD" w:rsidRPr="00913572" w:rsidRDefault="00913572">
      <w:r w:rsidRPr="00913572">
        <w:t>Con esta ecuación, puedes predecir que los valores crecientes de n provocarán aumentos en la energía de los electrones.</w:t>
      </w:r>
    </w:p>
    <w:p w14:paraId="10529CA1" w14:textId="77777777" w:rsidR="00696DBD" w:rsidRPr="00913572" w:rsidRDefault="00913572">
      <w:pPr>
        <w:numPr>
          <w:ilvl w:val="0"/>
          <w:numId w:val="2"/>
        </w:numPr>
        <w:spacing w:after="0" w:line="360" w:lineRule="auto"/>
      </w:pPr>
      <w:r w:rsidRPr="00913572">
        <w:t>Haz clic en la línea verde inferior que está sobre la línea roja de la gráfica superior. Sobre la línea punteada, Ψ</w:t>
      </w:r>
      <w:r w:rsidRPr="00913572">
        <w:rPr>
          <w:vertAlign w:val="subscript"/>
        </w:rPr>
        <w:t xml:space="preserve">2 </w:t>
      </w:r>
      <w:r w:rsidRPr="00913572">
        <w:t>U</w:t>
      </w:r>
      <w:r w:rsidRPr="00913572">
        <w:rPr>
          <w:vertAlign w:val="subscript"/>
        </w:rPr>
        <w:t>2</w:t>
      </w:r>
      <w:r w:rsidRPr="00913572">
        <w:t>, dibuja la siguiente función de onda que muestre la onda que hay en la caja. Registra la energía de este estado: _____ eV.</w:t>
      </w:r>
    </w:p>
    <w:p w14:paraId="4C4F87C2" w14:textId="4C5ED385" w:rsidR="00696DBD" w:rsidRPr="00913572" w:rsidRDefault="00913572">
      <w:pPr>
        <w:numPr>
          <w:ilvl w:val="0"/>
          <w:numId w:val="2"/>
        </w:numPr>
        <w:spacing w:after="0" w:line="360" w:lineRule="auto"/>
      </w:pPr>
      <w:r w:rsidRPr="00913572">
        <w:t>Escribe una expresión para la longitud de onda de esta onda utilizando L: _______________</w:t>
      </w:r>
    </w:p>
    <w:p w14:paraId="2217EAF4" w14:textId="77777777" w:rsidR="00696DBD" w:rsidRPr="00913572" w:rsidRDefault="00913572">
      <w:pPr>
        <w:numPr>
          <w:ilvl w:val="0"/>
          <w:numId w:val="2"/>
        </w:numPr>
        <w:spacing w:line="360" w:lineRule="auto"/>
      </w:pPr>
      <w:r w:rsidRPr="00913572">
        <w:t>Compara las longitudes de onda y las energías de las dos primeras funciones de onda del electrón. ¿Cuál tiene mayor longitud de onda? ¿Cuál tiene mayor energía?</w:t>
      </w:r>
    </w:p>
    <w:p w14:paraId="0A9D6571" w14:textId="77777777" w:rsidR="00696DBD" w:rsidRPr="00913572" w:rsidRDefault="00696DBD">
      <w:pPr>
        <w:spacing w:line="360" w:lineRule="auto"/>
        <w:ind w:left="720"/>
      </w:pPr>
    </w:p>
    <w:p w14:paraId="53494883" w14:textId="77777777" w:rsidR="00696DBD" w:rsidRPr="00913572" w:rsidRDefault="00913572">
      <w:pPr>
        <w:numPr>
          <w:ilvl w:val="0"/>
          <w:numId w:val="2"/>
        </w:numPr>
        <w:spacing w:after="0" w:line="360" w:lineRule="auto"/>
      </w:pPr>
      <w:r w:rsidRPr="00913572">
        <w:t>Haz clic en la línea verde que está sobre la línea roja. Sobre la línea punteada, Ψ</w:t>
      </w:r>
      <w:r w:rsidRPr="00913572">
        <w:rPr>
          <w:vertAlign w:val="subscript"/>
        </w:rPr>
        <w:t>3</w:t>
      </w:r>
      <w:r w:rsidRPr="00913572">
        <w:t xml:space="preserve"> U</w:t>
      </w:r>
      <w:r w:rsidRPr="00913572">
        <w:rPr>
          <w:vertAlign w:val="subscript"/>
        </w:rPr>
        <w:t>3</w:t>
      </w:r>
      <w:r w:rsidRPr="00913572">
        <w:t>, dibuja la siguiente función de onda que muestre la onda que hay en la caja. Registra la energía de este estado: _____ eV.</w:t>
      </w:r>
    </w:p>
    <w:p w14:paraId="3D6FA6BA" w14:textId="77777777" w:rsidR="00696DBD" w:rsidRPr="00913572" w:rsidRDefault="00913572">
      <w:pPr>
        <w:numPr>
          <w:ilvl w:val="0"/>
          <w:numId w:val="2"/>
        </w:numPr>
        <w:spacing w:after="0" w:line="360" w:lineRule="auto"/>
      </w:pPr>
      <w:r w:rsidRPr="00913572">
        <w:lastRenderedPageBreak/>
        <w:t>Escribe una expresión para la longitud de onda de esta onda utilizando L: _______________</w:t>
      </w:r>
    </w:p>
    <w:p w14:paraId="7F5BFEF0" w14:textId="77777777" w:rsidR="00696DBD" w:rsidRPr="00913572" w:rsidRDefault="00913572">
      <w:pPr>
        <w:numPr>
          <w:ilvl w:val="0"/>
          <w:numId w:val="2"/>
        </w:numPr>
        <w:spacing w:line="360" w:lineRule="auto"/>
      </w:pPr>
      <w:r w:rsidRPr="00913572">
        <w:t>Haz una comparación entre las longitudes de onda y las energías del electrón con esta energía y las del electrón con la segunda energía. ¿Cuál tiene mayor longitud de onda? ¿Cuál tiene mayor energía?</w:t>
      </w:r>
    </w:p>
    <w:p w14:paraId="0750476F" w14:textId="77777777" w:rsidR="00696DBD" w:rsidRPr="00913572" w:rsidRDefault="00696DBD">
      <w:pPr>
        <w:spacing w:line="360" w:lineRule="auto"/>
        <w:ind w:left="720"/>
      </w:pPr>
    </w:p>
    <w:p w14:paraId="2DD125BF" w14:textId="77777777" w:rsidR="00696DBD" w:rsidRPr="00913572" w:rsidRDefault="00913572">
      <w:pPr>
        <w:numPr>
          <w:ilvl w:val="0"/>
          <w:numId w:val="2"/>
        </w:numPr>
        <w:spacing w:line="360" w:lineRule="auto"/>
      </w:pPr>
      <w:r w:rsidRPr="00913572">
        <w:t>Predice tres longitudes de onda diferentes, utilizando L, que muestren la onda que hay en la caja.</w:t>
      </w:r>
    </w:p>
    <w:p w14:paraId="4BA1E19C" w14:textId="77777777" w:rsidR="00696DBD" w:rsidRPr="00913572" w:rsidRDefault="00913572">
      <w:pPr>
        <w:spacing w:line="360" w:lineRule="auto"/>
        <w:ind w:firstLine="720"/>
      </w:pPr>
      <w:r w:rsidRPr="00913572">
        <w:t>_________________</w:t>
      </w:r>
      <w:r w:rsidRPr="00913572">
        <w:tab/>
      </w:r>
      <w:r w:rsidRPr="00913572">
        <w:tab/>
        <w:t>___________________</w:t>
      </w:r>
      <w:r w:rsidRPr="00913572">
        <w:tab/>
      </w:r>
      <w:r w:rsidRPr="00913572">
        <w:tab/>
        <w:t>__________________</w:t>
      </w:r>
    </w:p>
    <w:p w14:paraId="1C58F39E" w14:textId="77777777" w:rsidR="00696DBD" w:rsidRPr="00913572" w:rsidRDefault="00913572">
      <w:pPr>
        <w:numPr>
          <w:ilvl w:val="0"/>
          <w:numId w:val="2"/>
        </w:numPr>
        <w:spacing w:after="0" w:line="360" w:lineRule="auto"/>
      </w:pPr>
      <w:r w:rsidRPr="00913572">
        <w:t>Haz clic en la línea verde más baja. Haz clic en el botón "Probability Density" ("Densidad de probabilidad"). En la Figura 2, dibuja el cuadrado de las funciones de onda en la línea correspondiente a n=1 (arriba a la derecha).</w:t>
      </w:r>
    </w:p>
    <w:p w14:paraId="1B86B4FD" w14:textId="77777777" w:rsidR="00696DBD" w:rsidRPr="00913572" w:rsidRDefault="00913572">
      <w:pPr>
        <w:numPr>
          <w:ilvl w:val="0"/>
          <w:numId w:val="2"/>
        </w:numPr>
        <w:spacing w:line="360" w:lineRule="auto"/>
      </w:pPr>
      <w:r w:rsidRPr="00913572">
        <w:t>El cuadrado de la primera función de onda se muestra a continuación:</w:t>
      </w:r>
    </w:p>
    <w:p w14:paraId="19DA176B" w14:textId="77777777" w:rsidR="00696DBD" w:rsidRPr="00913572" w:rsidRDefault="00913572">
      <w:pPr>
        <w:spacing w:after="0"/>
        <w:jc w:val="center"/>
        <w:rPr>
          <w:rFonts w:ascii="Arial" w:eastAsia="Arial" w:hAnsi="Arial" w:cs="Arial"/>
        </w:rPr>
      </w:pPr>
      <w:r w:rsidRPr="00913572">
        <w:rPr>
          <w:rFonts w:ascii="Arial" w:eastAsia="Arial" w:hAnsi="Arial" w:cs="Arial"/>
        </w:rPr>
        <w:drawing>
          <wp:inline distT="114300" distB="114300" distL="114300" distR="114300" wp14:anchorId="667DCA48" wp14:editId="02C61D3A">
            <wp:extent cx="2581275" cy="107632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581275" cy="1076325"/>
                    </a:xfrm>
                    <a:prstGeom prst="rect">
                      <a:avLst/>
                    </a:prstGeom>
                    <a:ln/>
                  </pic:spPr>
                </pic:pic>
              </a:graphicData>
            </a:graphic>
          </wp:inline>
        </w:drawing>
      </w:r>
    </w:p>
    <w:p w14:paraId="5EC11E9D" w14:textId="77777777" w:rsidR="00696DBD" w:rsidRPr="00913572" w:rsidRDefault="00913572">
      <w:pPr>
        <w:spacing w:after="0"/>
        <w:rPr>
          <w:rFonts w:eastAsia="Arial"/>
        </w:rPr>
      </w:pPr>
      <w:r w:rsidRPr="00913572">
        <w:rPr>
          <w:rFonts w:eastAsia="Arial"/>
        </w:rPr>
        <w:t>Utiliza tu lápiz para sombrear el área que representa la densidad de probabilidad del electrón.</w:t>
      </w:r>
    </w:p>
    <w:p w14:paraId="31C05676" w14:textId="77777777" w:rsidR="00696DBD" w:rsidRPr="00913572" w:rsidRDefault="00913572">
      <w:pPr>
        <w:spacing w:after="0"/>
        <w:rPr>
          <w:rFonts w:eastAsia="Arial"/>
        </w:rPr>
      </w:pPr>
      <w:r w:rsidRPr="00913572">
        <w:rPr>
          <w:rFonts w:eastAsia="Arial"/>
        </w:rPr>
        <w:t>Indica lo siguiente:</w:t>
      </w:r>
    </w:p>
    <w:p w14:paraId="3AC1B626" w14:textId="77777777" w:rsidR="00696DBD" w:rsidRPr="00913572" w:rsidRDefault="00913572">
      <w:pPr>
        <w:numPr>
          <w:ilvl w:val="0"/>
          <w:numId w:val="4"/>
        </w:numPr>
        <w:spacing w:after="0"/>
        <w:rPr>
          <w:rFonts w:eastAsia="Arial"/>
        </w:rPr>
      </w:pPr>
      <w:r w:rsidRPr="00913572">
        <w:rPr>
          <w:rFonts w:eastAsia="Arial"/>
        </w:rPr>
        <w:t xml:space="preserve"> La ubicación más probable del electrón. (El antinodo).</w:t>
      </w:r>
    </w:p>
    <w:p w14:paraId="34759C02" w14:textId="77777777" w:rsidR="00696DBD" w:rsidRPr="00913572" w:rsidRDefault="00913572">
      <w:pPr>
        <w:numPr>
          <w:ilvl w:val="0"/>
          <w:numId w:val="4"/>
        </w:numPr>
        <w:spacing w:after="0"/>
        <w:rPr>
          <w:rFonts w:eastAsia="Arial"/>
        </w:rPr>
      </w:pPr>
      <w:r w:rsidRPr="00913572">
        <w:rPr>
          <w:rFonts w:eastAsia="Arial"/>
        </w:rPr>
        <w:t>La ubicación o las ubicaciones donde no se encuentra el electrón. (Los nodos y los bordes de la caja).</w:t>
      </w:r>
    </w:p>
    <w:p w14:paraId="1EEEC827" w14:textId="77777777" w:rsidR="00696DBD" w:rsidRPr="00913572" w:rsidRDefault="00696DBD">
      <w:pPr>
        <w:spacing w:after="0"/>
        <w:ind w:left="720"/>
        <w:rPr>
          <w:rFonts w:eastAsia="Arial"/>
        </w:rPr>
      </w:pPr>
    </w:p>
    <w:p w14:paraId="49814853" w14:textId="77777777" w:rsidR="00696DBD" w:rsidRPr="00913572" w:rsidRDefault="00913572">
      <w:pPr>
        <w:numPr>
          <w:ilvl w:val="0"/>
          <w:numId w:val="2"/>
        </w:numPr>
        <w:spacing w:after="0"/>
        <w:rPr>
          <w:rFonts w:eastAsia="Arial"/>
        </w:rPr>
      </w:pPr>
      <w:r w:rsidRPr="00913572">
        <w:rPr>
          <w:rFonts w:eastAsia="Arial"/>
        </w:rPr>
        <w:t>Haz clic en la primera línea verde que está sobre la línea roja. En la Figura 2, dibuja el cuadrado de las funciones de onda en la línea correspondiente a n=2.</w:t>
      </w:r>
    </w:p>
    <w:p w14:paraId="7FC06EEA" w14:textId="77777777" w:rsidR="00696DBD" w:rsidRPr="00913572" w:rsidRDefault="00696DBD">
      <w:pPr>
        <w:spacing w:after="0"/>
        <w:ind w:left="720"/>
        <w:rPr>
          <w:rFonts w:ascii="Arial" w:eastAsia="Arial" w:hAnsi="Arial" w:cs="Arial"/>
        </w:rPr>
      </w:pPr>
    </w:p>
    <w:p w14:paraId="0EF9460E" w14:textId="77777777" w:rsidR="00893E00" w:rsidRPr="00913572" w:rsidRDefault="00893E00">
      <w:pPr>
        <w:spacing w:after="0"/>
        <w:rPr>
          <w:rFonts w:eastAsia="Arial"/>
        </w:rPr>
      </w:pPr>
    </w:p>
    <w:p w14:paraId="146C1440" w14:textId="1B650EE6" w:rsidR="00696DBD" w:rsidRPr="00913572" w:rsidRDefault="00913572">
      <w:pPr>
        <w:spacing w:after="0"/>
        <w:rPr>
          <w:rFonts w:eastAsia="Arial"/>
        </w:rPr>
      </w:pPr>
      <w:r w:rsidRPr="00913572">
        <w:rPr>
          <w:rFonts w:eastAsia="Arial"/>
        </w:rPr>
        <w:t>El cuadrado de la segunda función de onda se muestra a continuación:</w:t>
      </w:r>
    </w:p>
    <w:p w14:paraId="11519DDD" w14:textId="77777777" w:rsidR="00696DBD" w:rsidRPr="00913572" w:rsidRDefault="00913572">
      <w:pPr>
        <w:spacing w:after="0"/>
        <w:jc w:val="center"/>
        <w:rPr>
          <w:rFonts w:ascii="Arial" w:eastAsia="Arial" w:hAnsi="Arial" w:cs="Arial"/>
        </w:rPr>
      </w:pPr>
      <w:r w:rsidRPr="00913572">
        <w:rPr>
          <w:rFonts w:ascii="Arial" w:eastAsia="Arial" w:hAnsi="Arial" w:cs="Arial"/>
        </w:rPr>
        <w:drawing>
          <wp:inline distT="114300" distB="114300" distL="114300" distR="114300" wp14:anchorId="055BF139" wp14:editId="3341BF33">
            <wp:extent cx="1728788" cy="734943"/>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728788" cy="734943"/>
                    </a:xfrm>
                    <a:prstGeom prst="rect">
                      <a:avLst/>
                    </a:prstGeom>
                    <a:ln/>
                  </pic:spPr>
                </pic:pic>
              </a:graphicData>
            </a:graphic>
          </wp:inline>
        </w:drawing>
      </w:r>
    </w:p>
    <w:p w14:paraId="0321ED1F" w14:textId="77777777" w:rsidR="00696DBD" w:rsidRPr="00913572" w:rsidRDefault="00913572">
      <w:pPr>
        <w:spacing w:after="0"/>
        <w:rPr>
          <w:rFonts w:eastAsia="Arial"/>
        </w:rPr>
      </w:pPr>
      <w:r w:rsidRPr="00913572">
        <w:rPr>
          <w:rFonts w:eastAsia="Arial"/>
        </w:rPr>
        <w:lastRenderedPageBreak/>
        <w:t>Utiliza tu lápiz para sombrear el área que representa la densidad de probabilidad(es) del electrón.</w:t>
      </w:r>
    </w:p>
    <w:p w14:paraId="47927CD4" w14:textId="77777777" w:rsidR="00696DBD" w:rsidRPr="00913572" w:rsidRDefault="00913572">
      <w:pPr>
        <w:spacing w:after="0"/>
        <w:rPr>
          <w:rFonts w:eastAsia="Arial"/>
        </w:rPr>
      </w:pPr>
      <w:r w:rsidRPr="00913572">
        <w:rPr>
          <w:rFonts w:eastAsia="Arial"/>
        </w:rPr>
        <w:t>Indica lo siguiente:</w:t>
      </w:r>
    </w:p>
    <w:p w14:paraId="59CB9E31" w14:textId="77777777" w:rsidR="00696DBD" w:rsidRPr="00913572" w:rsidRDefault="00913572">
      <w:pPr>
        <w:numPr>
          <w:ilvl w:val="0"/>
          <w:numId w:val="1"/>
        </w:numPr>
        <w:spacing w:after="0"/>
        <w:rPr>
          <w:rFonts w:eastAsia="Arial"/>
        </w:rPr>
      </w:pPr>
      <w:r w:rsidRPr="00913572">
        <w:rPr>
          <w:rFonts w:eastAsia="Arial"/>
        </w:rPr>
        <w:t>Las ubicaciones más probables (hay dos para el electrón).</w:t>
      </w:r>
    </w:p>
    <w:p w14:paraId="7380B216" w14:textId="77777777" w:rsidR="00696DBD" w:rsidRPr="00913572" w:rsidRDefault="00913572">
      <w:pPr>
        <w:numPr>
          <w:ilvl w:val="0"/>
          <w:numId w:val="1"/>
        </w:numPr>
        <w:spacing w:after="0"/>
        <w:rPr>
          <w:rFonts w:eastAsia="Arial"/>
        </w:rPr>
      </w:pPr>
      <w:r w:rsidRPr="00913572">
        <w:rPr>
          <w:rFonts w:eastAsia="Arial"/>
        </w:rPr>
        <w:t>La ubicación o las ubicaciones donde no se encuentran los electrones.</w:t>
      </w:r>
    </w:p>
    <w:p w14:paraId="2B3CF299" w14:textId="77777777" w:rsidR="00696DBD" w:rsidRPr="00913572" w:rsidRDefault="00696DBD">
      <w:pPr>
        <w:spacing w:after="0"/>
        <w:ind w:left="720"/>
        <w:rPr>
          <w:rFonts w:ascii="Arial" w:eastAsia="Arial" w:hAnsi="Arial" w:cs="Arial"/>
        </w:rPr>
      </w:pPr>
    </w:p>
    <w:p w14:paraId="5C33B41E" w14:textId="77777777" w:rsidR="00696DBD" w:rsidRPr="00913572" w:rsidRDefault="00913572">
      <w:pPr>
        <w:numPr>
          <w:ilvl w:val="0"/>
          <w:numId w:val="2"/>
        </w:numPr>
        <w:spacing w:after="0" w:line="360" w:lineRule="auto"/>
        <w:rPr>
          <w:rFonts w:eastAsia="Arial"/>
        </w:rPr>
      </w:pPr>
      <w:r w:rsidRPr="00913572">
        <w:rPr>
          <w:rFonts w:eastAsia="Arial"/>
        </w:rPr>
        <w:t>Haz clic en la primera línea verde que está sobre la línea roja. En la Figura 2, dibuja el cuadrado de las funciones de onda en la línea correspondiente a n=3.</w:t>
      </w:r>
    </w:p>
    <w:p w14:paraId="4691C940" w14:textId="77777777" w:rsidR="00696DBD" w:rsidRPr="00913572" w:rsidRDefault="00913572">
      <w:pPr>
        <w:spacing w:after="0"/>
        <w:rPr>
          <w:rFonts w:eastAsia="Arial"/>
        </w:rPr>
      </w:pPr>
      <w:r w:rsidRPr="00913572">
        <w:rPr>
          <w:rFonts w:eastAsia="Arial"/>
        </w:rPr>
        <w:t>El cuadrado de la tercera función de onda se muestra a continuación:</w:t>
      </w:r>
    </w:p>
    <w:p w14:paraId="61E27ABC" w14:textId="77777777" w:rsidR="00696DBD" w:rsidRPr="00913572" w:rsidRDefault="00913572">
      <w:pPr>
        <w:spacing w:after="0"/>
        <w:jc w:val="center"/>
        <w:rPr>
          <w:rFonts w:ascii="Arial" w:eastAsia="Arial" w:hAnsi="Arial" w:cs="Arial"/>
        </w:rPr>
      </w:pPr>
      <w:r w:rsidRPr="00913572">
        <w:rPr>
          <w:rFonts w:ascii="Arial" w:eastAsia="Arial" w:hAnsi="Arial" w:cs="Arial"/>
        </w:rPr>
        <w:drawing>
          <wp:inline distT="114300" distB="114300" distL="114300" distR="114300" wp14:anchorId="7C50C76E" wp14:editId="41FFB598">
            <wp:extent cx="2271713" cy="782479"/>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271713" cy="782479"/>
                    </a:xfrm>
                    <a:prstGeom prst="rect">
                      <a:avLst/>
                    </a:prstGeom>
                    <a:ln/>
                  </pic:spPr>
                </pic:pic>
              </a:graphicData>
            </a:graphic>
          </wp:inline>
        </w:drawing>
      </w:r>
    </w:p>
    <w:p w14:paraId="488B5A02" w14:textId="77777777" w:rsidR="00696DBD" w:rsidRPr="00913572" w:rsidRDefault="00913572">
      <w:pPr>
        <w:spacing w:after="0"/>
        <w:rPr>
          <w:rFonts w:eastAsia="Arial"/>
        </w:rPr>
      </w:pPr>
      <w:r w:rsidRPr="00913572">
        <w:rPr>
          <w:rFonts w:eastAsia="Arial"/>
        </w:rPr>
        <w:t>Utiliza tu lápiz para sombrear el área que representa la densidad de probabilidad(es) del electrón.</w:t>
      </w:r>
    </w:p>
    <w:p w14:paraId="2508E528" w14:textId="77777777" w:rsidR="00696DBD" w:rsidRPr="00913572" w:rsidRDefault="00913572">
      <w:pPr>
        <w:spacing w:after="0"/>
        <w:rPr>
          <w:rFonts w:eastAsia="Arial"/>
        </w:rPr>
      </w:pPr>
      <w:r w:rsidRPr="00913572">
        <w:rPr>
          <w:rFonts w:eastAsia="Arial"/>
        </w:rPr>
        <w:t>Indica lo siguiente:</w:t>
      </w:r>
    </w:p>
    <w:p w14:paraId="614BEE9F" w14:textId="77777777" w:rsidR="00696DBD" w:rsidRPr="00913572" w:rsidRDefault="00913572">
      <w:pPr>
        <w:numPr>
          <w:ilvl w:val="0"/>
          <w:numId w:val="3"/>
        </w:numPr>
        <w:spacing w:after="0"/>
        <w:rPr>
          <w:rFonts w:eastAsia="Arial"/>
        </w:rPr>
      </w:pPr>
      <w:r w:rsidRPr="00913572">
        <w:rPr>
          <w:rFonts w:eastAsia="Arial"/>
        </w:rPr>
        <w:t>La ubicación o las ubicaciones más probables del electrón.</w:t>
      </w:r>
    </w:p>
    <w:p w14:paraId="390E215B" w14:textId="77777777" w:rsidR="00696DBD" w:rsidRPr="00913572" w:rsidRDefault="00913572">
      <w:pPr>
        <w:numPr>
          <w:ilvl w:val="0"/>
          <w:numId w:val="3"/>
        </w:numPr>
        <w:spacing w:after="0"/>
        <w:rPr>
          <w:rFonts w:eastAsia="Arial"/>
        </w:rPr>
      </w:pPr>
      <w:r w:rsidRPr="00913572">
        <w:rPr>
          <w:rFonts w:eastAsia="Arial"/>
        </w:rPr>
        <w:t>La ubicación o las ubicaciones donde no se encuentran los electrones.</w:t>
      </w:r>
    </w:p>
    <w:p w14:paraId="6E22607F" w14:textId="77777777" w:rsidR="00696DBD" w:rsidRPr="00913572" w:rsidRDefault="00696DBD">
      <w:pPr>
        <w:spacing w:after="0"/>
        <w:rPr>
          <w:rFonts w:ascii="Arial" w:eastAsia="Arial" w:hAnsi="Arial" w:cs="Arial"/>
        </w:rPr>
      </w:pPr>
    </w:p>
    <w:p w14:paraId="37DCCA12" w14:textId="5EFAE3F2" w:rsidR="00696DBD" w:rsidRPr="00913572" w:rsidRDefault="00913572">
      <w:pPr>
        <w:numPr>
          <w:ilvl w:val="0"/>
          <w:numId w:val="2"/>
        </w:numPr>
        <w:spacing w:after="0" w:line="360" w:lineRule="auto"/>
        <w:rPr>
          <w:rFonts w:eastAsia="Arial"/>
        </w:rPr>
      </w:pPr>
      <w:r w:rsidRPr="00913572">
        <w:rPr>
          <w:rFonts w:eastAsia="Arial"/>
        </w:rPr>
        <w:t>En la caja de abajo, dibuja una onda que no quepa en la caja. Una onda debe tener nodos a los lados de la caja para que pueda caber en ella.</w:t>
      </w:r>
    </w:p>
    <w:p w14:paraId="2C40D79A" w14:textId="77777777" w:rsidR="00696DBD" w:rsidRPr="00913572" w:rsidRDefault="00913572">
      <w:pPr>
        <w:spacing w:after="0"/>
        <w:ind w:left="720"/>
        <w:jc w:val="center"/>
        <w:rPr>
          <w:rFonts w:ascii="Arial" w:eastAsia="Arial" w:hAnsi="Arial" w:cs="Arial"/>
        </w:rPr>
      </w:pPr>
      <w:r w:rsidRPr="00913572">
        <w:rPr>
          <w:rFonts w:ascii="Arial" w:eastAsia="Arial" w:hAnsi="Arial" w:cs="Arial"/>
        </w:rPr>
        <w:drawing>
          <wp:inline distT="114300" distB="114300" distL="114300" distR="114300" wp14:anchorId="09E6565F" wp14:editId="648C3F4B">
            <wp:extent cx="2466975" cy="942975"/>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466975" cy="942975"/>
                    </a:xfrm>
                    <a:prstGeom prst="rect">
                      <a:avLst/>
                    </a:prstGeom>
                    <a:ln/>
                  </pic:spPr>
                </pic:pic>
              </a:graphicData>
            </a:graphic>
          </wp:inline>
        </w:drawing>
      </w:r>
    </w:p>
    <w:p w14:paraId="4E9BF83A" w14:textId="77777777" w:rsidR="00696DBD" w:rsidRPr="00913572" w:rsidRDefault="00913572">
      <w:pPr>
        <w:spacing w:after="0" w:line="360" w:lineRule="auto"/>
        <w:ind w:left="720"/>
        <w:rPr>
          <w:rFonts w:eastAsia="Arial"/>
        </w:rPr>
      </w:pPr>
      <w:r w:rsidRPr="00913572">
        <w:rPr>
          <w:rFonts w:eastAsia="Arial"/>
        </w:rPr>
        <w:t>19. Haz una estimación del número cuántico principal de la onda que has dibujado.</w:t>
      </w:r>
    </w:p>
    <w:p w14:paraId="508E9546" w14:textId="77777777" w:rsidR="00696DBD" w:rsidRPr="00913572" w:rsidRDefault="00696DBD">
      <w:pPr>
        <w:spacing w:after="0" w:line="360" w:lineRule="auto"/>
        <w:rPr>
          <w:rFonts w:ascii="Arial" w:eastAsia="Arial" w:hAnsi="Arial" w:cs="Arial"/>
        </w:rPr>
      </w:pPr>
    </w:p>
    <w:p w14:paraId="09016DDB" w14:textId="77777777" w:rsidR="00696DBD" w:rsidRPr="00913572" w:rsidRDefault="00913572">
      <w:pPr>
        <w:spacing w:after="0" w:line="360" w:lineRule="auto"/>
        <w:ind w:left="720"/>
        <w:rPr>
          <w:rFonts w:eastAsia="Arial"/>
        </w:rPr>
      </w:pPr>
      <w:r w:rsidRPr="00913572">
        <w:rPr>
          <w:rFonts w:eastAsia="Arial"/>
        </w:rPr>
        <w:t>20. ¿Estás de acuerdo con la siguiente afirmación? Da una explicación.</w:t>
      </w:r>
    </w:p>
    <w:p w14:paraId="16E032B8" w14:textId="77777777" w:rsidR="00696DBD" w:rsidRPr="00913572" w:rsidRDefault="00696DBD">
      <w:pPr>
        <w:spacing w:after="0" w:line="360" w:lineRule="auto"/>
        <w:ind w:left="720"/>
        <w:jc w:val="center"/>
        <w:rPr>
          <w:rFonts w:ascii="Arial" w:eastAsia="Arial" w:hAnsi="Arial" w:cs="Arial"/>
        </w:rPr>
      </w:pPr>
    </w:p>
    <w:p w14:paraId="32066D40" w14:textId="77777777" w:rsidR="00696DBD" w:rsidRPr="00913572" w:rsidRDefault="00913572" w:rsidP="009C518D">
      <w:pPr>
        <w:spacing w:after="0"/>
        <w:ind w:left="720"/>
        <w:jc w:val="center"/>
        <w:rPr>
          <w:rFonts w:eastAsia="Arial"/>
        </w:rPr>
      </w:pPr>
      <w:r w:rsidRPr="00913572">
        <w:rPr>
          <w:rFonts w:eastAsia="Arial"/>
        </w:rPr>
        <w:t>Un electrón en una caja 1D puede tener cualquier cantidad de energía.</w:t>
      </w:r>
    </w:p>
    <w:p w14:paraId="3B99F0C4" w14:textId="77777777" w:rsidR="00696DBD" w:rsidRPr="00913572" w:rsidRDefault="00696DBD">
      <w:pPr>
        <w:spacing w:after="0"/>
        <w:ind w:left="720"/>
        <w:jc w:val="center"/>
        <w:rPr>
          <w:rFonts w:ascii="Arial" w:eastAsia="Arial" w:hAnsi="Arial" w:cs="Arial"/>
        </w:rPr>
      </w:pPr>
    </w:p>
    <w:p w14:paraId="1BB651BE" w14:textId="77777777" w:rsidR="00696DBD" w:rsidRPr="00913572" w:rsidRDefault="00913572">
      <w:pPr>
        <w:spacing w:after="0"/>
        <w:ind w:left="720"/>
        <w:rPr>
          <w:rFonts w:eastAsia="Arial"/>
        </w:rPr>
      </w:pPr>
      <w:r w:rsidRPr="00913572">
        <w:rPr>
          <w:rFonts w:eastAsia="Arial"/>
        </w:rPr>
        <w:t>21. ¿De qué manera la partícula en una caja respalda la idea de la energía cuantizada?</w:t>
      </w:r>
    </w:p>
    <w:p w14:paraId="3C6AA4E4" w14:textId="77777777" w:rsidR="00696DBD" w:rsidRPr="00913572" w:rsidRDefault="00696DBD">
      <w:pPr>
        <w:pStyle w:val="Heading1"/>
        <w:rPr>
          <w:color w:val="000000"/>
        </w:rPr>
      </w:pPr>
      <w:bookmarkStart w:id="5" w:name="_heading=h.295ic9711dmv" w:colFirst="0" w:colLast="0"/>
      <w:bookmarkEnd w:id="5"/>
    </w:p>
    <w:p w14:paraId="62448183" w14:textId="77777777" w:rsidR="00696DBD" w:rsidRPr="00913572" w:rsidRDefault="00696DBD">
      <w:pPr>
        <w:pStyle w:val="Heading1"/>
      </w:pPr>
      <w:bookmarkStart w:id="6" w:name="_heading=h.gc15rfh2mmvq" w:colFirst="0" w:colLast="0"/>
      <w:bookmarkEnd w:id="6"/>
    </w:p>
    <w:p w14:paraId="792971C0" w14:textId="77777777" w:rsidR="00696DBD" w:rsidRDefault="00696DBD">
      <w:pPr>
        <w:pStyle w:val="Heading1"/>
      </w:pPr>
      <w:bookmarkStart w:id="7" w:name="_heading=h.y61ypelkm0px" w:colFirst="0" w:colLast="0"/>
      <w:bookmarkEnd w:id="7"/>
    </w:p>
    <w:sectPr w:rsidR="00696DBD" w:rsidSect="00C3384D">
      <w:headerReference w:type="even" r:id="rId14"/>
      <w:headerReference w:type="default" r:id="rId15"/>
      <w:footerReference w:type="even" r:id="rId16"/>
      <w:footerReference w:type="default" r:id="rId17"/>
      <w:headerReference w:type="first" r:id="rId18"/>
      <w:footerReference w:type="first" r:id="rId19"/>
      <w:pgSz w:w="12240" w:h="15840"/>
      <w:pgMar w:top="8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ADF3" w14:textId="77777777" w:rsidR="0014003F" w:rsidRPr="00913572" w:rsidRDefault="0014003F">
      <w:pPr>
        <w:spacing w:after="0" w:line="240" w:lineRule="auto"/>
      </w:pPr>
      <w:r w:rsidRPr="00913572">
        <w:separator/>
      </w:r>
    </w:p>
  </w:endnote>
  <w:endnote w:type="continuationSeparator" w:id="0">
    <w:p w14:paraId="1C69B428" w14:textId="77777777" w:rsidR="0014003F" w:rsidRPr="00913572" w:rsidRDefault="0014003F">
      <w:pPr>
        <w:spacing w:after="0" w:line="240" w:lineRule="auto"/>
      </w:pPr>
      <w:r w:rsidRPr="00913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968A" w14:textId="77777777" w:rsidR="00696DBD" w:rsidRPr="00913572" w:rsidRDefault="00696DB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D1F8" w14:textId="77777777" w:rsidR="00696DBD" w:rsidRPr="00913572" w:rsidRDefault="00913572">
    <w:pPr>
      <w:pBdr>
        <w:top w:val="nil"/>
        <w:left w:val="nil"/>
        <w:bottom w:val="nil"/>
        <w:right w:val="nil"/>
        <w:between w:val="nil"/>
      </w:pBdr>
      <w:tabs>
        <w:tab w:val="center" w:pos="4680"/>
        <w:tab w:val="right" w:pos="9360"/>
      </w:tabs>
      <w:spacing w:after="0" w:line="240" w:lineRule="auto"/>
      <w:rPr>
        <w:color w:val="000000"/>
      </w:rPr>
    </w:pPr>
    <w:r w:rsidRPr="00913572">
      <w:rPr>
        <w:color w:val="000000"/>
      </w:rPr>
      <w:drawing>
        <wp:inline distT="0" distB="0" distL="0" distR="0" wp14:anchorId="531C71F1" wp14:editId="054C1B52">
          <wp:extent cx="5943600" cy="378460"/>
          <wp:effectExtent l="0" t="0" r="0" b="0"/>
          <wp:docPr id="802455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sidRPr="00913572">
      <mc:AlternateContent>
        <mc:Choice Requires="wps">
          <w:drawing>
            <wp:anchor distT="0" distB="0" distL="114300" distR="114300" simplePos="0" relativeHeight="251658240" behindDoc="0" locked="0" layoutInCell="1" hidden="0" allowOverlap="1" wp14:anchorId="53C0DA6D" wp14:editId="288865EF">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409375" y="3637125"/>
                        <a:ext cx="4000500" cy="285900"/>
                      </a:xfrm>
                      <a:prstGeom prst="rect">
                        <a:avLst/>
                      </a:prstGeom>
                      <a:noFill/>
                      <a:ln>
                        <a:noFill/>
                      </a:ln>
                    </wps:spPr>
                    <wps:txbx>
                      <w:txbxContent>
                        <w:p w14:paraId="13BB4F9A" w14:textId="77777777" w:rsidR="00696DBD" w:rsidRPr="00913572" w:rsidRDefault="00913572">
                          <w:pPr>
                            <w:spacing w:after="0" w:line="240" w:lineRule="auto"/>
                            <w:jc w:val="right"/>
                            <w:textDirection w:val="btLr"/>
                          </w:pPr>
                          <w:r w:rsidRPr="00913572">
                            <w:rPr>
                              <w:rFonts w:ascii="Arial" w:eastAsia="Arial" w:hAnsi="Arial" w:cs="Arial"/>
                              <w:b/>
                              <w:bCs/>
                              <w:smallCaps/>
                              <w:color w:val="2D2D2D"/>
                            </w:rPr>
                            <w:t>WAVE PROPERTIES OF PARTICLES</w:t>
                          </w:r>
                        </w:p>
                      </w:txbxContent>
                    </wps:txbx>
                    <wps:bodyPr spcFirstLastPara="1" wrap="square" lIns="91425" tIns="45700" rIns="91425" bIns="45700" anchor="t" anchorCtr="0">
                      <a:noAutofit/>
                    </wps:bodyPr>
                  </wps:wsp>
                </a:graphicData>
              </a:graphic>
            </wp:anchor>
          </w:drawing>
        </mc:Choice>
        <mc:Fallback>
          <w:pict>
            <v:rect w14:anchorId="53C0DA6D"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" filled="f" stroked="f">
              <v:textbox inset="2.53958mm,1.2694mm,2.53958mm,1.2694mm">
                <w:txbxContent>
                  <w:p w14:paraId="13BB4F9A" w14:textId="77777777" w:rsidR="00696DBD" w:rsidRPr="00913572" w:rsidRDefault="00913572">
                    <w:pPr>
                      <w:spacing w:after="0" w:line="240" w:lineRule="auto"/>
                      <w:jc w:val="right"/>
                      <w:textDirection w:val="btLr"/>
                    </w:pPr>
                    <w:r w:rsidRPr="00913572">
                      <w:rPr>
                        <w:rFonts w:ascii="Arial" w:eastAsia="Arial" w:hAnsi="Arial" w:cs="Arial"/>
                        <w:b/>
                        <w:bCs/>
                        <w:smallCaps/>
                        <w:color w:val="2D2D2D"/>
                      </w:rPr>
                      <w:t>WAVE PROPERTIES OF PARTICLES</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B2AE" w14:textId="77777777" w:rsidR="00696DBD" w:rsidRPr="00913572" w:rsidRDefault="00696DB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C9C0" w14:textId="77777777" w:rsidR="0014003F" w:rsidRPr="00913572" w:rsidRDefault="0014003F">
      <w:pPr>
        <w:spacing w:after="0" w:line="240" w:lineRule="auto"/>
      </w:pPr>
      <w:r w:rsidRPr="00913572">
        <w:separator/>
      </w:r>
    </w:p>
  </w:footnote>
  <w:footnote w:type="continuationSeparator" w:id="0">
    <w:p w14:paraId="6F40987A" w14:textId="77777777" w:rsidR="0014003F" w:rsidRPr="00913572" w:rsidRDefault="0014003F">
      <w:pPr>
        <w:spacing w:after="0" w:line="240" w:lineRule="auto"/>
      </w:pPr>
      <w:r w:rsidRPr="00913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08EB" w14:textId="77777777" w:rsidR="00696DBD" w:rsidRPr="00913572" w:rsidRDefault="00696DB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E919" w14:textId="77777777" w:rsidR="00696DBD" w:rsidRPr="00913572" w:rsidRDefault="00696DB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B349" w14:textId="77777777" w:rsidR="00696DBD" w:rsidRPr="00913572" w:rsidRDefault="00696DB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A38"/>
    <w:multiLevelType w:val="multilevel"/>
    <w:tmpl w:val="E542C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A501B4"/>
    <w:multiLevelType w:val="multilevel"/>
    <w:tmpl w:val="F6804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E559A5"/>
    <w:multiLevelType w:val="multilevel"/>
    <w:tmpl w:val="A5927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AC30F4"/>
    <w:multiLevelType w:val="multilevel"/>
    <w:tmpl w:val="6A722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4120396">
    <w:abstractNumId w:val="1"/>
  </w:num>
  <w:num w:numId="2" w16cid:durableId="2075734332">
    <w:abstractNumId w:val="0"/>
  </w:num>
  <w:num w:numId="3" w16cid:durableId="2134251122">
    <w:abstractNumId w:val="2"/>
  </w:num>
  <w:num w:numId="4" w16cid:durableId="122514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BD"/>
    <w:rsid w:val="0014003F"/>
    <w:rsid w:val="004B1939"/>
    <w:rsid w:val="00696DBD"/>
    <w:rsid w:val="00893E00"/>
    <w:rsid w:val="00913572"/>
    <w:rsid w:val="009C518D"/>
    <w:rsid w:val="00C3384D"/>
    <w:rsid w:val="00FE29FA"/>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1815"/>
  <w15:docId w15:val="{1E0DF5BA-C686-497C-AA78-F20E4BC3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rPr>
      <w:lang w:val="es-CO"/>
    </w:rPr>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k20.ou.edu/quantu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eeo+6RAsi7cXlEit8pcrhxD0p3A==">CgMxLjAyDmguYmZ2eHNncm1tb3RsMg5oLmJvODhzdmNodjlzMjIOaC5iMDBwNWg0cTFwMWYyDmgub3VidnJ6ODRtY3JrMg5oLmJoNWpyc20xbW4zdjIOaC4yOTVpYzk3MTFkbXYyDmguZ2MxNXJmaDJtbXZxMg5oLnk2MXlwZWxrbTBweDgAciExdi1uS0ZYTGJwTjdtdUpxdkx2NVJkUU10NVNNbE9NWEc=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Catalina Otalora</cp:lastModifiedBy>
  <cp:revision>5</cp:revision>
  <dcterms:created xsi:type="dcterms:W3CDTF">2023-08-14T14:17:00Z</dcterms:created>
  <dcterms:modified xsi:type="dcterms:W3CDTF">2025-04-09T21:03:00Z</dcterms:modified>
</cp:coreProperties>
</file>