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A00A74" w14:textId="77777777" w:rsidR="0020538E" w:rsidRDefault="00A831A0">
      <w:pPr>
        <w:pStyle w:val="Title"/>
      </w:pPr>
      <w:r>
        <w:rPr>
          <w:bCs/>
          <w:lang w:val="es"/>
        </w:rPr>
        <w:t>ESTEQUIOMETRÍA: NOTAS DE MOLES A MOLES</w:t>
      </w:r>
    </w:p>
    <w:p w14:paraId="71BDB30B" w14:textId="77777777" w:rsidR="0020538E" w:rsidRDefault="00A831A0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t>Vocabulario:</w:t>
      </w:r>
    </w:p>
    <w:p w14:paraId="581621D2" w14:textId="520FFE73" w:rsidR="000C476E" w:rsidRPr="000C476E" w:rsidRDefault="000C476E">
      <w:pPr>
        <w:pBdr>
          <w:top w:val="nil"/>
          <w:left w:val="nil"/>
          <w:bottom w:val="nil"/>
          <w:right w:val="nil"/>
          <w:between w:val="nil"/>
        </w:pBdr>
        <w:rPr>
          <w:i/>
          <w:color w:val="910D28"/>
        </w:rPr>
      </w:pPr>
      <w:r>
        <w:rPr>
          <w:i/>
          <w:iCs/>
          <w:color w:val="3E5C61"/>
          <w:lang w:val="es"/>
        </w:rPr>
        <w:t>Completa el espacio en blanco:</w:t>
      </w:r>
    </w:p>
    <w:p w14:paraId="158AA1F6" w14:textId="409B0476" w:rsidR="0020538E" w:rsidRDefault="00A831A0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  <w:iCs/>
          <w:color w:val="910D28"/>
          <w:u w:val="single"/>
          <w:lang w:val="es"/>
        </w:rPr>
        <w:t>Estequiometría</w:t>
      </w:r>
      <w:r>
        <w:rPr>
          <w:b/>
          <w:bCs/>
          <w:color w:val="910D28"/>
          <w:highlight w:val="white"/>
          <w:lang w:val="es"/>
        </w:rPr>
        <w:t xml:space="preserve">: </w:t>
      </w:r>
      <w:r>
        <w:rPr>
          <w:lang w:val="es"/>
        </w:rPr>
        <w:t>Del griego "stoiechion" (________) y "metron" (__________). Es el cálculo de la cantidad de sustancias en una reacción química a partir de la ecuación equilibrada.</w:t>
      </w:r>
    </w:p>
    <w:p w14:paraId="027422AD" w14:textId="011B6573" w:rsidR="0020538E" w:rsidRDefault="003C1232">
      <w:pPr>
        <w:widowControl w:val="0"/>
        <w:rPr>
          <w:sz w:val="26"/>
          <w:szCs w:val="26"/>
        </w:rPr>
      </w:pPr>
      <w:r>
        <w:rPr>
          <w:noProof/>
          <w:lang w:val="es"/>
        </w:rPr>
        <w:drawing>
          <wp:anchor distT="0" distB="0" distL="114300" distR="114300" simplePos="0" relativeHeight="251658240" behindDoc="0" locked="0" layoutInCell="1" allowOverlap="1" wp14:anchorId="71181666" wp14:editId="13D3C29B">
            <wp:simplePos x="0" y="0"/>
            <wp:positionH relativeFrom="column">
              <wp:posOffset>1476375</wp:posOffset>
            </wp:positionH>
            <wp:positionV relativeFrom="paragraph">
              <wp:posOffset>442623</wp:posOffset>
            </wp:positionV>
            <wp:extent cx="2998032" cy="1102161"/>
            <wp:effectExtent l="0" t="0" r="0" b="0"/>
            <wp:wrapSquare wrapText="bothSides"/>
            <wp:docPr id="1286655213" name="Picture 1" descr="Un fondo negro con un cuadrado negro  Descripción generada automáticamente con una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655213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032" cy="1102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color w:val="3E5C61"/>
          <w:lang w:val="es"/>
        </w:rPr>
        <w:t>Equilibra la ecuación y luego etiqueta los reactivos, los productos y los coeficientes en la siguiente ecuación química:</w:t>
      </w:r>
    </w:p>
    <w:p w14:paraId="5805607C" w14:textId="77777777" w:rsidR="003C1232" w:rsidRDefault="003C1232">
      <w:pPr>
        <w:widowControl w:val="0"/>
        <w:jc w:val="center"/>
      </w:pPr>
    </w:p>
    <w:p w14:paraId="3C630530" w14:textId="67DA54D6" w:rsidR="0020538E" w:rsidRDefault="003C1232">
      <w:pPr>
        <w:widowControl w:val="0"/>
        <w:jc w:val="center"/>
      </w:pPr>
      <w:r>
        <w:rPr>
          <w:lang w:val="es"/>
        </w:rPr>
        <w:br/>
      </w:r>
      <w:r>
        <w:rPr>
          <w:lang w:val="es"/>
        </w:rPr>
        <w:br/>
      </w:r>
    </w:p>
    <w:p w14:paraId="3D327AA0" w14:textId="77777777" w:rsidR="00A831A0" w:rsidRDefault="00A831A0" w:rsidP="00ED4D3D">
      <w:pPr>
        <w:spacing w:line="240" w:lineRule="auto"/>
        <w:rPr>
          <w:rFonts w:eastAsia="Times New Roman"/>
          <w:i/>
          <w:iCs/>
          <w:color w:val="910D28"/>
          <w:u w:val="single"/>
          <w:lang w:val="es"/>
        </w:rPr>
      </w:pPr>
    </w:p>
    <w:p w14:paraId="714822AC" w14:textId="77777777" w:rsidR="00A831A0" w:rsidRDefault="00A831A0" w:rsidP="00ED4D3D">
      <w:pPr>
        <w:spacing w:line="240" w:lineRule="auto"/>
        <w:rPr>
          <w:rFonts w:eastAsia="Times New Roman"/>
          <w:i/>
          <w:iCs/>
          <w:color w:val="910D28"/>
          <w:u w:val="single"/>
          <w:lang w:val="es"/>
        </w:rPr>
      </w:pPr>
    </w:p>
    <w:p w14:paraId="30217276" w14:textId="3DDD63BD" w:rsidR="00ED4D3D" w:rsidRPr="00ED4D3D" w:rsidRDefault="00ED4D3D" w:rsidP="00ED4D3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/>
          <w:i/>
          <w:iCs/>
          <w:color w:val="910D28"/>
          <w:u w:val="single"/>
          <w:lang w:val="es"/>
        </w:rPr>
        <w:t>Factor de conversión</w:t>
      </w:r>
      <w:r>
        <w:rPr>
          <w:rFonts w:eastAsia="Times New Roman"/>
          <w:b/>
          <w:bCs/>
          <w:color w:val="910D28"/>
          <w:shd w:val="clear" w:color="auto" w:fill="FFFFFF"/>
          <w:lang w:val="es"/>
        </w:rPr>
        <w:t xml:space="preserve">: </w:t>
      </w:r>
      <w:r>
        <w:rPr>
          <w:rFonts w:eastAsia="Times New Roman"/>
          <w:color w:val="000000"/>
          <w:lang w:val="es"/>
        </w:rPr>
        <w:t>_________ numérica de medidas iguales utilizada para convertir cantidades entre _________ diferentes.</w:t>
      </w:r>
    </w:p>
    <w:p w14:paraId="0E30F422" w14:textId="77777777" w:rsidR="00ED4D3D" w:rsidRPr="00ED4D3D" w:rsidRDefault="00ED4D3D" w:rsidP="00ED4D3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/>
          <w:i/>
          <w:iCs/>
          <w:color w:val="910D28"/>
          <w:u w:val="single"/>
          <w:lang w:val="es"/>
        </w:rPr>
        <w:t>Mol</w:t>
      </w:r>
      <w:r>
        <w:rPr>
          <w:rFonts w:eastAsia="Times New Roman"/>
          <w:b/>
          <w:bCs/>
          <w:color w:val="910D28"/>
          <w:shd w:val="clear" w:color="auto" w:fill="FFFFFF"/>
          <w:lang w:val="es"/>
        </w:rPr>
        <w:t>:</w:t>
      </w:r>
      <w:r>
        <w:rPr>
          <w:rFonts w:eastAsia="Times New Roman"/>
          <w:color w:val="000000"/>
          <w:lang w:val="es"/>
        </w:rPr>
        <w:t xml:space="preserve"> _____________ de un elemento o compuesto que contiene ______________</w:t>
      </w:r>
      <w:r>
        <w:rPr>
          <w:rFonts w:eastAsia="Times New Roman"/>
          <w:color w:val="000000"/>
          <w:vertAlign w:val="superscript"/>
          <w:lang w:val="es"/>
        </w:rPr>
        <w:t xml:space="preserve"> </w:t>
      </w:r>
      <w:r>
        <w:rPr>
          <w:rFonts w:eastAsia="Times New Roman"/>
          <w:color w:val="000000"/>
          <w:lang w:val="es"/>
        </w:rPr>
        <w:t>(número de Avagadro) partículas (por ejemplo, átomos, iones, etc.) de ese elemento o compuesto.</w:t>
      </w:r>
    </w:p>
    <w:p w14:paraId="071278F9" w14:textId="77777777" w:rsidR="00ED4D3D" w:rsidRPr="00ED4D3D" w:rsidRDefault="00ED4D3D" w:rsidP="00ED4D3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eastAsia="Times New Roman"/>
          <w:i/>
          <w:iCs/>
          <w:color w:val="910D28"/>
          <w:u w:val="single"/>
          <w:lang w:val="es"/>
        </w:rPr>
        <w:t>Masa molar (molecular)</w:t>
      </w:r>
      <w:r>
        <w:rPr>
          <w:rFonts w:eastAsia="Times New Roman"/>
          <w:b/>
          <w:bCs/>
          <w:color w:val="910D28"/>
          <w:shd w:val="clear" w:color="auto" w:fill="FFFFFF"/>
          <w:lang w:val="es"/>
        </w:rPr>
        <w:t xml:space="preserve">: </w:t>
      </w:r>
      <w:r>
        <w:rPr>
          <w:rFonts w:eastAsia="Times New Roman"/>
          <w:color w:val="000000"/>
          <w:lang w:val="es"/>
        </w:rPr>
        <w:t>___________ (en _________) de un solo mol de partículas (átomos, iones o moléculas) de un elemento o compuesto.</w:t>
      </w:r>
    </w:p>
    <w:p w14:paraId="6AB799E8" w14:textId="77777777" w:rsidR="00ED4D3D" w:rsidRPr="00ED4D3D" w:rsidRDefault="00ED4D3D" w:rsidP="00ED4D3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ACBB9B" w14:textId="77777777" w:rsidR="0020538E" w:rsidRDefault="00A831A0">
      <w:pPr>
        <w:pStyle w:val="Heading1"/>
      </w:pPr>
      <w:r>
        <w:rPr>
          <w:bCs/>
          <w:lang w:val="es"/>
        </w:rPr>
        <w:t>Pasos</w:t>
      </w:r>
    </w:p>
    <w:p w14:paraId="57A5E6F9" w14:textId="77777777" w:rsidR="0020538E" w:rsidRDefault="00A831A0">
      <w:pPr>
        <w:widowControl w:val="0"/>
        <w:numPr>
          <w:ilvl w:val="0"/>
          <w:numId w:val="1"/>
        </w:numPr>
        <w:spacing w:line="227" w:lineRule="auto"/>
        <w:ind w:left="720"/>
        <w:rPr>
          <w:b/>
          <w:color w:val="910D28"/>
          <w:highlight w:val="white"/>
        </w:rPr>
      </w:pPr>
      <w:r>
        <w:rPr>
          <w:lang w:val="es"/>
        </w:rPr>
        <w:t xml:space="preserve">_____________ la ecuación </w:t>
      </w:r>
    </w:p>
    <w:p w14:paraId="129ACB1B" w14:textId="77777777" w:rsidR="0020538E" w:rsidRDefault="0020538E">
      <w:pPr>
        <w:widowControl w:val="0"/>
        <w:spacing w:line="227" w:lineRule="auto"/>
      </w:pPr>
    </w:p>
    <w:p w14:paraId="576E8CD2" w14:textId="77777777" w:rsidR="0020538E" w:rsidRDefault="00A831A0">
      <w:pPr>
        <w:widowControl w:val="0"/>
        <w:numPr>
          <w:ilvl w:val="0"/>
          <w:numId w:val="1"/>
        </w:numPr>
        <w:spacing w:before="104" w:after="0" w:line="192" w:lineRule="auto"/>
        <w:ind w:left="720"/>
        <w:rPr>
          <w:b/>
          <w:color w:val="910D28"/>
          <w:highlight w:val="white"/>
        </w:rPr>
      </w:pPr>
      <w:r>
        <w:rPr>
          <w:lang w:val="es"/>
        </w:rPr>
        <w:t>Determina la relación __________-___________ entre A y B.</w:t>
      </w:r>
    </w:p>
    <w:p w14:paraId="471D2F1A" w14:textId="77777777" w:rsidR="0020538E" w:rsidRDefault="0020538E">
      <w:pPr>
        <w:widowControl w:val="0"/>
        <w:spacing w:before="104" w:after="0" w:line="192" w:lineRule="auto"/>
      </w:pPr>
    </w:p>
    <w:p w14:paraId="5FFE825C" w14:textId="092B222B" w:rsidR="0020538E" w:rsidRPr="006C44CE" w:rsidRDefault="00A831A0" w:rsidP="006C44CE">
      <w:pPr>
        <w:widowControl w:val="0"/>
        <w:numPr>
          <w:ilvl w:val="0"/>
          <w:numId w:val="1"/>
        </w:numPr>
        <w:spacing w:before="104" w:after="0" w:line="192" w:lineRule="auto"/>
        <w:ind w:left="720"/>
        <w:rPr>
          <w:b/>
          <w:color w:val="910D28"/>
          <w:highlight w:val="white"/>
        </w:rPr>
      </w:pPr>
      <w:r>
        <w:rPr>
          <w:lang w:val="es"/>
        </w:rPr>
        <w:t>________ la parte de arriba, __________ entre la parte de abajo.</w:t>
      </w:r>
    </w:p>
    <w:p w14:paraId="78696ABA" w14:textId="77777777" w:rsidR="004C676F" w:rsidRDefault="004C676F">
      <w:pPr>
        <w:widowControl w:val="0"/>
        <w:spacing w:before="104" w:after="0" w:line="192" w:lineRule="auto"/>
      </w:pPr>
    </w:p>
    <w:p w14:paraId="49275FA7" w14:textId="77777777" w:rsidR="00A831A0" w:rsidRDefault="00A831A0">
      <w:pPr>
        <w:rPr>
          <w:lang w:val="es"/>
        </w:rPr>
      </w:pPr>
      <w:r>
        <w:rPr>
          <w:lang w:val="es"/>
        </w:rPr>
        <w:br w:type="page"/>
      </w:r>
    </w:p>
    <w:p w14:paraId="2F812E70" w14:textId="77671897" w:rsidR="0020538E" w:rsidRDefault="00A831A0" w:rsidP="004C676F">
      <w:pPr>
        <w:widowControl w:val="0"/>
        <w:spacing w:before="104" w:after="0" w:line="192" w:lineRule="auto"/>
      </w:pPr>
      <w:r>
        <w:rPr>
          <w:lang w:val="es"/>
        </w:rPr>
        <w:lastRenderedPageBreak/>
        <w:t>Fórmula general para conversiones de mol a mol:</w:t>
      </w:r>
    </w:p>
    <w:p w14:paraId="297F0E71" w14:textId="77777777" w:rsidR="004C676F" w:rsidRDefault="004C676F">
      <w:pPr>
        <w:spacing w:after="0" w:line="240" w:lineRule="auto"/>
        <w:rPr>
          <w:b/>
          <w:color w:val="910D28"/>
          <w:highlight w:val="white"/>
        </w:rPr>
      </w:pPr>
    </w:p>
    <w:tbl>
      <w:tblPr>
        <w:tblStyle w:val="a"/>
        <w:tblpPr w:leftFromText="180" w:rightFromText="180" w:topFromText="180" w:bottomFromText="180" w:vertAnchor="text" w:horzAnchor="margin" w:tblpY="172"/>
        <w:tblW w:w="9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880"/>
        <w:gridCol w:w="4290"/>
      </w:tblGrid>
      <w:tr w:rsidR="004C676F" w14:paraId="42C4F23D" w14:textId="77777777" w:rsidTr="004C676F">
        <w:trPr>
          <w:trHeight w:val="675"/>
          <w:tblHeader/>
        </w:trPr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473D66B" w14:textId="77777777" w:rsidR="004C676F" w:rsidRDefault="004C676F" w:rsidP="004C676F">
            <w:pPr>
              <w:widowControl w:val="0"/>
              <w:spacing w:after="0"/>
              <w:rPr>
                <w:i/>
                <w:color w:val="3E5C61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2AF5982B" w14:textId="77777777" w:rsidR="004C676F" w:rsidRDefault="004C676F" w:rsidP="004C676F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</w:p>
        </w:tc>
        <w:tc>
          <w:tcPr>
            <w:tcW w:w="4290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ADB8689" w14:textId="77777777" w:rsidR="004C676F" w:rsidRDefault="004C676F" w:rsidP="004C676F">
            <w:pPr>
              <w:spacing w:before="240" w:after="0"/>
              <w:rPr>
                <w:sz w:val="22"/>
                <w:szCs w:val="22"/>
              </w:rPr>
            </w:pPr>
            <w:r>
              <w:rPr>
                <w:color w:val="3E5C61"/>
                <w:sz w:val="22"/>
                <w:szCs w:val="22"/>
                <w:lang w:val="es"/>
              </w:rPr>
              <w:t xml:space="preserve"> </w:t>
            </w:r>
            <w:r>
              <w:rPr>
                <w:sz w:val="22"/>
                <w:szCs w:val="22"/>
                <w:lang w:val="es"/>
              </w:rPr>
              <w:t xml:space="preserve">= </w:t>
            </w:r>
          </w:p>
        </w:tc>
      </w:tr>
      <w:tr w:rsidR="004C676F" w14:paraId="27B4086A" w14:textId="77777777" w:rsidTr="000C476E">
        <w:trPr>
          <w:trHeight w:val="668"/>
          <w:tblHeader/>
        </w:trPr>
        <w:tc>
          <w:tcPr>
            <w:tcW w:w="19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188DD80B" w14:textId="77777777" w:rsidR="004C676F" w:rsidRDefault="004C676F" w:rsidP="004C676F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4A5D539" w14:textId="77777777" w:rsidR="004C676F" w:rsidRDefault="004C676F" w:rsidP="004C676F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19A2A" w14:textId="77777777" w:rsidR="004C676F" w:rsidRDefault="004C676F" w:rsidP="004C676F">
            <w:pPr>
              <w:spacing w:after="0" w:line="240" w:lineRule="auto"/>
            </w:pPr>
          </w:p>
        </w:tc>
      </w:tr>
    </w:tbl>
    <w:p w14:paraId="2A1F5B43" w14:textId="77777777" w:rsidR="000C476E" w:rsidRDefault="000C476E">
      <w:pPr>
        <w:spacing w:after="0" w:line="240" w:lineRule="auto"/>
        <w:rPr>
          <w:b/>
          <w:color w:val="910D28"/>
          <w:highlight w:val="white"/>
        </w:rPr>
      </w:pPr>
    </w:p>
    <w:p w14:paraId="336CDA82" w14:textId="4AA153F9" w:rsidR="0020538E" w:rsidRDefault="00A831A0">
      <w:pPr>
        <w:spacing w:after="0" w:line="240" w:lineRule="auto"/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t>Video de trucos de estequiometría de ketzbook:</w:t>
      </w:r>
    </w:p>
    <w:p w14:paraId="72078BA2" w14:textId="77777777" w:rsidR="0020538E" w:rsidRDefault="0020538E">
      <w:pPr>
        <w:spacing w:after="0" w:line="240" w:lineRule="auto"/>
        <w:rPr>
          <w:b/>
          <w:color w:val="910D28"/>
          <w:highlight w:val="white"/>
        </w:rPr>
      </w:pPr>
    </w:p>
    <w:p w14:paraId="2684C0F6" w14:textId="77777777" w:rsidR="0020538E" w:rsidRDefault="00A831A0">
      <w:pPr>
        <w:widowControl w:val="0"/>
        <w:spacing w:line="227" w:lineRule="auto"/>
      </w:pPr>
      <w:r>
        <w:rPr>
          <w:lang w:val="es"/>
        </w:rPr>
        <w:t>El nitrógeno reacciona con el hidrógeno para producir un componente de los fertilizantes, llamado amoníaco (NH</w:t>
      </w:r>
      <w:r>
        <w:rPr>
          <w:vertAlign w:val="subscript"/>
          <w:lang w:val="es"/>
        </w:rPr>
        <w:t>3</w:t>
      </w:r>
      <w:r>
        <w:rPr>
          <w:lang w:val="es"/>
        </w:rPr>
        <w:t>). ¿Cuántos moles de nitrógeno (N</w:t>
      </w:r>
      <w:r>
        <w:rPr>
          <w:vertAlign w:val="subscript"/>
          <w:lang w:val="es"/>
        </w:rPr>
        <w:t>2</w:t>
      </w:r>
      <w:r>
        <w:rPr>
          <w:lang w:val="es"/>
        </w:rPr>
        <w:t>) se necesitan para obtener 10 moles de amoníaco (NH</w:t>
      </w:r>
      <w:r>
        <w:rPr>
          <w:vertAlign w:val="subscript"/>
          <w:lang w:val="es"/>
        </w:rPr>
        <w:t>3</w:t>
      </w:r>
      <w:r>
        <w:rPr>
          <w:lang w:val="es"/>
        </w:rPr>
        <w:t>)?</w:t>
      </w:r>
    </w:p>
    <w:p w14:paraId="4DEB61A0" w14:textId="77777777" w:rsidR="0020538E" w:rsidRDefault="00A831A0">
      <w:pPr>
        <w:widowControl w:val="0"/>
        <w:numPr>
          <w:ilvl w:val="0"/>
          <w:numId w:val="2"/>
        </w:numPr>
        <w:spacing w:line="227" w:lineRule="auto"/>
        <w:ind w:left="720"/>
        <w:rPr>
          <w:b/>
          <w:color w:val="910D28"/>
          <w:highlight w:val="white"/>
        </w:rPr>
      </w:pPr>
      <w:r>
        <w:rPr>
          <w:lang w:val="es"/>
        </w:rPr>
        <w:t xml:space="preserve">Equilibra la ecuación: </w:t>
      </w:r>
    </w:p>
    <w:p w14:paraId="5A0D232C" w14:textId="77777777" w:rsidR="0020538E" w:rsidRDefault="00A831A0">
      <w:pPr>
        <w:spacing w:after="0"/>
        <w:ind w:firstLine="720"/>
        <w:rPr>
          <w:rFonts w:ascii="Arial" w:eastAsia="Arial" w:hAnsi="Arial" w:cs="Arial"/>
          <w:sz w:val="22"/>
          <w:szCs w:val="22"/>
        </w:rPr>
      </w:pPr>
      <w:r>
        <w:rPr>
          <w:lang w:val="es"/>
        </w:rPr>
        <w:t>___N</w:t>
      </w:r>
      <w:r>
        <w:rPr>
          <w:vertAlign w:val="subscript"/>
          <w:lang w:val="es"/>
        </w:rPr>
        <w:t>2</w:t>
      </w:r>
      <w:r>
        <w:rPr>
          <w:lang w:val="es"/>
        </w:rPr>
        <w:t xml:space="preserve"> +____ H</w:t>
      </w:r>
      <w:r>
        <w:rPr>
          <w:vertAlign w:val="subscript"/>
          <w:lang w:val="es"/>
        </w:rPr>
        <w:t>2</w:t>
      </w:r>
      <w:r>
        <w:rPr>
          <w:lang w:val="es"/>
        </w:rPr>
        <w:t xml:space="preserve"> -&gt;___ NH</w:t>
      </w:r>
      <w:r>
        <w:rPr>
          <w:vertAlign w:val="subscript"/>
          <w:lang w:val="es"/>
        </w:rPr>
        <w:t>3</w:t>
      </w:r>
    </w:p>
    <w:p w14:paraId="450B25FA" w14:textId="77777777" w:rsidR="0020538E" w:rsidRDefault="00A831A0">
      <w:pPr>
        <w:widowControl w:val="0"/>
        <w:numPr>
          <w:ilvl w:val="0"/>
          <w:numId w:val="2"/>
        </w:numPr>
        <w:spacing w:after="0" w:line="227" w:lineRule="auto"/>
        <w:ind w:left="720"/>
        <w:rPr>
          <w:b/>
          <w:color w:val="910D28"/>
          <w:highlight w:val="white"/>
        </w:rPr>
      </w:pPr>
      <w:r>
        <w:rPr>
          <w:rFonts w:ascii="Arial" w:eastAsia="Arial" w:hAnsi="Arial" w:cs="Arial"/>
          <w:sz w:val="22"/>
          <w:szCs w:val="22"/>
          <w:lang w:val="es"/>
        </w:rPr>
        <w:t>Determina la relación mol-mol:__________</w:t>
      </w:r>
    </w:p>
    <w:p w14:paraId="57BCBD3D" w14:textId="77777777" w:rsidR="0020538E" w:rsidRDefault="00A831A0">
      <w:pPr>
        <w:widowControl w:val="0"/>
        <w:numPr>
          <w:ilvl w:val="0"/>
          <w:numId w:val="2"/>
        </w:numPr>
        <w:spacing w:after="0" w:line="227" w:lineRule="auto"/>
        <w:ind w:left="720"/>
        <w:rPr>
          <w:b/>
          <w:color w:val="910D28"/>
          <w:highlight w:val="white"/>
        </w:rPr>
      </w:pPr>
      <w:r>
        <w:rPr>
          <w:rFonts w:ascii="Arial" w:hAnsi="Arial"/>
          <w:sz w:val="22"/>
          <w:szCs w:val="22"/>
          <w:lang w:val="es"/>
        </w:rPr>
        <w:t xml:space="preserve">___ moles de </w:t>
      </w:r>
      <w:r>
        <w:rPr>
          <w:lang w:val="es"/>
        </w:rPr>
        <w:t>NH</w:t>
      </w:r>
      <w:r>
        <w:rPr>
          <w:vertAlign w:val="subscript"/>
          <w:lang w:val="es"/>
        </w:rPr>
        <w:t>3</w:t>
      </w:r>
      <w:r>
        <w:rPr>
          <w:rFonts w:ascii="Arial" w:hAnsi="Arial"/>
          <w:sz w:val="22"/>
          <w:szCs w:val="22"/>
          <w:lang w:val="es"/>
        </w:rPr>
        <w:t xml:space="preserve"> requieren ____ moles de </w:t>
      </w:r>
      <w:r>
        <w:rPr>
          <w:lang w:val="es"/>
        </w:rPr>
        <w:t>N</w:t>
      </w:r>
      <w:r>
        <w:rPr>
          <w:vertAlign w:val="subscript"/>
          <w:lang w:val="es"/>
        </w:rPr>
        <w:t>2</w:t>
      </w:r>
    </w:p>
    <w:p w14:paraId="7EB4A9B1" w14:textId="77777777" w:rsidR="0020538E" w:rsidRDefault="00A831A0">
      <w:pPr>
        <w:widowControl w:val="0"/>
        <w:numPr>
          <w:ilvl w:val="0"/>
          <w:numId w:val="2"/>
        </w:numPr>
        <w:spacing w:line="227" w:lineRule="auto"/>
        <w:ind w:left="720"/>
        <w:rPr>
          <w:b/>
          <w:color w:val="910D28"/>
          <w:highlight w:val="white"/>
        </w:rPr>
      </w:pPr>
      <w:r>
        <w:rPr>
          <w:rFonts w:ascii="Arial" w:eastAsia="Arial" w:hAnsi="Arial" w:cs="Arial"/>
          <w:sz w:val="22"/>
          <w:szCs w:val="22"/>
          <w:lang w:val="es"/>
        </w:rPr>
        <w:t>Utiliza la información dada para resolver el problema:</w:t>
      </w:r>
    </w:p>
    <w:p w14:paraId="73DEF803" w14:textId="77777777" w:rsidR="0020538E" w:rsidRDefault="0020538E"/>
    <w:tbl>
      <w:tblPr>
        <w:tblStyle w:val="a0"/>
        <w:tblpPr w:leftFromText="180" w:rightFromText="180" w:topFromText="180" w:bottomFromText="180" w:vertAnchor="text" w:tblpX="1440"/>
        <w:tblW w:w="9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880"/>
        <w:gridCol w:w="4290"/>
      </w:tblGrid>
      <w:tr w:rsidR="0020538E" w14:paraId="7A7F02EE" w14:textId="77777777">
        <w:trPr>
          <w:trHeight w:val="675"/>
          <w:tblHeader/>
        </w:trPr>
        <w:tc>
          <w:tcPr>
            <w:tcW w:w="1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4BDD9016" w14:textId="77777777" w:rsidR="0020538E" w:rsidRDefault="0020538E">
            <w:pPr>
              <w:widowControl w:val="0"/>
              <w:spacing w:after="0"/>
              <w:rPr>
                <w:i/>
                <w:color w:val="3E5C61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0DED85B8" w14:textId="77777777" w:rsidR="0020538E" w:rsidRDefault="0020538E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</w:p>
        </w:tc>
        <w:tc>
          <w:tcPr>
            <w:tcW w:w="4290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C2FA2A2" w14:textId="77777777" w:rsidR="0020538E" w:rsidRDefault="00A831A0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  <w:r>
              <w:rPr>
                <w:i/>
                <w:iCs/>
                <w:color w:val="3E5C61"/>
                <w:sz w:val="22"/>
                <w:szCs w:val="22"/>
                <w:lang w:val="es"/>
              </w:rPr>
              <w:t xml:space="preserve"> = </w:t>
            </w:r>
          </w:p>
        </w:tc>
      </w:tr>
      <w:tr w:rsidR="0020538E" w14:paraId="4A2E54C1" w14:textId="77777777">
        <w:trPr>
          <w:trHeight w:val="900"/>
          <w:tblHeader/>
        </w:trPr>
        <w:tc>
          <w:tcPr>
            <w:tcW w:w="19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14:paraId="75A05BD2" w14:textId="77777777" w:rsidR="0020538E" w:rsidRDefault="0020538E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3EF6EC4" w14:textId="77777777" w:rsidR="0020538E" w:rsidRDefault="0020538E">
            <w:pPr>
              <w:spacing w:before="240" w:after="0"/>
              <w:rPr>
                <w:i/>
                <w:color w:val="3E5C61"/>
                <w:sz w:val="22"/>
                <w:szCs w:val="22"/>
              </w:rPr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92933" w14:textId="77777777" w:rsidR="0020538E" w:rsidRDefault="0020538E">
            <w:pPr>
              <w:spacing w:after="0" w:line="240" w:lineRule="auto"/>
            </w:pPr>
          </w:p>
        </w:tc>
      </w:tr>
    </w:tbl>
    <w:p w14:paraId="6E765809" w14:textId="77777777" w:rsidR="0020538E" w:rsidRDefault="0020538E">
      <w:pPr>
        <w:spacing w:before="240" w:after="240"/>
        <w:rPr>
          <w:i/>
          <w:color w:val="3E5C61"/>
          <w:sz w:val="22"/>
          <w:szCs w:val="22"/>
        </w:rPr>
      </w:pPr>
    </w:p>
    <w:p w14:paraId="4D1C4F00" w14:textId="77777777" w:rsidR="0020538E" w:rsidRDefault="0020538E">
      <w:pPr>
        <w:ind w:firstLine="720"/>
        <w:rPr>
          <w:i/>
          <w:color w:val="3E5C61"/>
          <w:sz w:val="22"/>
          <w:szCs w:val="22"/>
        </w:rPr>
      </w:pPr>
    </w:p>
    <w:p w14:paraId="520F850C" w14:textId="77777777" w:rsidR="0020538E" w:rsidRDefault="0020538E">
      <w:pPr>
        <w:ind w:firstLine="720"/>
        <w:rPr>
          <w:i/>
          <w:color w:val="3E5C61"/>
          <w:sz w:val="22"/>
          <w:szCs w:val="22"/>
        </w:rPr>
      </w:pPr>
    </w:p>
    <w:p w14:paraId="386FF33A" w14:textId="77777777" w:rsidR="0020538E" w:rsidRDefault="0020538E">
      <w:pPr>
        <w:widowControl w:val="0"/>
        <w:spacing w:line="227" w:lineRule="auto"/>
        <w:rPr>
          <w:rFonts w:ascii="Arial" w:eastAsia="Arial" w:hAnsi="Arial" w:cs="Arial"/>
          <w:sz w:val="22"/>
          <w:szCs w:val="22"/>
        </w:rPr>
      </w:pPr>
    </w:p>
    <w:p w14:paraId="39D2D80E" w14:textId="77777777" w:rsidR="0020538E" w:rsidRDefault="0020538E">
      <w:pPr>
        <w:spacing w:after="0" w:line="240" w:lineRule="auto"/>
        <w:rPr>
          <w:b/>
          <w:color w:val="910D28"/>
          <w:highlight w:val="white"/>
        </w:rPr>
      </w:pPr>
    </w:p>
    <w:p w14:paraId="68B75EB6" w14:textId="77777777" w:rsidR="0020538E" w:rsidRDefault="0020538E">
      <w:pPr>
        <w:spacing w:after="0" w:line="240" w:lineRule="auto"/>
        <w:rPr>
          <w:b/>
          <w:color w:val="910D28"/>
          <w:highlight w:val="white"/>
        </w:rPr>
      </w:pPr>
    </w:p>
    <w:p w14:paraId="5DB94CD9" w14:textId="77777777" w:rsidR="0020538E" w:rsidRDefault="0020538E"/>
    <w:sectPr w:rsidR="0020538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36054" w14:textId="77777777" w:rsidR="00894F88" w:rsidRDefault="00894F88">
      <w:pPr>
        <w:spacing w:after="0" w:line="240" w:lineRule="auto"/>
      </w:pPr>
      <w:r>
        <w:separator/>
      </w:r>
    </w:p>
  </w:endnote>
  <w:endnote w:type="continuationSeparator" w:id="0">
    <w:p w14:paraId="1E17CC3C" w14:textId="77777777" w:rsidR="00894F88" w:rsidRDefault="0089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87102" w14:textId="77777777" w:rsidR="0020538E" w:rsidRDefault="00A831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5A8F8793" wp14:editId="4F50E798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DD1A036" wp14:editId="1DFC2A56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66771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76125" y="3637125"/>
                        <a:ext cx="46701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E00AC" w14:textId="22D87B8F" w:rsidR="0020538E" w:rsidRPr="00D31B2E" w:rsidRDefault="00D31B2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MOLE TO MOLE RATIO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D1A036" id="Rectangle 1" o:spid="_x0000_s1026" style="position:absolute;margin-left:88.5pt;margin-top:-12.75pt;width:315.75pt;height:2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" filled="f" stroked="f">
              <v:textbox inset="2.53958mm,1.2694mm,2.53958mm,1.2694mm">
                <w:txbxContent>
                  <w:p w14:paraId="032E00AC" w14:textId="22D87B8F" w:rsidR="0020538E" w:rsidRPr="00D31B2E" w:rsidRDefault="00D31B2E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eastAsia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MOLE TO MOLE RATIO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A374" w14:textId="77777777" w:rsidR="00894F88" w:rsidRDefault="00894F88">
      <w:pPr>
        <w:spacing w:after="0" w:line="240" w:lineRule="auto"/>
      </w:pPr>
      <w:r>
        <w:separator/>
      </w:r>
    </w:p>
  </w:footnote>
  <w:footnote w:type="continuationSeparator" w:id="0">
    <w:p w14:paraId="4ED17BA1" w14:textId="77777777" w:rsidR="00894F88" w:rsidRDefault="00894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6094C"/>
    <w:multiLevelType w:val="multilevel"/>
    <w:tmpl w:val="CC0C6AD2"/>
    <w:lvl w:ilvl="0">
      <w:start w:val="1"/>
      <w:numFmt w:val="decimal"/>
      <w:lvlText w:val="%1."/>
      <w:lvlJc w:val="righ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21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40"/>
        <w:szCs w:val="4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34"/>
        <w:szCs w:val="3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36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9967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right"/>
      <w:pPr>
        <w:ind w:left="43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7"/>
        <w:szCs w:val="27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64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72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</w:abstractNum>
  <w:abstractNum w:abstractNumId="1" w15:restartNumberingAfterBreak="0">
    <w:nsid w:val="7E3C090F"/>
    <w:multiLevelType w:val="multilevel"/>
    <w:tmpl w:val="1E587EAC"/>
    <w:lvl w:ilvl="0">
      <w:start w:val="1"/>
      <w:numFmt w:val="decimal"/>
      <w:lvlText w:val="%1."/>
      <w:lvlJc w:val="right"/>
      <w:pPr>
        <w:ind w:left="36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right"/>
      <w:pPr>
        <w:ind w:left="108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40"/>
        <w:szCs w:val="4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34"/>
        <w:szCs w:val="34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5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9967"/>
        <w:sz w:val="30"/>
        <w:szCs w:val="3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right"/>
      <w:pPr>
        <w:ind w:left="3240" w:hanging="360"/>
      </w:pPr>
      <w:rPr>
        <w:rFonts w:ascii="Calibri" w:eastAsia="Calibri" w:hAnsi="Calibri" w:cs="Calibri"/>
        <w:b w:val="0"/>
        <w:i w:val="0"/>
        <w:smallCaps w:val="0"/>
        <w:strike w:val="0"/>
        <w:color w:val="991B1E"/>
        <w:sz w:val="27"/>
        <w:szCs w:val="27"/>
        <w:u w:val="none"/>
        <w:shd w:val="clear" w:color="auto" w:fill="auto"/>
        <w:vertAlign w:val="baseline"/>
      </w:rPr>
    </w:lvl>
    <w:lvl w:ilvl="5">
      <w:start w:val="1"/>
      <w:numFmt w:val="bullet"/>
      <w:lvlText w:val="⚫"/>
      <w:lvlJc w:val="right"/>
      <w:pPr>
        <w:ind w:left="39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C1C1C1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⚫"/>
      <w:lvlJc w:val="righ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7D1619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540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61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626262"/>
        <w:sz w:val="36"/>
        <w:szCs w:val="36"/>
        <w:u w:val="none"/>
        <w:shd w:val="clear" w:color="auto" w:fill="auto"/>
        <w:vertAlign w:val="baseline"/>
      </w:rPr>
    </w:lvl>
  </w:abstractNum>
  <w:num w:numId="1" w16cid:durableId="880753298">
    <w:abstractNumId w:val="0"/>
  </w:num>
  <w:num w:numId="2" w16cid:durableId="108776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8E"/>
    <w:rsid w:val="000C476E"/>
    <w:rsid w:val="0020538E"/>
    <w:rsid w:val="003257A5"/>
    <w:rsid w:val="00325E0B"/>
    <w:rsid w:val="003C1232"/>
    <w:rsid w:val="003F5D93"/>
    <w:rsid w:val="00473BF4"/>
    <w:rsid w:val="004C676F"/>
    <w:rsid w:val="00526E53"/>
    <w:rsid w:val="005C474D"/>
    <w:rsid w:val="006C44CE"/>
    <w:rsid w:val="00894F88"/>
    <w:rsid w:val="009F6E8B"/>
    <w:rsid w:val="00A65726"/>
    <w:rsid w:val="00A831A0"/>
    <w:rsid w:val="00D31B2E"/>
    <w:rsid w:val="00DD7E0A"/>
    <w:rsid w:val="00DF5DA3"/>
    <w:rsid w:val="00E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AC753"/>
  <w15:docId w15:val="{54B8E63D-2C67-F64E-B84C-C413DF18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6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E53"/>
  </w:style>
  <w:style w:type="paragraph" w:styleId="Footer">
    <w:name w:val="footer"/>
    <w:basedOn w:val="Normal"/>
    <w:link w:val="FooterChar"/>
    <w:uiPriority w:val="99"/>
    <w:unhideWhenUsed/>
    <w:rsid w:val="00526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E53"/>
  </w:style>
  <w:style w:type="paragraph" w:styleId="NormalWeb">
    <w:name w:val="Normal (Web)"/>
    <w:basedOn w:val="Normal"/>
    <w:uiPriority w:val="99"/>
    <w:semiHidden/>
    <w:unhideWhenUsed/>
    <w:rsid w:val="00ED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2717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 to Mole Ratio</vt:lpstr>
    </vt:vector>
  </TitlesOfParts>
  <Manager/>
  <Company/>
  <LinksUpToDate>false</LinksUpToDate>
  <CharactersWithSpaces>1499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 to Mole Ratio</dc:title>
  <dc:subject/>
  <dc:creator/>
  <cp:keywords/>
  <dc:description/>
  <cp:lastModifiedBy>Catalina Otalora</cp:lastModifiedBy>
  <cp:revision>11</cp:revision>
  <dcterms:created xsi:type="dcterms:W3CDTF">2023-08-23T19:27:00Z</dcterms:created>
  <dcterms:modified xsi:type="dcterms:W3CDTF">2025-02-18T20:08:00Z</dcterms:modified>
  <cp:category/>
</cp:coreProperties>
</file>