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A06529" w14:textId="77777777" w:rsidR="00FE30E7" w:rsidRDefault="00000000">
      <w:pPr>
        <w:pStyle w:val="Title"/>
      </w:pPr>
      <w:r>
        <w:t>CAREER CARD SORT</w:t>
      </w:r>
    </w:p>
    <w:tbl>
      <w:tblPr>
        <w:tblStyle w:val="a2"/>
        <w:tblpPr w:leftFromText="180" w:rightFromText="180" w:vertAnchor="text" w:tblpY="1"/>
        <w:tblOverlap w:val="never"/>
        <w:tblW w:w="12285" w:type="dxa"/>
        <w:tblBorders>
          <w:top w:val="dashed" w:sz="12" w:space="0" w:color="3E5C61"/>
          <w:left w:val="dashed" w:sz="12" w:space="0" w:color="3E5C61"/>
          <w:bottom w:val="dashed" w:sz="12" w:space="0" w:color="3E5C61"/>
          <w:right w:val="dashed" w:sz="12" w:space="0" w:color="3E5C61"/>
          <w:insideH w:val="dashed" w:sz="12" w:space="0" w:color="3E5C61"/>
          <w:insideV w:val="dashed" w:sz="12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165"/>
        <w:gridCol w:w="3000"/>
        <w:gridCol w:w="3030"/>
      </w:tblGrid>
      <w:tr w:rsidR="00FE30E7" w14:paraId="74FEB096" w14:textId="77777777" w:rsidTr="00197D11">
        <w:trPr>
          <w:trHeight w:val="2852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7F55A5B1" w14:textId="77777777" w:rsidR="00FE30E7" w:rsidRDefault="00000000" w:rsidP="00197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Training</w:t>
            </w:r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13C2624D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Vocational/</w:t>
            </w:r>
          </w:p>
          <w:p w14:paraId="2341E623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technical school</w:t>
            </w:r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2268F1A" w14:textId="77777777" w:rsidR="00FE30E7" w:rsidRDefault="00000000" w:rsidP="00197D1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Associate degree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C4CAFBE" w14:textId="77777777" w:rsidR="00FE30E7" w:rsidRDefault="00000000" w:rsidP="00197D1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Bachelor’s degree</w:t>
            </w:r>
          </w:p>
        </w:tc>
      </w:tr>
      <w:tr w:rsidR="00FE30E7" w14:paraId="26A94C25" w14:textId="77777777" w:rsidTr="00197D11">
        <w:trPr>
          <w:trHeight w:val="2852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9C95CE8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Master’s degree</w:t>
            </w:r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CFE1834" w14:textId="77777777" w:rsidR="00FE30E7" w:rsidRDefault="00000000" w:rsidP="00197D1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Doctorate degree</w:t>
            </w:r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AF3809E" w14:textId="77777777" w:rsidR="00FE30E7" w:rsidRDefault="00000000" w:rsidP="00197D11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Less than 1 year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1A9A25D0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1-2 years</w:t>
            </w:r>
          </w:p>
        </w:tc>
      </w:tr>
      <w:tr w:rsidR="00FE30E7" w14:paraId="3AE8CF21" w14:textId="77777777" w:rsidTr="00197D11">
        <w:trPr>
          <w:trHeight w:val="2852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47DAE808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2 years</w:t>
            </w:r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4044469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4 years</w:t>
            </w:r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22C15141" w14:textId="77777777" w:rsidR="00FE30E7" w:rsidRDefault="00000000" w:rsidP="00197D11">
            <w:pPr>
              <w:jc w:val="center"/>
            </w:pPr>
            <w:r>
              <w:rPr>
                <w:b/>
                <w:color w:val="910D28"/>
                <w:sz w:val="32"/>
                <w:szCs w:val="32"/>
              </w:rPr>
              <w:t>6 years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D56EDAC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8 or more years</w:t>
            </w:r>
          </w:p>
        </w:tc>
      </w:tr>
      <w:tr w:rsidR="00FE30E7" w14:paraId="55D00DE3" w14:textId="77777777" w:rsidTr="00197D11">
        <w:trPr>
          <w:trHeight w:val="3032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105EF158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lastRenderedPageBreak/>
              <w:t>Chef</w:t>
            </w:r>
          </w:p>
          <w:p w14:paraId="255D73F8" w14:textId="77777777" w:rsidR="00FE30E7" w:rsidRDefault="00000000" w:rsidP="00197D11">
            <w:pPr>
              <w:jc w:val="center"/>
              <w:rPr>
                <w:rFonts w:ascii="Arial" w:eastAsia="Arial" w:hAnsi="Arial" w:cs="Arial"/>
                <w:b/>
                <w:strike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trike/>
                <w:noProof/>
                <w:sz w:val="32"/>
                <w:szCs w:val="32"/>
              </w:rPr>
              <w:drawing>
                <wp:inline distT="114300" distB="114300" distL="114300" distR="114300" wp14:anchorId="24222E4F" wp14:editId="4E574CC3">
                  <wp:extent cx="995363" cy="995363"/>
                  <wp:effectExtent l="0" t="0" r="0" b="0"/>
                  <wp:docPr id="18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3" cy="995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36B103" w14:textId="77777777" w:rsidR="00FE30E7" w:rsidRDefault="00000000" w:rsidP="00197D11">
            <w:pPr>
              <w:jc w:val="center"/>
            </w:pPr>
            <w:hyperlink r:id="rId8">
              <w:r>
                <w:rPr>
                  <w:color w:val="1155CC"/>
                  <w:u w:val="single"/>
                </w:rPr>
                <w:t>http://k20.ou.edu/chefs</w:t>
              </w:r>
            </w:hyperlink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631713F" w14:textId="77777777" w:rsidR="00FE30E7" w:rsidRDefault="00000000" w:rsidP="00197D11">
            <w:pPr>
              <w:keepLines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Pharmacist</w:t>
            </w:r>
          </w:p>
          <w:p w14:paraId="31D2375C" w14:textId="77777777" w:rsidR="00FE30E7" w:rsidRDefault="00000000" w:rsidP="00197D11">
            <w:pPr>
              <w:jc w:val="center"/>
            </w:pPr>
            <w:r>
              <w:rPr>
                <w:b/>
                <w:noProof/>
                <w:color w:val="910D28"/>
                <w:sz w:val="32"/>
                <w:szCs w:val="32"/>
              </w:rPr>
              <w:drawing>
                <wp:inline distT="114300" distB="114300" distL="114300" distR="114300" wp14:anchorId="0628BA4C" wp14:editId="637FA6D6">
                  <wp:extent cx="971550" cy="971550"/>
                  <wp:effectExtent l="0" t="0" r="0" b="0"/>
                  <wp:docPr id="18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  <w:sz w:val="18"/>
                <w:szCs w:val="18"/>
              </w:rPr>
              <w:t xml:space="preserve"> </w:t>
            </w:r>
            <w:hyperlink r:id="rId10">
              <w:r>
                <w:rPr>
                  <w:color w:val="1155CC"/>
                  <w:u w:val="single"/>
                </w:rPr>
                <w:t>http://k20.ou.edu/pharmacy</w:t>
              </w:r>
            </w:hyperlink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68A2841C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Supply Chain Manager</w:t>
            </w:r>
          </w:p>
          <w:p w14:paraId="3DB30F26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noProof/>
                <w:color w:val="910D28"/>
                <w:sz w:val="32"/>
                <w:szCs w:val="32"/>
              </w:rPr>
              <w:drawing>
                <wp:inline distT="114300" distB="114300" distL="114300" distR="114300" wp14:anchorId="3330468B" wp14:editId="5E0F246D">
                  <wp:extent cx="886968" cy="886968"/>
                  <wp:effectExtent l="0" t="0" r="0" b="0"/>
                  <wp:docPr id="18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8" cy="886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58EAA4" w14:textId="77777777" w:rsidR="00FE30E7" w:rsidRDefault="00000000" w:rsidP="00197D11">
            <w:pPr>
              <w:jc w:val="center"/>
              <w:rPr>
                <w:color w:val="910D28"/>
              </w:rPr>
            </w:pPr>
            <w:hyperlink r:id="rId12">
              <w:r>
                <w:rPr>
                  <w:color w:val="1155CC"/>
                  <w:u w:val="single"/>
                </w:rPr>
                <w:t>http://k20.ou.edu/manager</w:t>
              </w:r>
            </w:hyperlink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32E5426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Car Chemical Engineer</w:t>
            </w:r>
          </w:p>
          <w:p w14:paraId="235EDC9F" w14:textId="77777777" w:rsidR="00FE30E7" w:rsidRDefault="00000000" w:rsidP="00197D11">
            <w:pPr>
              <w:jc w:val="center"/>
              <w:rPr>
                <w:rFonts w:ascii="Arial" w:eastAsia="Arial" w:hAnsi="Arial" w:cs="Arial"/>
                <w:b/>
                <w:strike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trike/>
                <w:noProof/>
                <w:sz w:val="32"/>
                <w:szCs w:val="32"/>
              </w:rPr>
              <w:drawing>
                <wp:inline distT="114300" distB="114300" distL="114300" distR="114300" wp14:anchorId="05F552F3" wp14:editId="2F7BF697">
                  <wp:extent cx="890439" cy="890439"/>
                  <wp:effectExtent l="0" t="0" r="0" b="0"/>
                  <wp:docPr id="18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439" cy="8904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4276B1" w14:textId="77777777" w:rsidR="00FE30E7" w:rsidRDefault="00000000" w:rsidP="00197D11">
            <w:pPr>
              <w:rPr>
                <w:b/>
                <w:color w:val="910D28"/>
                <w:sz w:val="32"/>
                <w:szCs w:val="32"/>
              </w:rPr>
            </w:pPr>
            <w:r>
              <w:t xml:space="preserve"> </w:t>
            </w:r>
            <w:hyperlink r:id="rId14">
              <w:r>
                <w:rPr>
                  <w:color w:val="1155CC"/>
                  <w:u w:val="single"/>
                </w:rPr>
                <w:t>http://k20.ou.edu/engineer</w:t>
              </w:r>
            </w:hyperlink>
          </w:p>
        </w:tc>
      </w:tr>
      <w:tr w:rsidR="00FE30E7" w14:paraId="39D6F084" w14:textId="77777777" w:rsidTr="00197D11">
        <w:trPr>
          <w:trHeight w:val="3015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29B1900A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 xml:space="preserve">Chemistry </w:t>
            </w:r>
          </w:p>
          <w:p w14:paraId="1BEF898E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Instructor</w:t>
            </w:r>
          </w:p>
          <w:p w14:paraId="4F7CCFB9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114300" distB="114300" distL="114300" distR="114300" wp14:anchorId="41AFCF2E" wp14:editId="10ABE6C3">
                  <wp:extent cx="966639" cy="966639"/>
                  <wp:effectExtent l="0" t="0" r="0" b="0"/>
                  <wp:docPr id="18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39" cy="9666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6">
              <w:r>
                <w:rPr>
                  <w:color w:val="1155CC"/>
                  <w:u w:val="single"/>
                </w:rPr>
                <w:t>http://k20.ou.edu/chemistry</w:t>
              </w:r>
            </w:hyperlink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239BC76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Petroleum Refinery Operator</w:t>
            </w:r>
          </w:p>
          <w:p w14:paraId="7BFF9C95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noProof/>
                <w:color w:val="910D28"/>
                <w:sz w:val="32"/>
                <w:szCs w:val="32"/>
              </w:rPr>
              <w:drawing>
                <wp:inline distT="114300" distB="114300" distL="114300" distR="114300" wp14:anchorId="2DC09285" wp14:editId="4FC1BD53">
                  <wp:extent cx="960338" cy="960338"/>
                  <wp:effectExtent l="0" t="0" r="0" b="0"/>
                  <wp:docPr id="1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338" cy="960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26F64C" w14:textId="77777777" w:rsidR="00FE30E7" w:rsidRDefault="00000000" w:rsidP="00197D11">
            <w:pPr>
              <w:rPr>
                <w:b/>
                <w:color w:val="910D28"/>
                <w:sz w:val="32"/>
                <w:szCs w:val="32"/>
              </w:rPr>
            </w:pPr>
            <w:hyperlink r:id="rId18">
              <w:r>
                <w:rPr>
                  <w:color w:val="1155CC"/>
                  <w:u w:val="single"/>
                </w:rPr>
                <w:t>http://k20.ou.edu/operator</w:t>
              </w:r>
            </w:hyperlink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29C376E3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$79,950-</w:t>
            </w:r>
          </w:p>
          <w:p w14:paraId="4AB49B8F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$164,230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DC0A687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$50,130-</w:t>
            </w:r>
          </w:p>
          <w:p w14:paraId="32C139E6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$163,180</w:t>
            </w:r>
          </w:p>
        </w:tc>
      </w:tr>
      <w:tr w:rsidR="00FE30E7" w14:paraId="404A312C" w14:textId="77777777" w:rsidTr="00197D11">
        <w:trPr>
          <w:trHeight w:val="3015"/>
        </w:trPr>
        <w:tc>
          <w:tcPr>
            <w:tcW w:w="309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05D5C821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$57,780-</w:t>
            </w:r>
          </w:p>
          <w:p w14:paraId="756B5B19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$169,070</w:t>
            </w:r>
          </w:p>
        </w:tc>
        <w:tc>
          <w:tcPr>
            <w:tcW w:w="3165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292C85E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$72,490-</w:t>
            </w:r>
          </w:p>
          <w:p w14:paraId="441D8268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$171,400</w:t>
            </w:r>
          </w:p>
        </w:tc>
        <w:tc>
          <w:tcPr>
            <w:tcW w:w="300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B20BBD4" w14:textId="77777777" w:rsidR="00FE30E7" w:rsidRDefault="00000000" w:rsidP="00197D11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$52,920-</w:t>
            </w:r>
          </w:p>
          <w:p w14:paraId="71D28B01" w14:textId="77777777" w:rsidR="00FE30E7" w:rsidRDefault="00000000" w:rsidP="00197D11">
            <w:pPr>
              <w:shd w:val="clear" w:color="auto" w:fill="FFFFFF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$107,810</w:t>
            </w:r>
          </w:p>
        </w:tc>
        <w:tc>
          <w:tcPr>
            <w:tcW w:w="3030" w:type="dxa"/>
            <w:tcBorders>
              <w:top w:val="dashed" w:sz="4" w:space="0" w:color="BED7D3"/>
              <w:left w:val="dashed" w:sz="4" w:space="0" w:color="BED7D3"/>
              <w:bottom w:val="dashed" w:sz="4" w:space="0" w:color="BED7D3"/>
              <w:right w:val="dashed" w:sz="4" w:space="0" w:color="BED7D3"/>
            </w:tcBorders>
            <w:vAlign w:val="center"/>
          </w:tcPr>
          <w:p w14:paraId="352BA125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$33,750-</w:t>
            </w:r>
          </w:p>
          <w:p w14:paraId="65D1E4FA" w14:textId="77777777" w:rsidR="00FE30E7" w:rsidRDefault="00000000" w:rsidP="00197D11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$91,520</w:t>
            </w:r>
          </w:p>
        </w:tc>
      </w:tr>
    </w:tbl>
    <w:p w14:paraId="794D4377" w14:textId="3DE19B33" w:rsidR="00FE30E7" w:rsidRDefault="00197D11">
      <w:pPr>
        <w:pStyle w:val="Heading1"/>
        <w:rPr>
          <w:rFonts w:ascii="Calibri" w:eastAsia="Calibri" w:hAnsi="Calibri" w:cs="Calibri"/>
          <w:b w:val="0"/>
          <w:color w:val="000000"/>
          <w:sz w:val="2"/>
          <w:szCs w:val="2"/>
          <w:shd w:val="clear" w:color="auto" w:fill="auto"/>
        </w:rPr>
      </w:pPr>
      <w:r>
        <w:rPr>
          <w:rFonts w:ascii="Calibri" w:eastAsia="Calibri" w:hAnsi="Calibri" w:cs="Calibri"/>
          <w:b w:val="0"/>
          <w:color w:val="000000"/>
          <w:sz w:val="2"/>
          <w:szCs w:val="2"/>
          <w:shd w:val="clear" w:color="auto" w:fill="auto"/>
        </w:rPr>
        <w:br w:type="textWrapping" w:clear="all"/>
      </w:r>
    </w:p>
    <w:p w14:paraId="2BAF4B62" w14:textId="7EEBB81A" w:rsidR="00197D11" w:rsidRPr="00197D11" w:rsidRDefault="00197D11" w:rsidP="00197D11">
      <w:pPr>
        <w:tabs>
          <w:tab w:val="left" w:pos="12480"/>
        </w:tabs>
      </w:pPr>
      <w:r>
        <w:tab/>
      </w:r>
    </w:p>
    <w:sectPr w:rsidR="00197D11" w:rsidRPr="00197D11" w:rsidSect="00433D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DC78" w14:textId="77777777" w:rsidR="00D83383" w:rsidRDefault="00D83383">
      <w:pPr>
        <w:spacing w:after="0" w:line="240" w:lineRule="auto"/>
      </w:pPr>
      <w:r>
        <w:separator/>
      </w:r>
    </w:p>
  </w:endnote>
  <w:endnote w:type="continuationSeparator" w:id="0">
    <w:p w14:paraId="3A374012" w14:textId="77777777" w:rsidR="00D83383" w:rsidRDefault="00D8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2E6E" w14:textId="77777777" w:rsidR="00197D11" w:rsidRDefault="00197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18F2" w14:textId="77777777" w:rsidR="00FE30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A690441" wp14:editId="79D4F712">
          <wp:simplePos x="0" y="0"/>
          <wp:positionH relativeFrom="column">
            <wp:posOffset>3590925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8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1755FC" wp14:editId="6C4AACD7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80" name="Rectangle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39302" w14:textId="5911BF8A" w:rsidR="00FE30E7" w:rsidRPr="00197D1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color w:val="1F2E30"/>
                            </w:rPr>
                          </w:pPr>
                          <w:r w:rsidRPr="00197D11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1F2E30"/>
                            </w:rPr>
                            <w:t>BALANCING ACT 3: STOICHIOMETRY</w:t>
                          </w:r>
                          <w:r w:rsidR="00197D11" w:rsidRPr="00197D11">
                            <w:rPr>
                              <w:rFonts w:asciiTheme="majorHAnsi" w:hAnsiTheme="majorHAnsi" w:cstheme="majorHAnsi"/>
                              <w:b/>
                              <w:color w:val="1F2E30"/>
                              <w:shd w:val="clear" w:color="auto" w:fill="FFFFFF"/>
                            </w:rPr>
                            <w:t>—</w:t>
                          </w:r>
                          <w:r w:rsidRPr="00197D11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1F2E30"/>
                            </w:rPr>
                            <w:t>PERCENT YIELD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755FC" id="Rectangle 180" o:spid="_x0000_s1026" style="position:absolute;margin-left:289pt;margin-top:-20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baSifiAAAADwEAAA8AAABkcnMvZG93bnJldi54&#13;&#10;bWxMj71uwzAMhPcCfQeBBbolko04NRzLQdGfoWOdDB0Vi7WNSpQhyYnz9lWmdiFIkLy7r94v1rAz&#13;&#10;+jA6kpCtBTCkzumRegnHw/uqBBaiIq2MI5RwxQD75v6uVpV2F/rEcxt7lkQoVErCEONUcR66Aa0K&#13;&#10;azchpd2381bFNPqea68uSdwangux5VaNlBwGNeHLgN1PO1sJExo9m00rvjr+5inbfhz4tZDy8WF5&#13;&#10;3aXyvAMWcYl/H3BjSPmhScFObiYdmJFQPJUJKEpYbURqbhd5lhfAThLKDH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1tpKJ+IAAAAPAQAADwAAAAAAAAAAAAAAAAAQBAAA&#13;&#10;ZHJzL2Rvd25yZXYueG1sUEsFBgAAAAAEAAQA8wAAAB8FAAAAAA==&#13;&#10;" filled="f" stroked="f">
              <v:textbox inset="2.53958mm,1.2694mm,2.53958mm,1.2694mm">
                <w:txbxContent>
                  <w:p w14:paraId="61139302" w14:textId="5911BF8A" w:rsidR="00FE30E7" w:rsidRPr="00197D11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b/>
                        <w:color w:val="1F2E30"/>
                      </w:rPr>
                    </w:pPr>
                    <w:r w:rsidRPr="00197D11">
                      <w:rPr>
                        <w:rFonts w:asciiTheme="majorHAnsi" w:hAnsiTheme="majorHAnsi" w:cstheme="majorHAnsi"/>
                        <w:b/>
                        <w:smallCaps/>
                        <w:color w:val="1F2E30"/>
                      </w:rPr>
                      <w:t>BALANCING ACT 3: STOICHIOMETRY</w:t>
                    </w:r>
                    <w:r w:rsidR="00197D11" w:rsidRPr="00197D11">
                      <w:rPr>
                        <w:rFonts w:asciiTheme="majorHAnsi" w:hAnsiTheme="majorHAnsi" w:cstheme="majorHAnsi"/>
                        <w:b/>
                        <w:color w:val="1F2E30"/>
                        <w:shd w:val="clear" w:color="auto" w:fill="FFFFFF"/>
                      </w:rPr>
                      <w:t>—</w:t>
                    </w:r>
                    <w:r w:rsidRPr="00197D11">
                      <w:rPr>
                        <w:rFonts w:asciiTheme="majorHAnsi" w:hAnsiTheme="majorHAnsi" w:cstheme="majorHAnsi"/>
                        <w:b/>
                        <w:smallCaps/>
                        <w:color w:val="1F2E30"/>
                      </w:rPr>
                      <w:t>PERCENT YIELD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0382" w14:textId="77777777" w:rsidR="00197D11" w:rsidRDefault="00197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CED2" w14:textId="77777777" w:rsidR="00D83383" w:rsidRDefault="00D83383">
      <w:pPr>
        <w:spacing w:after="0" w:line="240" w:lineRule="auto"/>
      </w:pPr>
      <w:r>
        <w:separator/>
      </w:r>
    </w:p>
  </w:footnote>
  <w:footnote w:type="continuationSeparator" w:id="0">
    <w:p w14:paraId="5DE14150" w14:textId="77777777" w:rsidR="00D83383" w:rsidRDefault="00D8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60B" w14:textId="77777777" w:rsidR="00FE30E7" w:rsidRDefault="00FE30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DCEF" w14:textId="77777777" w:rsidR="00FE30E7" w:rsidRDefault="00FE30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684C" w14:textId="77777777" w:rsidR="00FE30E7" w:rsidRDefault="00FE30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E7"/>
    <w:rsid w:val="00197D11"/>
    <w:rsid w:val="00433D80"/>
    <w:rsid w:val="006F0E83"/>
    <w:rsid w:val="00971E63"/>
    <w:rsid w:val="00D83383"/>
    <w:rsid w:val="00F81800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EE7E9"/>
  <w15:docId w15:val="{3D65037C-1D3F-E841-AA66-EE0B12B9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A0BF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A0BF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9406EA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20.ou.edu/chefs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k20.ou.edu/operato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k20.ou.edu/manage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20.ou.edu/chemistr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hyperlink" Target="http://k20.ou.edu/pharmac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k20.ou.edu/engineer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9VaRPAYwyUrcPbsbtqbdNsWhmw==">CgMxLjA4AHIhMUNHZzVGUi1kNzdQVTktcXllUDc5MW1SbXdFX0psa1NV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723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3</cp:revision>
  <dcterms:created xsi:type="dcterms:W3CDTF">2023-12-07T19:15:00Z</dcterms:created>
  <dcterms:modified xsi:type="dcterms:W3CDTF">2023-12-21T17:30:00Z</dcterms:modified>
</cp:coreProperties>
</file>