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37621" w14:textId="5D1DDAE6" w:rsidR="00677BCD" w:rsidRDefault="002973BC">
      <w:pPr>
        <w:pStyle w:val="Title"/>
      </w:pPr>
      <w:r>
        <w:t xml:space="preserve">TEA PARTY NOTE CARDS </w:t>
      </w:r>
      <w:r w:rsidR="00A77D1B">
        <w:t>–</w:t>
      </w:r>
      <w:r>
        <w:t xml:space="preserve"> 5</w:t>
      </w:r>
      <w:r w:rsidR="00A77D1B">
        <w:t>TH</w:t>
      </w:r>
      <w:r>
        <w:t xml:space="preserve"> AMENDMENT</w:t>
      </w:r>
    </w:p>
    <w:p w14:paraId="51D37622" w14:textId="77777777" w:rsidR="00677BCD" w:rsidRDefault="00677BCD"/>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677BCD" w14:paraId="51D37629" w14:textId="77777777">
        <w:trPr>
          <w:trHeight w:val="3889"/>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23" w14:textId="77777777" w:rsidR="00677BCD" w:rsidRDefault="002973BC">
            <w:pPr>
              <w:widowControl w:val="0"/>
              <w:pBdr>
                <w:top w:val="nil"/>
                <w:left w:val="nil"/>
                <w:bottom w:val="nil"/>
                <w:right w:val="nil"/>
                <w:between w:val="nil"/>
              </w:pBdr>
              <w:spacing w:after="200" w:line="240" w:lineRule="auto"/>
              <w:jc w:val="center"/>
              <w:rPr>
                <w:b/>
                <w:color w:val="980000"/>
                <w:sz w:val="28"/>
                <w:szCs w:val="28"/>
              </w:rPr>
            </w:pPr>
            <w:r>
              <w:rPr>
                <w:b/>
                <w:color w:val="980000"/>
                <w:sz w:val="28"/>
                <w:szCs w:val="28"/>
              </w:rPr>
              <w:t>5th Amendment</w:t>
            </w:r>
          </w:p>
          <w:p w14:paraId="51D37624" w14:textId="77777777" w:rsidR="00677BCD" w:rsidRDefault="002973BC">
            <w:pPr>
              <w:widowControl w:val="0"/>
              <w:pBdr>
                <w:top w:val="nil"/>
                <w:left w:val="nil"/>
                <w:bottom w:val="nil"/>
                <w:right w:val="nil"/>
                <w:between w:val="nil"/>
              </w:pBdr>
              <w:spacing w:after="200" w:line="240" w:lineRule="auto"/>
              <w:jc w:val="center"/>
              <w:rPr>
                <w:b/>
                <w:sz w:val="28"/>
                <w:szCs w:val="28"/>
              </w:rPr>
            </w:pPr>
            <w:r>
              <w:rPr>
                <w:b/>
                <w:sz w:val="28"/>
                <w:szCs w:val="28"/>
              </w:rPr>
              <w:t>"No person shall be held to answer for a capital, or otherwise infamous crime, …”</w:t>
            </w:r>
          </w:p>
          <w:p w14:paraId="51D37625" w14:textId="77777777" w:rsidR="00677BCD" w:rsidRDefault="002973BC">
            <w:pPr>
              <w:widowControl w:val="0"/>
              <w:pBdr>
                <w:top w:val="nil"/>
                <w:left w:val="nil"/>
                <w:bottom w:val="nil"/>
                <w:right w:val="nil"/>
                <w:between w:val="nil"/>
              </w:pBdr>
              <w:spacing w:after="0" w:line="240" w:lineRule="auto"/>
              <w:jc w:val="center"/>
              <w:rPr>
                <w:color w:val="3E5C61"/>
                <w:sz w:val="28"/>
                <w:szCs w:val="28"/>
              </w:rPr>
            </w:pPr>
            <w:r>
              <w:rPr>
                <w:color w:val="3E5C61"/>
                <w:sz w:val="28"/>
                <w:szCs w:val="28"/>
              </w:rPr>
              <w:t>Paraphrase: No one can be forced to respond or be held accountable for a serious crime, like one that could lead to the death penalty or a bad reputation.</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26" w14:textId="77777777" w:rsidR="00677BCD" w:rsidRDefault="002973BC">
            <w:pPr>
              <w:widowControl w:val="0"/>
              <w:spacing w:after="200" w:line="240" w:lineRule="auto"/>
              <w:jc w:val="center"/>
              <w:rPr>
                <w:b/>
                <w:color w:val="980000"/>
                <w:sz w:val="28"/>
                <w:szCs w:val="28"/>
              </w:rPr>
            </w:pPr>
            <w:r>
              <w:rPr>
                <w:b/>
                <w:color w:val="980000"/>
                <w:sz w:val="28"/>
                <w:szCs w:val="28"/>
              </w:rPr>
              <w:t>5th Amendment</w:t>
            </w:r>
          </w:p>
          <w:p w14:paraId="51D37627" w14:textId="77777777" w:rsidR="00677BCD" w:rsidRDefault="002973BC">
            <w:pPr>
              <w:widowControl w:val="0"/>
              <w:pBdr>
                <w:top w:val="nil"/>
                <w:left w:val="nil"/>
                <w:bottom w:val="nil"/>
                <w:right w:val="nil"/>
                <w:between w:val="nil"/>
              </w:pBdr>
              <w:spacing w:after="200" w:line="240" w:lineRule="auto"/>
              <w:jc w:val="center"/>
              <w:rPr>
                <w:b/>
                <w:sz w:val="28"/>
                <w:szCs w:val="28"/>
              </w:rPr>
            </w:pPr>
            <w:r>
              <w:rPr>
                <w:b/>
                <w:sz w:val="28"/>
                <w:szCs w:val="28"/>
              </w:rPr>
              <w:t>“… nor shall any person be subject for the same offense to be twice put in jeopardy of life or limb;”</w:t>
            </w:r>
          </w:p>
          <w:p w14:paraId="51D37628" w14:textId="02839B3B" w:rsidR="00677BCD" w:rsidRDefault="002973BC">
            <w:pPr>
              <w:widowControl w:val="0"/>
              <w:pBdr>
                <w:top w:val="nil"/>
                <w:left w:val="nil"/>
                <w:bottom w:val="nil"/>
                <w:right w:val="nil"/>
                <w:between w:val="nil"/>
              </w:pBdr>
              <w:spacing w:after="0" w:line="240" w:lineRule="auto"/>
              <w:jc w:val="center"/>
              <w:rPr>
                <w:color w:val="3E5C61"/>
                <w:sz w:val="28"/>
                <w:szCs w:val="28"/>
              </w:rPr>
            </w:pPr>
            <w:r>
              <w:rPr>
                <w:color w:val="3E5C61"/>
                <w:sz w:val="28"/>
                <w:szCs w:val="28"/>
              </w:rPr>
              <w:t>Paraphrase: No one can be tried a second time for the same crime if their life or physical well-being is at risk.</w:t>
            </w:r>
          </w:p>
        </w:tc>
      </w:tr>
      <w:tr w:rsidR="00677BCD" w14:paraId="51D37630" w14:textId="77777777">
        <w:trPr>
          <w:trHeight w:val="3889"/>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2A" w14:textId="77777777" w:rsidR="00677BCD" w:rsidRDefault="002973BC">
            <w:pPr>
              <w:widowControl w:val="0"/>
              <w:spacing w:after="200" w:line="240" w:lineRule="auto"/>
              <w:jc w:val="center"/>
              <w:rPr>
                <w:b/>
                <w:color w:val="980000"/>
                <w:sz w:val="28"/>
                <w:szCs w:val="28"/>
              </w:rPr>
            </w:pPr>
            <w:r>
              <w:rPr>
                <w:b/>
                <w:color w:val="980000"/>
                <w:sz w:val="28"/>
                <w:szCs w:val="28"/>
              </w:rPr>
              <w:t>5th Amendment</w:t>
            </w:r>
          </w:p>
          <w:p w14:paraId="51D3762B" w14:textId="77777777" w:rsidR="00677BCD" w:rsidRDefault="002973BC">
            <w:pPr>
              <w:widowControl w:val="0"/>
              <w:pBdr>
                <w:top w:val="nil"/>
                <w:left w:val="nil"/>
                <w:bottom w:val="nil"/>
                <w:right w:val="nil"/>
                <w:between w:val="nil"/>
              </w:pBdr>
              <w:spacing w:after="200" w:line="240" w:lineRule="auto"/>
              <w:jc w:val="center"/>
              <w:rPr>
                <w:b/>
                <w:sz w:val="28"/>
                <w:szCs w:val="28"/>
              </w:rPr>
            </w:pPr>
            <w:r>
              <w:rPr>
                <w:b/>
                <w:sz w:val="28"/>
                <w:szCs w:val="28"/>
              </w:rPr>
              <w:t>“…nor shall be compelled in any criminal case to be a witness against himself,”</w:t>
            </w:r>
          </w:p>
          <w:p w14:paraId="51D3762C" w14:textId="16475C0E" w:rsidR="00677BCD" w:rsidRDefault="002973BC">
            <w:pPr>
              <w:widowControl w:val="0"/>
              <w:pBdr>
                <w:top w:val="nil"/>
                <w:left w:val="nil"/>
                <w:bottom w:val="nil"/>
                <w:right w:val="nil"/>
                <w:between w:val="nil"/>
              </w:pBdr>
              <w:spacing w:after="0" w:line="240" w:lineRule="auto"/>
              <w:jc w:val="center"/>
              <w:rPr>
                <w:b/>
                <w:sz w:val="28"/>
                <w:szCs w:val="28"/>
              </w:rPr>
            </w:pPr>
            <w:r>
              <w:rPr>
                <w:color w:val="3E5C61"/>
                <w:sz w:val="28"/>
                <w:szCs w:val="28"/>
              </w:rPr>
              <w:t xml:space="preserve">Paraphrase: In any criminal case, nobody can be forced to testify or give evidence that could make them </w:t>
            </w:r>
            <w:r w:rsidR="00852154">
              <w:rPr>
                <w:color w:val="3E5C61"/>
                <w:sz w:val="28"/>
                <w:szCs w:val="28"/>
              </w:rPr>
              <w:t>appear</w:t>
            </w:r>
            <w:r>
              <w:rPr>
                <w:color w:val="3E5C61"/>
                <w:sz w:val="28"/>
                <w:szCs w:val="28"/>
              </w:rPr>
              <w:t xml:space="preserve"> guilty.</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2D" w14:textId="77777777" w:rsidR="00677BCD" w:rsidRDefault="002973BC">
            <w:pPr>
              <w:widowControl w:val="0"/>
              <w:spacing w:after="200" w:line="240" w:lineRule="auto"/>
              <w:jc w:val="center"/>
              <w:rPr>
                <w:b/>
                <w:color w:val="980000"/>
                <w:sz w:val="28"/>
                <w:szCs w:val="28"/>
              </w:rPr>
            </w:pPr>
            <w:r>
              <w:rPr>
                <w:b/>
                <w:color w:val="980000"/>
                <w:sz w:val="28"/>
                <w:szCs w:val="28"/>
              </w:rPr>
              <w:t>5th Amendment</w:t>
            </w:r>
          </w:p>
          <w:p w14:paraId="51D3762E" w14:textId="77777777" w:rsidR="00677BCD" w:rsidRDefault="002973BC">
            <w:pPr>
              <w:widowControl w:val="0"/>
              <w:pBdr>
                <w:top w:val="nil"/>
                <w:left w:val="nil"/>
                <w:bottom w:val="nil"/>
                <w:right w:val="nil"/>
                <w:between w:val="nil"/>
              </w:pBdr>
              <w:spacing w:after="200" w:line="240" w:lineRule="auto"/>
              <w:jc w:val="center"/>
              <w:rPr>
                <w:b/>
                <w:sz w:val="28"/>
                <w:szCs w:val="28"/>
              </w:rPr>
            </w:pPr>
            <w:r>
              <w:rPr>
                <w:b/>
                <w:sz w:val="28"/>
                <w:szCs w:val="28"/>
              </w:rPr>
              <w:t xml:space="preserve">“... nor be deprived of life, liberty, or property, without due process of law; nor shall private property be taken for public use, without just compensation." </w:t>
            </w:r>
          </w:p>
          <w:p w14:paraId="51D3762F" w14:textId="77777777" w:rsidR="00677BCD" w:rsidRDefault="002973BC">
            <w:pPr>
              <w:widowControl w:val="0"/>
              <w:pBdr>
                <w:top w:val="nil"/>
                <w:left w:val="nil"/>
                <w:bottom w:val="nil"/>
                <w:right w:val="nil"/>
                <w:between w:val="nil"/>
              </w:pBdr>
              <w:spacing w:after="0" w:line="240" w:lineRule="auto"/>
              <w:jc w:val="center"/>
              <w:rPr>
                <w:b/>
                <w:sz w:val="28"/>
                <w:szCs w:val="28"/>
              </w:rPr>
            </w:pPr>
            <w:r>
              <w:rPr>
                <w:color w:val="3E5C61"/>
                <w:sz w:val="28"/>
                <w:szCs w:val="28"/>
              </w:rPr>
              <w:t>Paraphrase: No one can be punished with death, have their freedom taken away, or lose their belongings without a fair legal process. Also, the government cannot take private property for public use without repaying the property owner.</w:t>
            </w:r>
          </w:p>
        </w:tc>
      </w:tr>
    </w:tbl>
    <w:p w14:paraId="51D37632" w14:textId="1B52D544" w:rsidR="00677BCD" w:rsidRDefault="002973BC">
      <w:pPr>
        <w:pStyle w:val="Title"/>
      </w:pPr>
      <w:bookmarkStart w:id="0" w:name="_p6oop8jkw434" w:colFirst="0" w:colLast="0"/>
      <w:bookmarkEnd w:id="0"/>
      <w:r>
        <w:lastRenderedPageBreak/>
        <w:t xml:space="preserve">TEA PARTY NOTE CARDS </w:t>
      </w:r>
      <w:r w:rsidR="005A5E46">
        <w:t>–</w:t>
      </w:r>
      <w:r>
        <w:t xml:space="preserve"> 6</w:t>
      </w:r>
      <w:r w:rsidR="005A5E46">
        <w:t>TH</w:t>
      </w:r>
      <w:r>
        <w:t xml:space="preserve"> AMENDMENT</w:t>
      </w:r>
    </w:p>
    <w:p w14:paraId="3555C16A" w14:textId="77777777" w:rsidR="0053093D" w:rsidRPr="0053093D" w:rsidRDefault="0053093D" w:rsidP="0053093D"/>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677BCD" w14:paraId="51D37639" w14:textId="77777777">
        <w:trPr>
          <w:trHeight w:val="3889"/>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33" w14:textId="77777777" w:rsidR="00677BCD" w:rsidRDefault="002973BC">
            <w:pPr>
              <w:widowControl w:val="0"/>
              <w:spacing w:after="200" w:line="240" w:lineRule="auto"/>
              <w:jc w:val="center"/>
              <w:rPr>
                <w:b/>
                <w:color w:val="980000"/>
                <w:sz w:val="28"/>
                <w:szCs w:val="28"/>
              </w:rPr>
            </w:pPr>
            <w:r>
              <w:rPr>
                <w:b/>
                <w:color w:val="980000"/>
                <w:sz w:val="28"/>
                <w:szCs w:val="28"/>
              </w:rPr>
              <w:t>6th Amendment</w:t>
            </w:r>
          </w:p>
          <w:p w14:paraId="51D37634" w14:textId="77777777" w:rsidR="00677BCD" w:rsidRDefault="002973BC">
            <w:pPr>
              <w:widowControl w:val="0"/>
              <w:spacing w:after="0" w:line="240" w:lineRule="auto"/>
              <w:jc w:val="center"/>
              <w:rPr>
                <w:b/>
                <w:sz w:val="28"/>
                <w:szCs w:val="28"/>
              </w:rPr>
            </w:pPr>
            <w:r>
              <w:rPr>
                <w:b/>
                <w:sz w:val="28"/>
                <w:szCs w:val="28"/>
              </w:rPr>
              <w:t>“... the accused shall enjoy the right to a speedy and public trial, by an impartial jury of the state and district wherein the crime shall have been committed, …”</w:t>
            </w:r>
          </w:p>
          <w:p w14:paraId="51D37635" w14:textId="533BE24B" w:rsidR="00677BCD" w:rsidRDefault="002973BC">
            <w:pPr>
              <w:widowControl w:val="0"/>
              <w:spacing w:after="0" w:line="240" w:lineRule="auto"/>
              <w:jc w:val="center"/>
              <w:rPr>
                <w:color w:val="3E5C61"/>
                <w:sz w:val="28"/>
                <w:szCs w:val="28"/>
              </w:rPr>
            </w:pPr>
            <w:r>
              <w:rPr>
                <w:color w:val="3E5C61"/>
                <w:sz w:val="28"/>
                <w:szCs w:val="28"/>
              </w:rPr>
              <w:t xml:space="preserve">Paraphrase: </w:t>
            </w:r>
            <w:r w:rsidR="005B19E7">
              <w:rPr>
                <w:color w:val="3E5C61"/>
                <w:sz w:val="28"/>
                <w:szCs w:val="28"/>
              </w:rPr>
              <w:t>A</w:t>
            </w:r>
            <w:r>
              <w:rPr>
                <w:color w:val="3E5C61"/>
                <w:sz w:val="28"/>
                <w:szCs w:val="28"/>
              </w:rPr>
              <w:t xml:space="preserve"> person accused of a crime has the right to a quick and public trial, conducted by a fair and unbiased jury from the same state and district where the crime took place.</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36" w14:textId="77777777" w:rsidR="00677BCD" w:rsidRDefault="002973BC">
            <w:pPr>
              <w:widowControl w:val="0"/>
              <w:spacing w:after="200" w:line="240" w:lineRule="auto"/>
              <w:jc w:val="center"/>
              <w:rPr>
                <w:b/>
                <w:color w:val="980000"/>
                <w:sz w:val="28"/>
                <w:szCs w:val="28"/>
              </w:rPr>
            </w:pPr>
            <w:r>
              <w:rPr>
                <w:b/>
                <w:color w:val="980000"/>
                <w:sz w:val="28"/>
                <w:szCs w:val="28"/>
              </w:rPr>
              <w:t>6th Amendment</w:t>
            </w:r>
          </w:p>
          <w:p w14:paraId="51D37637" w14:textId="77777777" w:rsidR="00677BCD" w:rsidRDefault="002973BC">
            <w:pPr>
              <w:widowControl w:val="0"/>
              <w:spacing w:after="200" w:line="240" w:lineRule="auto"/>
              <w:jc w:val="center"/>
              <w:rPr>
                <w:b/>
                <w:sz w:val="28"/>
                <w:szCs w:val="28"/>
              </w:rPr>
            </w:pPr>
            <w:r>
              <w:rPr>
                <w:b/>
                <w:sz w:val="28"/>
                <w:szCs w:val="28"/>
              </w:rPr>
              <w:t>“… and to be informed of the nature and cause of the accusation; to be confronted with the witnesses against him; to have compulsory process for obtaining witnesses in his favor,”</w:t>
            </w:r>
          </w:p>
          <w:p w14:paraId="51D37638" w14:textId="77777777" w:rsidR="00677BCD" w:rsidRDefault="002973BC">
            <w:pPr>
              <w:widowControl w:val="0"/>
              <w:spacing w:after="0" w:line="240" w:lineRule="auto"/>
              <w:jc w:val="center"/>
              <w:rPr>
                <w:b/>
                <w:sz w:val="28"/>
                <w:szCs w:val="28"/>
              </w:rPr>
            </w:pPr>
            <w:r>
              <w:rPr>
                <w:color w:val="3E5C61"/>
                <w:sz w:val="28"/>
                <w:szCs w:val="28"/>
              </w:rPr>
              <w:t>Paraphrase: Anyone accused of a crime has the right to know what they are being accused of and why. They also have the right to face and question the witnesses who are testifying against them. They can request the court's help getting witnesses to testify on their behalf.</w:t>
            </w:r>
          </w:p>
        </w:tc>
      </w:tr>
      <w:tr w:rsidR="00677BCD" w14:paraId="51D3763E" w14:textId="77777777">
        <w:trPr>
          <w:trHeight w:val="3889"/>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3A" w14:textId="77777777" w:rsidR="00677BCD" w:rsidRDefault="002973BC">
            <w:pPr>
              <w:widowControl w:val="0"/>
              <w:spacing w:after="200" w:line="240" w:lineRule="auto"/>
              <w:jc w:val="center"/>
              <w:rPr>
                <w:b/>
                <w:color w:val="980000"/>
                <w:sz w:val="28"/>
                <w:szCs w:val="28"/>
              </w:rPr>
            </w:pPr>
            <w:r>
              <w:rPr>
                <w:b/>
                <w:color w:val="980000"/>
                <w:sz w:val="28"/>
                <w:szCs w:val="28"/>
              </w:rPr>
              <w:t>6th Amendment</w:t>
            </w:r>
          </w:p>
          <w:p w14:paraId="51D3763B" w14:textId="77777777" w:rsidR="00677BCD" w:rsidRDefault="002973BC">
            <w:pPr>
              <w:widowControl w:val="0"/>
              <w:spacing w:after="200" w:line="240" w:lineRule="auto"/>
              <w:jc w:val="center"/>
              <w:rPr>
                <w:b/>
                <w:sz w:val="28"/>
                <w:szCs w:val="28"/>
              </w:rPr>
            </w:pPr>
            <w:r>
              <w:rPr>
                <w:b/>
                <w:sz w:val="28"/>
                <w:szCs w:val="28"/>
              </w:rPr>
              <w:t>“...and to have the assistance of counsel for his defense.”</w:t>
            </w:r>
          </w:p>
          <w:p w14:paraId="51D3763C" w14:textId="1E6C4240" w:rsidR="00677BCD" w:rsidRDefault="002973BC">
            <w:pPr>
              <w:widowControl w:val="0"/>
              <w:spacing w:after="0" w:line="240" w:lineRule="auto"/>
              <w:jc w:val="center"/>
              <w:rPr>
                <w:color w:val="3E5C61"/>
                <w:sz w:val="28"/>
                <w:szCs w:val="28"/>
              </w:rPr>
            </w:pPr>
            <w:r>
              <w:rPr>
                <w:color w:val="3E5C61"/>
                <w:sz w:val="28"/>
                <w:szCs w:val="28"/>
              </w:rPr>
              <w:t xml:space="preserve">Paraphrase: </w:t>
            </w:r>
            <w:r w:rsidR="005B19E7">
              <w:rPr>
                <w:color w:val="3E5C61"/>
                <w:sz w:val="28"/>
                <w:szCs w:val="28"/>
              </w:rPr>
              <w:t>A</w:t>
            </w:r>
            <w:r>
              <w:rPr>
                <w:color w:val="3E5C61"/>
                <w:sz w:val="28"/>
                <w:szCs w:val="28"/>
              </w:rPr>
              <w:t xml:space="preserve"> person accused of a crime has the right to get help from a lawyer for their defense.</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3D" w14:textId="77777777" w:rsidR="00677BCD" w:rsidRDefault="00677BCD">
            <w:pPr>
              <w:widowControl w:val="0"/>
              <w:spacing w:after="0" w:line="240" w:lineRule="auto"/>
              <w:rPr>
                <w:b/>
                <w:sz w:val="28"/>
                <w:szCs w:val="28"/>
              </w:rPr>
            </w:pPr>
          </w:p>
        </w:tc>
      </w:tr>
    </w:tbl>
    <w:p w14:paraId="51D37641" w14:textId="10120E5B" w:rsidR="00677BCD" w:rsidRDefault="002973BC">
      <w:pPr>
        <w:pStyle w:val="Title"/>
      </w:pPr>
      <w:bookmarkStart w:id="1" w:name="_sxj71t8o95nv" w:colFirst="0" w:colLast="0"/>
      <w:bookmarkEnd w:id="1"/>
      <w:r>
        <w:lastRenderedPageBreak/>
        <w:t xml:space="preserve">TEA PARTY NOTE CARDS </w:t>
      </w:r>
      <w:r w:rsidR="005A5E46">
        <w:t>–</w:t>
      </w:r>
      <w:r>
        <w:t xml:space="preserve"> 14</w:t>
      </w:r>
      <w:r w:rsidR="005A5E46">
        <w:t>TH</w:t>
      </w:r>
      <w:r>
        <w:t xml:space="preserve"> AMENDMENT</w:t>
      </w:r>
      <w:bookmarkStart w:id="2" w:name="_i9b1zvbxft9s" w:colFirst="0" w:colLast="0"/>
      <w:bookmarkEnd w:id="2"/>
    </w:p>
    <w:p w14:paraId="3CE7976D" w14:textId="77777777" w:rsidR="0053093D" w:rsidRPr="0053093D" w:rsidRDefault="0053093D" w:rsidP="0053093D"/>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677BCD" w14:paraId="51D37648" w14:textId="77777777">
        <w:trPr>
          <w:trHeight w:val="3889"/>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42" w14:textId="77777777" w:rsidR="00677BCD" w:rsidRDefault="002973BC">
            <w:pPr>
              <w:widowControl w:val="0"/>
              <w:spacing w:after="200" w:line="240" w:lineRule="auto"/>
              <w:jc w:val="center"/>
              <w:rPr>
                <w:b/>
                <w:color w:val="980000"/>
                <w:sz w:val="28"/>
                <w:szCs w:val="28"/>
              </w:rPr>
            </w:pPr>
            <w:r>
              <w:rPr>
                <w:b/>
                <w:color w:val="980000"/>
                <w:sz w:val="28"/>
                <w:szCs w:val="28"/>
              </w:rPr>
              <w:t>14th Amendment (Due Process Clause)</w:t>
            </w:r>
          </w:p>
          <w:p w14:paraId="51D37643" w14:textId="77777777" w:rsidR="00677BCD" w:rsidRDefault="002973BC">
            <w:pPr>
              <w:widowControl w:val="0"/>
              <w:spacing w:after="0" w:line="240" w:lineRule="auto"/>
              <w:jc w:val="center"/>
              <w:rPr>
                <w:b/>
                <w:sz w:val="28"/>
                <w:szCs w:val="28"/>
              </w:rPr>
            </w:pPr>
            <w:r>
              <w:rPr>
                <w:b/>
                <w:sz w:val="28"/>
                <w:szCs w:val="28"/>
              </w:rPr>
              <w:t>“No state shall make or enforce any law which shall abridge the privileges or immunities of citizens of the United States;”</w:t>
            </w:r>
          </w:p>
          <w:p w14:paraId="51D37644" w14:textId="77777777" w:rsidR="00677BCD" w:rsidRDefault="002973BC">
            <w:pPr>
              <w:widowControl w:val="0"/>
              <w:spacing w:before="200" w:after="0" w:line="240" w:lineRule="auto"/>
              <w:jc w:val="center"/>
              <w:rPr>
                <w:b/>
                <w:sz w:val="28"/>
                <w:szCs w:val="28"/>
              </w:rPr>
            </w:pPr>
            <w:r>
              <w:rPr>
                <w:color w:val="3E5C61"/>
                <w:sz w:val="28"/>
                <w:szCs w:val="28"/>
              </w:rPr>
              <w:t>Paraphrase: No state is allowed to create or enforce any law that takes away or limits the rights and protections of the citizens of the United States.</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45" w14:textId="77777777" w:rsidR="00677BCD" w:rsidRDefault="002973BC">
            <w:pPr>
              <w:widowControl w:val="0"/>
              <w:spacing w:after="200" w:line="240" w:lineRule="auto"/>
              <w:jc w:val="center"/>
              <w:rPr>
                <w:b/>
                <w:color w:val="980000"/>
                <w:sz w:val="28"/>
                <w:szCs w:val="28"/>
              </w:rPr>
            </w:pPr>
            <w:r>
              <w:rPr>
                <w:b/>
                <w:color w:val="980000"/>
                <w:sz w:val="28"/>
                <w:szCs w:val="28"/>
              </w:rPr>
              <w:t>14th Amendment (Due Process Clause)</w:t>
            </w:r>
          </w:p>
          <w:p w14:paraId="51D37646" w14:textId="77777777" w:rsidR="00677BCD" w:rsidRDefault="002973BC">
            <w:pPr>
              <w:widowControl w:val="0"/>
              <w:spacing w:after="0" w:line="240" w:lineRule="auto"/>
              <w:jc w:val="center"/>
              <w:rPr>
                <w:b/>
                <w:sz w:val="28"/>
                <w:szCs w:val="28"/>
              </w:rPr>
            </w:pPr>
            <w:r>
              <w:rPr>
                <w:b/>
                <w:sz w:val="28"/>
                <w:szCs w:val="28"/>
              </w:rPr>
              <w:t>“...nor shall any state deprive any person of life, liberty, or property, without due process of law;”</w:t>
            </w:r>
          </w:p>
          <w:p w14:paraId="51D37647" w14:textId="13986D1E" w:rsidR="00677BCD" w:rsidRDefault="002973BC">
            <w:pPr>
              <w:widowControl w:val="0"/>
              <w:spacing w:before="200" w:after="0" w:line="240" w:lineRule="auto"/>
              <w:jc w:val="center"/>
              <w:rPr>
                <w:b/>
                <w:sz w:val="28"/>
                <w:szCs w:val="28"/>
              </w:rPr>
            </w:pPr>
            <w:r>
              <w:rPr>
                <w:color w:val="3E5C61"/>
                <w:sz w:val="28"/>
                <w:szCs w:val="28"/>
              </w:rPr>
              <w:t xml:space="preserve">Paraphrase: </w:t>
            </w:r>
            <w:r w:rsidR="00852154">
              <w:rPr>
                <w:color w:val="3E5C61"/>
                <w:sz w:val="28"/>
                <w:szCs w:val="28"/>
              </w:rPr>
              <w:t xml:space="preserve">No </w:t>
            </w:r>
            <w:r>
              <w:rPr>
                <w:color w:val="3E5C61"/>
                <w:sz w:val="28"/>
                <w:szCs w:val="28"/>
              </w:rPr>
              <w:t>state can take</w:t>
            </w:r>
            <w:r w:rsidR="00C913FB">
              <w:rPr>
                <w:color w:val="3E5C61"/>
                <w:sz w:val="28"/>
                <w:szCs w:val="28"/>
              </w:rPr>
              <w:t xml:space="preserve"> away</w:t>
            </w:r>
            <w:r>
              <w:rPr>
                <w:color w:val="3E5C61"/>
                <w:sz w:val="28"/>
                <w:szCs w:val="28"/>
              </w:rPr>
              <w:t xml:space="preserve"> someone's life, freedom, or property without following</w:t>
            </w:r>
            <w:r w:rsidR="00B264C0">
              <w:rPr>
                <w:color w:val="3E5C61"/>
                <w:sz w:val="28"/>
                <w:szCs w:val="28"/>
              </w:rPr>
              <w:t xml:space="preserve"> the fair</w:t>
            </w:r>
            <w:r>
              <w:rPr>
                <w:color w:val="3E5C61"/>
                <w:sz w:val="28"/>
                <w:szCs w:val="28"/>
              </w:rPr>
              <w:t xml:space="preserve"> legal process.</w:t>
            </w:r>
          </w:p>
        </w:tc>
      </w:tr>
      <w:tr w:rsidR="00677BCD" w14:paraId="51D3764D" w14:textId="77777777" w:rsidTr="0053093D">
        <w:trPr>
          <w:trHeight w:val="3678"/>
        </w:trPr>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49" w14:textId="77777777" w:rsidR="00677BCD" w:rsidRDefault="002973BC">
            <w:pPr>
              <w:widowControl w:val="0"/>
              <w:spacing w:after="200" w:line="240" w:lineRule="auto"/>
              <w:jc w:val="center"/>
              <w:rPr>
                <w:b/>
                <w:color w:val="980000"/>
                <w:sz w:val="28"/>
                <w:szCs w:val="28"/>
              </w:rPr>
            </w:pPr>
            <w:r>
              <w:rPr>
                <w:b/>
                <w:color w:val="980000"/>
                <w:sz w:val="28"/>
                <w:szCs w:val="28"/>
              </w:rPr>
              <w:t>14th Amendment (Due Process Clause)</w:t>
            </w:r>
          </w:p>
          <w:p w14:paraId="51D3764A" w14:textId="77777777" w:rsidR="00677BCD" w:rsidRDefault="002973BC">
            <w:pPr>
              <w:widowControl w:val="0"/>
              <w:spacing w:after="0" w:line="240" w:lineRule="auto"/>
              <w:jc w:val="center"/>
              <w:rPr>
                <w:b/>
                <w:sz w:val="28"/>
                <w:szCs w:val="28"/>
              </w:rPr>
            </w:pPr>
            <w:r>
              <w:rPr>
                <w:b/>
                <w:sz w:val="28"/>
                <w:szCs w:val="28"/>
              </w:rPr>
              <w:t>“...nor deny to any person within its jurisdiction the equal protection of the laws.”</w:t>
            </w:r>
          </w:p>
          <w:p w14:paraId="51D3764B" w14:textId="076E6423" w:rsidR="00677BCD" w:rsidRDefault="002973BC">
            <w:pPr>
              <w:widowControl w:val="0"/>
              <w:spacing w:before="200" w:after="0" w:line="240" w:lineRule="auto"/>
              <w:jc w:val="center"/>
              <w:rPr>
                <w:b/>
                <w:sz w:val="28"/>
                <w:szCs w:val="28"/>
              </w:rPr>
            </w:pPr>
            <w:r>
              <w:rPr>
                <w:color w:val="3E5C61"/>
                <w:sz w:val="28"/>
                <w:szCs w:val="28"/>
              </w:rPr>
              <w:t xml:space="preserve">Paraphrase: </w:t>
            </w:r>
            <w:r w:rsidR="005A5E46">
              <w:rPr>
                <w:color w:val="3E5C61"/>
                <w:sz w:val="28"/>
                <w:szCs w:val="28"/>
              </w:rPr>
              <w:t>N</w:t>
            </w:r>
            <w:r>
              <w:rPr>
                <w:color w:val="3E5C61"/>
                <w:sz w:val="28"/>
                <w:szCs w:val="28"/>
              </w:rPr>
              <w:t>o state can treat any person unfairly or unequally under the law within its borders.</w:t>
            </w:r>
          </w:p>
        </w:tc>
        <w:tc>
          <w:tcPr>
            <w:tcW w:w="648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51D3764C" w14:textId="77777777" w:rsidR="00677BCD" w:rsidRDefault="00677BCD">
            <w:pPr>
              <w:widowControl w:val="0"/>
              <w:spacing w:after="0" w:line="240" w:lineRule="auto"/>
              <w:rPr>
                <w:b/>
                <w:sz w:val="28"/>
                <w:szCs w:val="28"/>
              </w:rPr>
            </w:pPr>
          </w:p>
        </w:tc>
      </w:tr>
    </w:tbl>
    <w:p w14:paraId="51D3764E" w14:textId="77777777" w:rsidR="00677BCD" w:rsidRDefault="00677BCD">
      <w:pPr>
        <w:rPr>
          <w:i/>
          <w:color w:val="3E5C61"/>
          <w:sz w:val="18"/>
          <w:szCs w:val="18"/>
        </w:rPr>
      </w:pPr>
    </w:p>
    <w:sectPr w:rsidR="00677BCD">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B392" w14:textId="77777777" w:rsidR="00C81C24" w:rsidRDefault="00C81C24">
      <w:pPr>
        <w:spacing w:after="0" w:line="240" w:lineRule="auto"/>
      </w:pPr>
      <w:r>
        <w:separator/>
      </w:r>
    </w:p>
  </w:endnote>
  <w:endnote w:type="continuationSeparator" w:id="0">
    <w:p w14:paraId="678CC486" w14:textId="77777777" w:rsidR="00C81C24" w:rsidRDefault="00C8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B47C" w14:textId="77777777" w:rsidR="00FC5A92" w:rsidRDefault="00FC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7651" w14:textId="77777777" w:rsidR="00677BCD" w:rsidRDefault="002973B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51D37652" wp14:editId="51D37653">
          <wp:simplePos x="0" y="0"/>
          <wp:positionH relativeFrom="column">
            <wp:posOffset>3657600</wp:posOffset>
          </wp:positionH>
          <wp:positionV relativeFrom="paragraph">
            <wp:posOffset>-95249</wp:posOffset>
          </wp:positionV>
          <wp:extent cx="4572000" cy="3168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1D37654" wp14:editId="51D37655">
              <wp:simplePos x="0" y="0"/>
              <wp:positionH relativeFrom="column">
                <wp:posOffset>3657600</wp:posOffset>
              </wp:positionH>
              <wp:positionV relativeFrom="paragraph">
                <wp:posOffset>-152399</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1D37656" w14:textId="77777777" w:rsidR="00677BCD" w:rsidRPr="00FC5A92" w:rsidRDefault="002973BC">
                          <w:pPr>
                            <w:spacing w:after="0" w:line="240" w:lineRule="auto"/>
                            <w:jc w:val="right"/>
                            <w:textDirection w:val="btLr"/>
                            <w:rPr>
                              <w:rFonts w:asciiTheme="majorHAnsi" w:hAnsiTheme="majorHAnsi" w:cstheme="majorHAnsi"/>
                            </w:rPr>
                          </w:pPr>
                          <w:r w:rsidRPr="00FC5A92">
                            <w:rPr>
                              <w:rFonts w:asciiTheme="majorHAnsi" w:eastAsia="Arial" w:hAnsiTheme="majorHAnsi" w:cstheme="majorHAnsi"/>
                              <w:b/>
                              <w:smallCaps/>
                              <w:color w:val="2D2D2D"/>
                            </w:rPr>
                            <w:t>YOU HAVE THE RIGHT…</w:t>
                          </w:r>
                        </w:p>
                      </w:txbxContent>
                    </wps:txbx>
                    <wps:bodyPr spcFirstLastPara="1" wrap="square" lIns="91425" tIns="45700" rIns="91425" bIns="45700" anchor="t" anchorCtr="0">
                      <a:noAutofit/>
                    </wps:bodyPr>
                  </wps:wsp>
                </a:graphicData>
              </a:graphic>
            </wp:anchor>
          </w:drawing>
        </mc:Choice>
        <mc:Fallback>
          <w:pict>
            <v:rect w14:anchorId="51D37654" id="Rectangle 1" o:spid="_x0000_s1026" style="position:absolute;margin-left:4in;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" filled="f" stroked="f">
              <v:textbox inset="2.53958mm,1.2694mm,2.53958mm,1.2694mm">
                <w:txbxContent>
                  <w:p w14:paraId="51D37656" w14:textId="77777777" w:rsidR="00677BCD" w:rsidRPr="00FC5A92" w:rsidRDefault="002973BC">
                    <w:pPr>
                      <w:spacing w:after="0" w:line="240" w:lineRule="auto"/>
                      <w:jc w:val="right"/>
                      <w:textDirection w:val="btLr"/>
                      <w:rPr>
                        <w:rFonts w:asciiTheme="majorHAnsi" w:hAnsiTheme="majorHAnsi" w:cstheme="majorHAnsi"/>
                      </w:rPr>
                    </w:pPr>
                    <w:r w:rsidRPr="00FC5A92">
                      <w:rPr>
                        <w:rFonts w:asciiTheme="majorHAnsi" w:eastAsia="Arial" w:hAnsiTheme="majorHAnsi" w:cstheme="majorHAnsi"/>
                        <w:b/>
                        <w:smallCaps/>
                        <w:color w:val="2D2D2D"/>
                      </w:rPr>
                      <w:t>YOU HAVE THE RIGHT…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2650" w14:textId="77777777" w:rsidR="00FC5A92" w:rsidRDefault="00FC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C168" w14:textId="77777777" w:rsidR="00C81C24" w:rsidRDefault="00C81C24">
      <w:pPr>
        <w:spacing w:after="0" w:line="240" w:lineRule="auto"/>
      </w:pPr>
      <w:r>
        <w:separator/>
      </w:r>
    </w:p>
  </w:footnote>
  <w:footnote w:type="continuationSeparator" w:id="0">
    <w:p w14:paraId="1CE44245" w14:textId="77777777" w:rsidR="00C81C24" w:rsidRDefault="00C8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63F" w14:textId="77777777" w:rsidR="00FC5A92" w:rsidRDefault="00FC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67F8" w14:textId="77777777" w:rsidR="00FC5A92" w:rsidRDefault="00FC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D48D" w14:textId="77777777" w:rsidR="00FC5A92" w:rsidRDefault="00FC5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CD"/>
    <w:rsid w:val="0028573F"/>
    <w:rsid w:val="002973BC"/>
    <w:rsid w:val="0053093D"/>
    <w:rsid w:val="005A5E46"/>
    <w:rsid w:val="005B19E7"/>
    <w:rsid w:val="00677BCD"/>
    <w:rsid w:val="006F4CDF"/>
    <w:rsid w:val="00852154"/>
    <w:rsid w:val="008D1725"/>
    <w:rsid w:val="008F00AD"/>
    <w:rsid w:val="00A77D1B"/>
    <w:rsid w:val="00B264C0"/>
    <w:rsid w:val="00C81C24"/>
    <w:rsid w:val="00C913FB"/>
    <w:rsid w:val="00E00353"/>
    <w:rsid w:val="00FC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7621"/>
  <w15:docId w15:val="{582207F1-C699-4551-B118-72056980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F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DF"/>
  </w:style>
  <w:style w:type="paragraph" w:styleId="Footer">
    <w:name w:val="footer"/>
    <w:basedOn w:val="Normal"/>
    <w:link w:val="FooterChar"/>
    <w:uiPriority w:val="99"/>
    <w:unhideWhenUsed/>
    <w:rsid w:val="006F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creator>K20 Center</dc:creator>
  <cp:lastModifiedBy>Shogren, Caitlin E.</cp:lastModifiedBy>
  <cp:revision>15</cp:revision>
  <dcterms:created xsi:type="dcterms:W3CDTF">2023-08-21T13:40:00Z</dcterms:created>
  <dcterms:modified xsi:type="dcterms:W3CDTF">2023-09-05T20:20:00Z</dcterms:modified>
</cp:coreProperties>
</file>