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AC3FD5" w14:textId="77777777" w:rsidR="00E77E5B" w:rsidRDefault="00000000">
      <w:pPr>
        <w:pStyle w:val="Title"/>
        <w:rPr>
          <w:color w:val="910D28"/>
          <w:sz w:val="24"/>
          <w:szCs w:val="24"/>
        </w:rPr>
      </w:pPr>
      <w:r>
        <w:t>LA CASA</w:t>
      </w:r>
      <w:r>
        <w:br/>
      </w:r>
      <w:r>
        <w:rPr>
          <w:rFonts w:ascii="Calibri" w:eastAsia="Calibri" w:hAnsi="Calibri" w:cs="Calibri"/>
          <w:color w:val="910D28"/>
          <w:sz w:val="24"/>
          <w:szCs w:val="24"/>
        </w:rPr>
        <w:t>Por Laurie Henry</w:t>
      </w:r>
    </w:p>
    <w:p w14:paraId="2C199AEB" w14:textId="77777777" w:rsidR="00E77E5B" w:rsidRDefault="00000000">
      <w:r>
        <w:t>cuando entré por la puerta principal, el suelo de mármol brillaba ante mí. La entrada se abría a una gran escalera, que serpenteaba hasta el segundo nivel. Mis tacones chasquearon en el frío y blanco suelo mientras me dirigía a la sala de estar a mi izquierda. Una chimenea gigante se extendía por un extremo de la sala. La impresionante repisa de la chimenea mostraba un huevo de oro y figuras de porcelana. Un cuadro de girasoles colgaba en el centro de la pared. La moqueta blanca parecía no haber sido nunca pisada, y el centro de entretenimiento se extendía por la pared del fondo.</w:t>
      </w:r>
    </w:p>
    <w:p w14:paraId="6D5904EE" w14:textId="77777777" w:rsidR="00E77E5B" w:rsidRDefault="00000000">
      <w:r>
        <w:t>Me di la vuelta para mirar hacia el comedor. Una lámpara de araña dorada colgaba sobre una gran mesa de caoba. Un banco de puertas francesas se abría a una cubierta envolvente en la parte trasera de la casa. Un aparador iluminado contenía copas de cristal y vajilla dorada. Siguiendo por el pasillo, descubrí una cocina a medida a mi izquierda, frente al extremo del comedor. Los elegantes mostradores estaban libres de desorden. Los armarios colgaban de cada centímetro de pared. Un rincón de desayuno daba al jardín trasero.</w:t>
      </w:r>
    </w:p>
    <w:p w14:paraId="0B1F1D51" w14:textId="77777777" w:rsidR="00E77E5B" w:rsidRDefault="00000000">
      <w:r>
        <w:t>Pronto volví sobre mis pasos hasta la entrada y subí las escaleras. Un corto pasillo me dio la bienvenida al segundo nivel de la casa. A mi izquierda y en la parte delantera de la casa había un pequeño dormitorio habilitado como despacho. El resto del piso superior consistía en una suite principal. Dos vestidores flanqueaban la entrada del dormitorio principal.</w:t>
      </w:r>
    </w:p>
    <w:p w14:paraId="43B473D5" w14:textId="77777777" w:rsidR="00E77E5B" w:rsidRDefault="00000000">
      <w:r>
        <w:t>Sin duda, un armario era para él y el otro para ella. Los muebles del dormitorio que hacían juego consistían en dos cómodas y mesillas de noche a cada lado de una cama doble. Encima de cada cómoda había un baúl de madera. A la derecha había un gran cuarto de baño con dos lavabos en su interior. Una bañera de hidromasaje y una cabina de ducha se alineaban en la pared del fondo.</w:t>
      </w:r>
    </w:p>
    <w:p w14:paraId="7CCC9030" w14:textId="77777777" w:rsidR="00E77E5B" w:rsidRDefault="00000000">
      <w:r>
        <w:t>Me retiré lentamente y regresé al nivel inferior y a la puerta principal. Volveré a esta exquisita morada.</w:t>
      </w:r>
    </w:p>
    <w:p w14:paraId="4EC46B29" w14:textId="77777777" w:rsidR="00E77E5B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i/>
          <w:color w:val="3E5C61"/>
          <w:sz w:val="18"/>
          <w:szCs w:val="18"/>
        </w:rPr>
      </w:pPr>
      <w:proofErr w:type="spellStart"/>
      <w:r>
        <w:rPr>
          <w:i/>
          <w:color w:val="3E5C61"/>
          <w:sz w:val="18"/>
          <w:szCs w:val="18"/>
        </w:rPr>
        <w:t>LeerEscribirPensar</w:t>
      </w:r>
      <w:proofErr w:type="spellEnd"/>
      <w:r>
        <w:rPr>
          <w:i/>
          <w:color w:val="3E5C61"/>
          <w:sz w:val="18"/>
          <w:szCs w:val="18"/>
        </w:rPr>
        <w:t xml:space="preserve">. (2002). Lección 23: La casa </w:t>
      </w:r>
      <w:hyperlink r:id="rId7">
        <w:r>
          <w:rPr>
            <w:i/>
            <w:color w:val="910D28"/>
            <w:sz w:val="18"/>
            <w:szCs w:val="18"/>
            <w:u w:val="single"/>
          </w:rPr>
          <w:t>http://readwritethink.org/files/resources/lesson_images/lesson23/house.pdf</w:t>
        </w:r>
      </w:hyperlink>
    </w:p>
    <w:p w14:paraId="604FE91F" w14:textId="77777777" w:rsidR="00E77E5B" w:rsidRDefault="00E77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sectPr w:rsidR="00E77E5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51F9" w14:textId="77777777" w:rsidR="00DB1A9C" w:rsidRDefault="00DB1A9C">
      <w:pPr>
        <w:spacing w:after="0" w:line="240" w:lineRule="auto"/>
      </w:pPr>
      <w:r>
        <w:separator/>
      </w:r>
    </w:p>
  </w:endnote>
  <w:endnote w:type="continuationSeparator" w:id="0">
    <w:p w14:paraId="5E86EE15" w14:textId="77777777" w:rsidR="00DB1A9C" w:rsidRDefault="00DB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64EB" w14:textId="176D410D" w:rsidR="00E77E5B" w:rsidRDefault="003136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635800" wp14:editId="57222D8F">
          <wp:simplePos x="0" y="0"/>
          <wp:positionH relativeFrom="column">
            <wp:posOffset>1371600</wp:posOffset>
          </wp:positionH>
          <wp:positionV relativeFrom="paragraph">
            <wp:posOffset>-202565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7EDCDB" wp14:editId="123C8E88">
              <wp:simplePos x="0" y="0"/>
              <wp:positionH relativeFrom="column">
                <wp:posOffset>1477645</wp:posOffset>
              </wp:positionH>
              <wp:positionV relativeFrom="paragraph">
                <wp:posOffset>-205740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29344" w14:textId="77777777" w:rsidR="00E77E5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WAY I SEE 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EDCDB" id="Rectangle 9" o:spid="_x0000_s1026" style="position:absolute;margin-left:116.35pt;margin-top:-16.2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S2dnD90AAAAKAQAADwAAAAAAAAAAAAAAAAAGBAAAZHJzL2Rvd25yZXYueG1s&#10;UEsFBgAAAAAEAAQA8wAAABAFAAAAAA==&#10;" filled="f" stroked="f">
              <v:textbox inset="2.53958mm,1.2694mm,2.53958mm,1.2694mm">
                <w:txbxContent>
                  <w:p w14:paraId="78529344" w14:textId="77777777" w:rsidR="00E77E5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WAY I SEE 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A156D" w14:textId="77777777" w:rsidR="00DB1A9C" w:rsidRDefault="00DB1A9C">
      <w:pPr>
        <w:spacing w:after="0" w:line="240" w:lineRule="auto"/>
      </w:pPr>
      <w:r>
        <w:separator/>
      </w:r>
    </w:p>
  </w:footnote>
  <w:footnote w:type="continuationSeparator" w:id="0">
    <w:p w14:paraId="42CC4041" w14:textId="77777777" w:rsidR="00DB1A9C" w:rsidRDefault="00DB1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5B"/>
    <w:rsid w:val="00313627"/>
    <w:rsid w:val="00461CBF"/>
    <w:rsid w:val="00DB1A9C"/>
    <w:rsid w:val="00E7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0FDCF"/>
  <w15:docId w15:val="{40017F50-1C24-45F6-81B6-4AA14EC3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writethink.org/files/resources/lesson_images/lesson23/hous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DklDaD2Mr+jlH7XoBBwKNg/GOQ==">CgMxLjA4AHIhMWlfVXRNN0laQmRrc2djNFdWb29Gc0R5SlRMcU4zemlI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Lee</dc:creator>
  <cp:lastModifiedBy>camryn agnello</cp:lastModifiedBy>
  <cp:revision>2</cp:revision>
  <dcterms:created xsi:type="dcterms:W3CDTF">2022-04-05T17:25:00Z</dcterms:created>
  <dcterms:modified xsi:type="dcterms:W3CDTF">2024-10-07T19:13:00Z</dcterms:modified>
</cp:coreProperties>
</file>