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50B87" w14:paraId="5824B278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095E3445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Fitness</w:t>
            </w:r>
          </w:p>
        </w:tc>
        <w:tc>
          <w:tcPr>
            <w:tcW w:w="3600" w:type="dxa"/>
            <w:vAlign w:val="center"/>
          </w:tcPr>
          <w:p w14:paraId="7E07E2A0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Genes</w:t>
            </w:r>
          </w:p>
        </w:tc>
        <w:tc>
          <w:tcPr>
            <w:tcW w:w="3600" w:type="dxa"/>
            <w:vAlign w:val="center"/>
          </w:tcPr>
          <w:p w14:paraId="0F8E10BC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Genetic Variation</w:t>
            </w:r>
          </w:p>
        </w:tc>
      </w:tr>
      <w:tr w:rsidR="00450B87" w14:paraId="335EC2A2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12DF8BF3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Mutation</w:t>
            </w:r>
          </w:p>
        </w:tc>
        <w:tc>
          <w:tcPr>
            <w:tcW w:w="3600" w:type="dxa"/>
            <w:vAlign w:val="center"/>
          </w:tcPr>
          <w:p w14:paraId="2508A167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Natural Selection</w:t>
            </w:r>
          </w:p>
        </w:tc>
        <w:tc>
          <w:tcPr>
            <w:tcW w:w="3600" w:type="dxa"/>
            <w:vAlign w:val="center"/>
          </w:tcPr>
          <w:p w14:paraId="5724A1C4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Artificial Selection</w:t>
            </w:r>
          </w:p>
        </w:tc>
      </w:tr>
      <w:tr w:rsidR="00450B87" w14:paraId="5452B0AB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555D7FF1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Population</w:t>
            </w:r>
          </w:p>
        </w:tc>
        <w:tc>
          <w:tcPr>
            <w:tcW w:w="3600" w:type="dxa"/>
            <w:vAlign w:val="center"/>
          </w:tcPr>
          <w:p w14:paraId="7F021823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Selection Pressure</w:t>
            </w:r>
          </w:p>
        </w:tc>
        <w:tc>
          <w:tcPr>
            <w:tcW w:w="3600" w:type="dxa"/>
            <w:vAlign w:val="center"/>
          </w:tcPr>
          <w:p w14:paraId="0E6503E2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Trait</w:t>
            </w:r>
          </w:p>
        </w:tc>
      </w:tr>
      <w:tr w:rsidR="00450B87" w14:paraId="41FE6E61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03507979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lastRenderedPageBreak/>
              <w:t>The ability of an individual to survive and reproduce viable offspring in its specific environment</w:t>
            </w:r>
          </w:p>
        </w:tc>
        <w:tc>
          <w:tcPr>
            <w:tcW w:w="3600" w:type="dxa"/>
            <w:vAlign w:val="center"/>
          </w:tcPr>
          <w:p w14:paraId="4150D945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Genes are coded DNA instructions that control the production of proteins within the cell.</w:t>
            </w:r>
          </w:p>
        </w:tc>
        <w:tc>
          <w:tcPr>
            <w:tcW w:w="3600" w:type="dxa"/>
            <w:vAlign w:val="center"/>
          </w:tcPr>
          <w:p w14:paraId="55ABFC64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Differences in the alleles of genes between individuals in a population</w:t>
            </w:r>
          </w:p>
        </w:tc>
      </w:tr>
      <w:tr w:rsidR="00450B87" w14:paraId="75CAE1F2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58DD6836" w14:textId="64594F89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Mutations are any changes in the genetic material of an organism</w:t>
            </w:r>
            <w:r w:rsidR="00FA3ECD">
              <w:rPr>
                <w:sz w:val="40"/>
                <w:szCs w:val="40"/>
              </w:rPr>
              <w:t>.</w:t>
            </w:r>
          </w:p>
        </w:tc>
        <w:tc>
          <w:tcPr>
            <w:tcW w:w="3600" w:type="dxa"/>
            <w:vAlign w:val="center"/>
          </w:tcPr>
          <w:p w14:paraId="40F3CBD0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Process by which individuals who are better suited to their environment survive and reproduce most successfully</w:t>
            </w:r>
          </w:p>
        </w:tc>
        <w:tc>
          <w:tcPr>
            <w:tcW w:w="3600" w:type="dxa"/>
            <w:vAlign w:val="center"/>
          </w:tcPr>
          <w:p w14:paraId="63DECF7D" w14:textId="04C42B80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Selection by humans for breeding of useful traits from the natural variation</w:t>
            </w:r>
            <w:r w:rsidR="00321977">
              <w:rPr>
                <w:sz w:val="40"/>
                <w:szCs w:val="40"/>
              </w:rPr>
              <w:t>s</w:t>
            </w:r>
            <w:r w:rsidRPr="00CF4187">
              <w:rPr>
                <w:sz w:val="40"/>
                <w:szCs w:val="40"/>
              </w:rPr>
              <w:t xml:space="preserve"> </w:t>
            </w:r>
            <w:r w:rsidR="00CC70EB">
              <w:rPr>
                <w:sz w:val="40"/>
                <w:szCs w:val="40"/>
              </w:rPr>
              <w:t>of</w:t>
            </w:r>
            <w:r w:rsidRPr="00CF4187">
              <w:rPr>
                <w:sz w:val="40"/>
                <w:szCs w:val="40"/>
              </w:rPr>
              <w:t xml:space="preserve"> an organism</w:t>
            </w:r>
          </w:p>
        </w:tc>
      </w:tr>
      <w:tr w:rsidR="00450B87" w14:paraId="593A9B7B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034B0491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A group of individuals of the same species that live in the same area; the bacteria in the petri dish make up a population</w:t>
            </w:r>
          </w:p>
        </w:tc>
        <w:tc>
          <w:tcPr>
            <w:tcW w:w="3600" w:type="dxa"/>
            <w:vAlign w:val="center"/>
          </w:tcPr>
          <w:p w14:paraId="6FFAE7B2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Any element in a population’s environment that makes certain traits more beneficial than others</w:t>
            </w:r>
          </w:p>
        </w:tc>
        <w:tc>
          <w:tcPr>
            <w:tcW w:w="3600" w:type="dxa"/>
            <w:vAlign w:val="center"/>
          </w:tcPr>
          <w:p w14:paraId="07977A47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A specific characteristic that varies from one individual to another; antibiotic resistance and slow reproduction speed are traits different bacteria may hold</w:t>
            </w:r>
          </w:p>
        </w:tc>
      </w:tr>
      <w:tr w:rsidR="00450B87" w14:paraId="12D87723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386BA589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lastRenderedPageBreak/>
              <w:t>Antibiotic</w:t>
            </w:r>
          </w:p>
        </w:tc>
        <w:tc>
          <w:tcPr>
            <w:tcW w:w="3600" w:type="dxa"/>
            <w:vAlign w:val="center"/>
          </w:tcPr>
          <w:p w14:paraId="14BA492C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Strain</w:t>
            </w:r>
          </w:p>
        </w:tc>
        <w:tc>
          <w:tcPr>
            <w:tcW w:w="3600" w:type="dxa"/>
            <w:vAlign w:val="center"/>
          </w:tcPr>
          <w:p w14:paraId="4995CCA3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DNA</w:t>
            </w:r>
          </w:p>
        </w:tc>
      </w:tr>
      <w:tr w:rsidR="00450B87" w14:paraId="3BF94605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155F3F1A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Antibiotic Resistance</w:t>
            </w:r>
          </w:p>
        </w:tc>
        <w:tc>
          <w:tcPr>
            <w:tcW w:w="3600" w:type="dxa"/>
            <w:vAlign w:val="center"/>
          </w:tcPr>
          <w:p w14:paraId="02048391" w14:textId="77777777" w:rsidR="00450B87" w:rsidRPr="00CF4187" w:rsidRDefault="00450B87" w:rsidP="00CF4187">
            <w:pPr>
              <w:jc w:val="center"/>
              <w:rPr>
                <w:sz w:val="56"/>
                <w:szCs w:val="56"/>
              </w:rPr>
            </w:pPr>
            <w:r w:rsidRPr="00CF4187">
              <w:rPr>
                <w:sz w:val="56"/>
                <w:szCs w:val="56"/>
              </w:rPr>
              <w:t>Adaptation</w:t>
            </w:r>
          </w:p>
        </w:tc>
        <w:tc>
          <w:tcPr>
            <w:tcW w:w="3600" w:type="dxa"/>
            <w:vAlign w:val="center"/>
          </w:tcPr>
          <w:p w14:paraId="02381138" w14:textId="77777777" w:rsidR="00450B87" w:rsidRDefault="00450B87" w:rsidP="00CF4187">
            <w:pPr>
              <w:jc w:val="center"/>
            </w:pPr>
          </w:p>
        </w:tc>
      </w:tr>
      <w:tr w:rsidR="00450B87" w14:paraId="7675A76D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650012E3" w14:textId="77777777" w:rsidR="00450B87" w:rsidRDefault="00450B87" w:rsidP="00CF4187">
            <w:pPr>
              <w:jc w:val="center"/>
            </w:pPr>
          </w:p>
        </w:tc>
        <w:tc>
          <w:tcPr>
            <w:tcW w:w="3600" w:type="dxa"/>
            <w:vAlign w:val="center"/>
          </w:tcPr>
          <w:p w14:paraId="4EE1884C" w14:textId="77777777" w:rsidR="00450B87" w:rsidRDefault="00450B87" w:rsidP="00CF4187">
            <w:pPr>
              <w:jc w:val="center"/>
            </w:pPr>
          </w:p>
        </w:tc>
        <w:tc>
          <w:tcPr>
            <w:tcW w:w="3600" w:type="dxa"/>
            <w:vAlign w:val="center"/>
          </w:tcPr>
          <w:p w14:paraId="3D36B2C9" w14:textId="77777777" w:rsidR="00450B87" w:rsidRDefault="00450B87" w:rsidP="00CF4187">
            <w:pPr>
              <w:jc w:val="center"/>
            </w:pPr>
          </w:p>
        </w:tc>
      </w:tr>
      <w:tr w:rsidR="00450B87" w14:paraId="16FE83B6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1AA4FBB5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lastRenderedPageBreak/>
              <w:t>Antibiotics are chemical compounds that block the growth and reproduction of bacteria.</w:t>
            </w:r>
          </w:p>
        </w:tc>
        <w:tc>
          <w:tcPr>
            <w:tcW w:w="3600" w:type="dxa"/>
            <w:vAlign w:val="center"/>
          </w:tcPr>
          <w:p w14:paraId="46591303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A variation in a particular species that possesses minor differences but still remains distinguishable</w:t>
            </w:r>
          </w:p>
        </w:tc>
        <w:tc>
          <w:tcPr>
            <w:tcW w:w="3600" w:type="dxa"/>
            <w:vAlign w:val="center"/>
          </w:tcPr>
          <w:p w14:paraId="623B4622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The molecule that carries the genetic instructions used in the development and function of all known living creatures</w:t>
            </w:r>
          </w:p>
        </w:tc>
      </w:tr>
      <w:tr w:rsidR="00450B87" w14:paraId="3B23529B" w14:textId="77777777" w:rsidTr="00CF4187">
        <w:trPr>
          <w:cantSplit/>
          <w:trHeight w:val="4320"/>
        </w:trPr>
        <w:tc>
          <w:tcPr>
            <w:tcW w:w="3600" w:type="dxa"/>
            <w:vAlign w:val="center"/>
          </w:tcPr>
          <w:p w14:paraId="3D0F8C2C" w14:textId="6C27A4E1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A trait developed through mutation that allows bacteria to resist the effects of medication used to treat them</w:t>
            </w:r>
          </w:p>
        </w:tc>
        <w:tc>
          <w:tcPr>
            <w:tcW w:w="3600" w:type="dxa"/>
            <w:vAlign w:val="center"/>
          </w:tcPr>
          <w:p w14:paraId="18815086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  <w:r w:rsidRPr="00CF4187">
              <w:rPr>
                <w:sz w:val="40"/>
                <w:szCs w:val="40"/>
              </w:rPr>
              <w:t>A trait that improves the fitness and survival of a specie</w:t>
            </w:r>
            <w:r w:rsidR="0029781B" w:rsidRPr="00CF4187">
              <w:rPr>
                <w:sz w:val="40"/>
                <w:szCs w:val="40"/>
              </w:rPr>
              <w:t>s within its environment</w:t>
            </w:r>
          </w:p>
        </w:tc>
        <w:tc>
          <w:tcPr>
            <w:tcW w:w="3600" w:type="dxa"/>
            <w:vAlign w:val="center"/>
          </w:tcPr>
          <w:p w14:paraId="33FAE4AB" w14:textId="77777777" w:rsidR="00450B87" w:rsidRPr="00CF4187" w:rsidRDefault="00450B87" w:rsidP="00CF4187">
            <w:pPr>
              <w:jc w:val="center"/>
              <w:rPr>
                <w:sz w:val="40"/>
                <w:szCs w:val="40"/>
              </w:rPr>
            </w:pPr>
          </w:p>
        </w:tc>
      </w:tr>
      <w:tr w:rsidR="00450B87" w14:paraId="0139176B" w14:textId="77777777" w:rsidTr="00010FB4">
        <w:trPr>
          <w:cantSplit/>
          <w:trHeight w:val="4320"/>
        </w:trPr>
        <w:tc>
          <w:tcPr>
            <w:tcW w:w="3600" w:type="dxa"/>
            <w:vAlign w:val="center"/>
          </w:tcPr>
          <w:p w14:paraId="5524E005" w14:textId="77777777" w:rsidR="00450B87" w:rsidRDefault="00450B87" w:rsidP="00834489"/>
        </w:tc>
        <w:tc>
          <w:tcPr>
            <w:tcW w:w="3600" w:type="dxa"/>
            <w:vAlign w:val="center"/>
          </w:tcPr>
          <w:p w14:paraId="02B3063F" w14:textId="77777777" w:rsidR="00450B87" w:rsidRDefault="00450B87" w:rsidP="00834489"/>
        </w:tc>
        <w:tc>
          <w:tcPr>
            <w:tcW w:w="3600" w:type="dxa"/>
            <w:vAlign w:val="center"/>
          </w:tcPr>
          <w:p w14:paraId="29035DFA" w14:textId="77777777" w:rsidR="00450B87" w:rsidRDefault="00450B87" w:rsidP="00834489"/>
        </w:tc>
      </w:tr>
    </w:tbl>
    <w:p w14:paraId="064414F4" w14:textId="77777777" w:rsidR="00450B87" w:rsidRPr="00450B87" w:rsidRDefault="00450B87">
      <w:pPr>
        <w:rPr>
          <w:sz w:val="28"/>
          <w:szCs w:val="28"/>
        </w:rPr>
      </w:pPr>
    </w:p>
    <w:sectPr w:rsidR="00450B87" w:rsidRPr="00450B87" w:rsidSect="00010FB4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6E1B" w14:textId="77777777" w:rsidR="009F1EE7" w:rsidRDefault="009F1EE7" w:rsidP="00450B87">
      <w:pPr>
        <w:spacing w:after="0" w:line="240" w:lineRule="auto"/>
      </w:pPr>
      <w:r>
        <w:separator/>
      </w:r>
    </w:p>
  </w:endnote>
  <w:endnote w:type="continuationSeparator" w:id="0">
    <w:p w14:paraId="76A621B6" w14:textId="77777777" w:rsidR="009F1EE7" w:rsidRDefault="009F1EE7" w:rsidP="0045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81B2" w14:textId="77777777" w:rsidR="00450B87" w:rsidRPr="00450B87" w:rsidRDefault="00450B87" w:rsidP="00450B87">
    <w:pPr>
      <w:pStyle w:val="Footer"/>
      <w:tabs>
        <w:tab w:val="clear" w:pos="4680"/>
        <w:tab w:val="clear" w:pos="9360"/>
      </w:tabs>
      <w:ind w:right="1350"/>
      <w:jc w:val="right"/>
      <w:rPr>
        <w:b/>
      </w:rPr>
    </w:pPr>
    <w:r w:rsidRPr="00450B87">
      <w:rPr>
        <w:b/>
        <w:noProof/>
        <w:color w:val="494949" w:themeColor="accent4" w:themeShade="BF"/>
      </w:rPr>
      <w:drawing>
        <wp:anchor distT="0" distB="0" distL="114300" distR="114300" simplePos="0" relativeHeight="251659264" behindDoc="1" locked="0" layoutInCell="1" allowOverlap="1" wp14:anchorId="6F0FC045" wp14:editId="4A501AB7">
          <wp:simplePos x="0" y="0"/>
          <wp:positionH relativeFrom="column">
            <wp:posOffset>1828800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0B87">
      <w:rPr>
        <w:b/>
        <w:color w:val="494949" w:themeColor="accent4" w:themeShade="BF"/>
      </w:rPr>
      <w:t>LIFE IN A PETRI DISH</w:t>
    </w:r>
    <w:r w:rsidRPr="00450B87"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5A6E" w14:textId="77777777" w:rsidR="006F5DA6" w:rsidRPr="00450B87" w:rsidRDefault="006F5DA6" w:rsidP="006F5DA6">
    <w:pPr>
      <w:pStyle w:val="Footer"/>
      <w:tabs>
        <w:tab w:val="clear" w:pos="4680"/>
        <w:tab w:val="clear" w:pos="9360"/>
      </w:tabs>
      <w:ind w:right="1350"/>
      <w:jc w:val="right"/>
      <w:rPr>
        <w:b/>
      </w:rPr>
    </w:pPr>
    <w:r w:rsidRPr="00450B87">
      <w:rPr>
        <w:b/>
        <w:noProof/>
        <w:color w:val="494949" w:themeColor="accent4" w:themeShade="BF"/>
      </w:rPr>
      <w:drawing>
        <wp:anchor distT="0" distB="0" distL="114300" distR="114300" simplePos="0" relativeHeight="251661312" behindDoc="1" locked="0" layoutInCell="1" allowOverlap="1" wp14:anchorId="65C3FCB5" wp14:editId="2AC2A849">
          <wp:simplePos x="0" y="0"/>
          <wp:positionH relativeFrom="column">
            <wp:posOffset>1828800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1515023529" name="Picture 1515023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0B87">
      <w:rPr>
        <w:b/>
        <w:color w:val="494949" w:themeColor="accent4" w:themeShade="BF"/>
      </w:rPr>
      <w:t>LIFE IN A PETRI DISH</w:t>
    </w:r>
    <w:r w:rsidRPr="00450B87">
      <w:rPr>
        <w:b/>
      </w:rPr>
      <w:tab/>
    </w:r>
  </w:p>
  <w:p w14:paraId="764DFCAD" w14:textId="77777777" w:rsidR="00010FB4" w:rsidRDefault="00010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C521" w14:textId="77777777" w:rsidR="009F1EE7" w:rsidRDefault="009F1EE7" w:rsidP="00450B87">
      <w:pPr>
        <w:spacing w:after="0" w:line="240" w:lineRule="auto"/>
      </w:pPr>
      <w:r>
        <w:separator/>
      </w:r>
    </w:p>
  </w:footnote>
  <w:footnote w:type="continuationSeparator" w:id="0">
    <w:p w14:paraId="0DAC2A02" w14:textId="77777777" w:rsidR="009F1EE7" w:rsidRDefault="009F1EE7" w:rsidP="0045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EBB4" w14:textId="77777777" w:rsidR="00010FB4" w:rsidRDefault="00010FB4">
    <w:pPr>
      <w:pStyle w:val="Header"/>
    </w:pPr>
    <w:r w:rsidRPr="00450B87">
      <w:rPr>
        <w:b/>
        <w:sz w:val="28"/>
        <w:szCs w:val="28"/>
      </w:rPr>
      <w:t>CONCEPT CARDS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87"/>
    <w:rsid w:val="00010FB4"/>
    <w:rsid w:val="000B257B"/>
    <w:rsid w:val="00100ACD"/>
    <w:rsid w:val="0029781B"/>
    <w:rsid w:val="00321977"/>
    <w:rsid w:val="00450B87"/>
    <w:rsid w:val="004C5C98"/>
    <w:rsid w:val="005F682A"/>
    <w:rsid w:val="006F5DA6"/>
    <w:rsid w:val="009467C5"/>
    <w:rsid w:val="00996229"/>
    <w:rsid w:val="009F1EE7"/>
    <w:rsid w:val="00C955FF"/>
    <w:rsid w:val="00CB142C"/>
    <w:rsid w:val="00CC70EB"/>
    <w:rsid w:val="00CF4187"/>
    <w:rsid w:val="00DD2D64"/>
    <w:rsid w:val="00DE6C15"/>
    <w:rsid w:val="00F9491F"/>
    <w:rsid w:val="00F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9A9E4"/>
  <w15:chartTrackingRefBased/>
  <w15:docId w15:val="{50C322AA-FCB9-4A30-A917-E1B1663B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87"/>
  </w:style>
  <w:style w:type="paragraph" w:styleId="Footer">
    <w:name w:val="footer"/>
    <w:basedOn w:val="Normal"/>
    <w:link w:val="FooterChar"/>
    <w:uiPriority w:val="99"/>
    <w:unhideWhenUsed/>
    <w:rsid w:val="00450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D83A61-5DAF-D54B-8BD1-F1B9B8EE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240</Words>
  <Characters>1364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 Petri Dish</dc:title>
  <dc:subject/>
  <dc:creator>K20 Center</dc:creator>
  <cp:keywords/>
  <dc:description/>
  <cp:lastModifiedBy>Moharram, Jehanne</cp:lastModifiedBy>
  <cp:revision>8</cp:revision>
  <dcterms:created xsi:type="dcterms:W3CDTF">2024-06-12T14:34:00Z</dcterms:created>
  <dcterms:modified xsi:type="dcterms:W3CDTF">2024-06-12T14:43:00Z</dcterms:modified>
  <cp:category/>
</cp:coreProperties>
</file>