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CD5030" w14:textId="30E7347C" w:rsidR="00F56FB0" w:rsidRPr="00DB326B" w:rsidRDefault="00B81747" w:rsidP="00D336A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32"/>
          <w:szCs w:val="32"/>
          <w:lang w:val="es-ES_tradnl"/>
        </w:rPr>
      </w:pPr>
      <w:r w:rsidRPr="00DB326B">
        <w:rPr>
          <w:b/>
          <w:bCs/>
          <w:sz w:val="32"/>
          <w:szCs w:val="32"/>
          <w:lang w:val="es-ES_tradnl"/>
        </w:rPr>
        <w:t>PINT</w:t>
      </w:r>
      <w:r w:rsidR="00F56FB0" w:rsidRPr="00DB326B">
        <w:rPr>
          <w:b/>
          <w:bCs/>
          <w:sz w:val="32"/>
          <w:szCs w:val="32"/>
          <w:lang w:val="es-ES_tradnl"/>
        </w:rPr>
        <w:t>ANDO</w:t>
      </w:r>
      <w:r w:rsidRPr="00DB326B">
        <w:rPr>
          <w:b/>
          <w:bCs/>
          <w:sz w:val="32"/>
          <w:szCs w:val="32"/>
          <w:lang w:val="es-ES_tradnl"/>
        </w:rPr>
        <w:t xml:space="preserve"> </w:t>
      </w:r>
      <w:r w:rsidR="00F56FB0" w:rsidRPr="00DB326B">
        <w:rPr>
          <w:b/>
          <w:bCs/>
          <w:sz w:val="32"/>
          <w:szCs w:val="32"/>
          <w:lang w:val="es-ES_tradnl"/>
        </w:rPr>
        <w:t>UN</w:t>
      </w:r>
      <w:r w:rsidRPr="00DB326B">
        <w:rPr>
          <w:b/>
          <w:bCs/>
          <w:sz w:val="32"/>
          <w:szCs w:val="32"/>
          <w:lang w:val="es-ES_tradnl"/>
        </w:rPr>
        <w:t xml:space="preserve">A </w:t>
      </w:r>
      <w:r w:rsidR="00F56FB0" w:rsidRPr="00DB326B">
        <w:rPr>
          <w:b/>
          <w:bCs/>
          <w:sz w:val="32"/>
          <w:szCs w:val="32"/>
          <w:lang w:val="es-ES_tradnl"/>
        </w:rPr>
        <w:t>IMAGE</w:t>
      </w:r>
      <w:r w:rsidR="00676730" w:rsidRPr="00DB326B">
        <w:rPr>
          <w:b/>
          <w:bCs/>
          <w:sz w:val="32"/>
          <w:szCs w:val="32"/>
          <w:lang w:val="es-ES_tradnl"/>
        </w:rPr>
        <w:t>N</w:t>
      </w:r>
    </w:p>
    <w:p w14:paraId="3360E938" w14:textId="75048FE7" w:rsidR="00B81747" w:rsidRPr="00F56FB0" w:rsidRDefault="00F56FB0" w:rsidP="00F56FB0">
      <w:pPr>
        <w:pStyle w:val="BodyText"/>
        <w:spacing w:after="0" w:line="240" w:lineRule="auto"/>
        <w:rPr>
          <w:lang w:val="es-ES_tradnl"/>
        </w:rPr>
      </w:pPr>
      <w:r w:rsidRPr="00F56FB0">
        <w:rPr>
          <w:lang w:val="es-ES_tradnl"/>
        </w:rPr>
        <w:t>Con la estrategia Pinta</w:t>
      </w:r>
      <w:r w:rsidR="00676730">
        <w:rPr>
          <w:lang w:val="es-ES_tradnl"/>
        </w:rPr>
        <w:t>ndo una Imagen</w:t>
      </w:r>
      <w:r w:rsidRPr="00F56FB0">
        <w:rPr>
          <w:lang w:val="es-ES_tradnl"/>
        </w:rPr>
        <w:t>, observarás algunas imágenes y harás inferencias basadas en tus conocimientos previos sobre el tema más amplio que representan. Analiza las imágenes que aparecen a continuación y anota lo que observas e infieres.</w:t>
      </w:r>
    </w:p>
    <w:p w14:paraId="31FC8EB4" w14:textId="77777777" w:rsidR="00993616" w:rsidRPr="00F56FB0" w:rsidRDefault="00993616" w:rsidP="00B81747">
      <w:pPr>
        <w:pStyle w:val="BodyText"/>
        <w:spacing w:after="0" w:line="240" w:lineRule="auto"/>
        <w:rPr>
          <w:lang w:val="es-ES_tradnl"/>
        </w:rPr>
      </w:pPr>
    </w:p>
    <w:tbl>
      <w:tblPr>
        <w:tblW w:w="13320" w:type="dxa"/>
        <w:jc w:val="center"/>
        <w:tblLayout w:type="fixed"/>
        <w:tblLook w:val="0400" w:firstRow="0" w:lastRow="0" w:firstColumn="0" w:lastColumn="0" w:noHBand="0" w:noVBand="1"/>
      </w:tblPr>
      <w:tblGrid>
        <w:gridCol w:w="3750"/>
        <w:gridCol w:w="4545"/>
        <w:gridCol w:w="5025"/>
      </w:tblGrid>
      <w:tr w:rsidR="00B81747" w:rsidRPr="00F56FB0" w14:paraId="4808C0EC" w14:textId="77777777" w:rsidTr="00B81747">
        <w:trPr>
          <w:trHeight w:val="718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4FEBAC" w14:textId="39725DBD" w:rsidR="00B81747" w:rsidRPr="00547D98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ES_tradnl"/>
              </w:rPr>
            </w:pPr>
            <w:r w:rsidRPr="00547D98">
              <w:rPr>
                <w:b/>
                <w:color w:val="FFFFFF"/>
                <w:lang w:val="es-ES_tradnl"/>
              </w:rPr>
              <w:t>Image</w:t>
            </w:r>
            <w:r w:rsidR="00227C6A" w:rsidRPr="00547D98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111D26" w14:textId="0E55EB8F" w:rsidR="00B81747" w:rsidRPr="00547D98" w:rsidRDefault="00B81747" w:rsidP="00BF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s-ES_tradnl"/>
              </w:rPr>
            </w:pPr>
            <w:r w:rsidRPr="00547D98">
              <w:rPr>
                <w:b/>
                <w:color w:val="FFFFFF"/>
                <w:lang w:val="es-ES_tradnl"/>
              </w:rPr>
              <w:t>Observa</w:t>
            </w:r>
            <w:r w:rsidR="00227C6A" w:rsidRPr="00547D98">
              <w:rPr>
                <w:b/>
                <w:color w:val="FFFFFF"/>
                <w:lang w:val="es-ES_tradnl"/>
              </w:rPr>
              <w:t>c</w:t>
            </w:r>
            <w:r w:rsidRPr="00547D98">
              <w:rPr>
                <w:b/>
                <w:color w:val="FFFFFF"/>
                <w:lang w:val="es-ES_tradnl"/>
              </w:rPr>
              <w:t>ion</w:t>
            </w:r>
            <w:r w:rsidR="00227C6A" w:rsidRPr="00547D98">
              <w:rPr>
                <w:b/>
                <w:color w:val="FFFFFF"/>
                <w:lang w:val="es-ES_tradnl"/>
              </w:rPr>
              <w:t>e</w:t>
            </w:r>
            <w:r w:rsidRPr="00547D98">
              <w:rPr>
                <w:b/>
                <w:color w:val="FFFFFF"/>
                <w:lang w:val="es-ES_tradnl"/>
              </w:rPr>
              <w:t xml:space="preserve">s </w:t>
            </w:r>
            <w:r w:rsidRPr="00547D98">
              <w:rPr>
                <w:b/>
                <w:color w:val="FFFFFF"/>
                <w:lang w:val="es-ES_tradnl"/>
              </w:rPr>
              <w:br/>
              <w:t>(</w:t>
            </w:r>
            <w:r w:rsidR="00227C6A" w:rsidRPr="00547D98">
              <w:rPr>
                <w:b/>
                <w:color w:val="FFFFFF"/>
                <w:lang w:val="es-ES_tradnl"/>
              </w:rPr>
              <w:t>¿Qué ves</w:t>
            </w:r>
            <w:r w:rsidRPr="00547D98">
              <w:rPr>
                <w:b/>
                <w:color w:val="FFFFFF"/>
                <w:lang w:val="es-ES_tradnl"/>
              </w:rPr>
              <w:t>?)</w:t>
            </w: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134F5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7F15A" w14:textId="0E54BF2B" w:rsidR="00B81747" w:rsidRPr="00547D98" w:rsidRDefault="00B81747" w:rsidP="00547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lang w:val="es-ES_tradnl"/>
              </w:rPr>
            </w:pPr>
            <w:r w:rsidRPr="00547D98">
              <w:rPr>
                <w:b/>
                <w:color w:val="FFFFFF"/>
                <w:lang w:val="es-ES_tradnl"/>
              </w:rPr>
              <w:t>Inferenc</w:t>
            </w:r>
            <w:r w:rsidR="00D336A2" w:rsidRPr="00547D98">
              <w:rPr>
                <w:b/>
                <w:color w:val="FFFFFF"/>
                <w:lang w:val="es-ES_tradnl"/>
              </w:rPr>
              <w:t>ia</w:t>
            </w:r>
            <w:r w:rsidRPr="00547D98">
              <w:rPr>
                <w:b/>
                <w:color w:val="FFFFFF"/>
                <w:lang w:val="es-ES_tradnl"/>
              </w:rPr>
              <w:t xml:space="preserve">s  </w:t>
            </w:r>
          </w:p>
          <w:p w14:paraId="4312EC87" w14:textId="10D1A41B" w:rsidR="00B81747" w:rsidRPr="00F56FB0" w:rsidRDefault="00B81747" w:rsidP="00547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0"/>
                <w:szCs w:val="20"/>
                <w:lang w:val="es-ES_tradnl"/>
              </w:rPr>
            </w:pPr>
            <w:r w:rsidRPr="00547D98">
              <w:rPr>
                <w:b/>
                <w:color w:val="FFFFFF"/>
                <w:lang w:val="es-ES_tradnl"/>
              </w:rPr>
              <w:t>(</w:t>
            </w:r>
            <w:r w:rsidR="00D336A2" w:rsidRPr="00547D98">
              <w:rPr>
                <w:b/>
                <w:color w:val="FFFFFF"/>
                <w:lang w:val="es-ES_tradnl"/>
              </w:rPr>
              <w:t>A partir de lo que es, ¿qué puedes concluir</w:t>
            </w:r>
            <w:r w:rsidRPr="00547D98">
              <w:rPr>
                <w:b/>
                <w:color w:val="FFFFFF"/>
                <w:lang w:val="es-ES_tradnl"/>
              </w:rPr>
              <w:t>?)</w:t>
            </w:r>
          </w:p>
        </w:tc>
      </w:tr>
      <w:tr w:rsidR="00B81747" w:rsidRPr="00F56FB0" w14:paraId="34FE939C" w14:textId="77777777" w:rsidTr="00B81747">
        <w:trPr>
          <w:trHeight w:val="2509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64CD9B" w14:textId="77777777" w:rsidR="00547D98" w:rsidRPr="00DB326B" w:rsidRDefault="00B81747" w:rsidP="00547D98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Image</w:t>
            </w:r>
            <w:r w:rsidR="00D336A2"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n</w:t>
            </w: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1:</w:t>
            </w:r>
            <w:r w:rsidRPr="00DB326B">
              <w:rPr>
                <w:rFonts w:asciiTheme="minorHAnsi" w:eastAsia="Times New Roman" w:hAnsiTheme="minorHAnsi" w:cstheme="minorHAnsi"/>
                <w:b/>
                <w:color w:val="910D28"/>
                <w:lang w:val="es-ES_tradnl"/>
              </w:rPr>
              <w:t xml:space="preserve"> </w:t>
            </w:r>
          </w:p>
          <w:p w14:paraId="12F598A7" w14:textId="77777777" w:rsidR="00547D98" w:rsidRPr="00DB326B" w:rsidRDefault="00B81747" w:rsidP="00547D98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“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Now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They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Pray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”</w:t>
            </w:r>
          </w:p>
          <w:p w14:paraId="12DDFB53" w14:textId="7CED4E88" w:rsidR="00547D98" w:rsidRPr="00DB326B" w:rsidRDefault="00547D98" w:rsidP="00547D98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“Ahora rezan”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F4D9B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124D4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</w:tr>
      <w:tr w:rsidR="00B81747" w:rsidRPr="00F56FB0" w14:paraId="631B9F9E" w14:textId="77777777" w:rsidTr="00BF2242">
        <w:trPr>
          <w:trHeight w:val="3106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8CCFC" w14:textId="77777777" w:rsidR="00547D98" w:rsidRPr="00DB326B" w:rsidRDefault="00B81747" w:rsidP="00BF224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Image</w:t>
            </w:r>
            <w:r w:rsidR="00D336A2"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n</w:t>
            </w: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2: </w:t>
            </w:r>
          </w:p>
          <w:p w14:paraId="25C56267" w14:textId="77777777" w:rsidR="00547D98" w:rsidRPr="00DB326B" w:rsidRDefault="00B81747" w:rsidP="00547D98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“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The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School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Day Opens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with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Prayer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at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Private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School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”</w:t>
            </w:r>
            <w:r w:rsidR="00547D98"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 xml:space="preserve">          </w:t>
            </w:r>
          </w:p>
          <w:p w14:paraId="2571A329" w14:textId="5DD7402A" w:rsidR="00547D98" w:rsidRPr="00DB326B" w:rsidRDefault="00547D98" w:rsidP="00547D98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lang w:val="es-ES_tradnl"/>
              </w:rPr>
              <w:t>“La jornada escolar se abre con la oración en un colegio privado”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D2D6B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42D53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</w:tr>
      <w:tr w:rsidR="00B81747" w:rsidRPr="00F56FB0" w14:paraId="764E9F5C" w14:textId="77777777" w:rsidTr="00BF2242">
        <w:trPr>
          <w:trHeight w:val="1131"/>
          <w:jc w:val="center"/>
        </w:trPr>
        <w:tc>
          <w:tcPr>
            <w:tcW w:w="13320" w:type="dxa"/>
            <w:gridSpan w:val="3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761C4" w14:textId="4BA86689" w:rsidR="00B81747" w:rsidRPr="00DB326B" w:rsidRDefault="00D336A2" w:rsidP="00BF2242">
            <w:pPr>
              <w:rPr>
                <w:b/>
                <w:i/>
                <w:color w:val="11537F"/>
                <w:sz w:val="18"/>
                <w:szCs w:val="18"/>
                <w:lang w:val="es-ES_tradnl"/>
              </w:rPr>
            </w:pPr>
            <w:r w:rsidRPr="00DB326B">
              <w:rPr>
                <w:b/>
                <w:i/>
                <w:color w:val="11537F"/>
                <w:sz w:val="18"/>
                <w:szCs w:val="18"/>
                <w:lang w:val="es-ES_tradnl"/>
              </w:rPr>
              <w:t>Fuent</w:t>
            </w:r>
            <w:r w:rsidR="00B81747" w:rsidRPr="00DB326B">
              <w:rPr>
                <w:b/>
                <w:i/>
                <w:color w:val="11537F"/>
                <w:sz w:val="18"/>
                <w:szCs w:val="18"/>
                <w:lang w:val="es-ES_tradnl"/>
              </w:rPr>
              <w:t xml:space="preserve">es: </w:t>
            </w:r>
          </w:p>
          <w:p w14:paraId="3CFE6F39" w14:textId="43FF640D" w:rsidR="00B81747" w:rsidRPr="00DB326B" w:rsidRDefault="00000000" w:rsidP="00993616">
            <w:pPr>
              <w:spacing w:after="0" w:line="240" w:lineRule="auto"/>
              <w:rPr>
                <w:b/>
                <w:i/>
                <w:color w:val="11537F"/>
                <w:sz w:val="18"/>
                <w:szCs w:val="18"/>
                <w:lang w:val="es-ES_tradnl"/>
              </w:rPr>
            </w:pPr>
            <w:hyperlink r:id="rId9">
              <w:r w:rsidR="00B81747" w:rsidRPr="00DB326B">
                <w:rPr>
                  <w:b/>
                  <w:i/>
                  <w:color w:val="1155CC"/>
                  <w:sz w:val="18"/>
                  <w:szCs w:val="18"/>
                  <w:lang w:val="es-ES_tradnl"/>
                </w:rPr>
                <w:t>https://www.flickr.com/photos/bethcanphoto/289540769</w:t>
              </w:r>
            </w:hyperlink>
          </w:p>
          <w:p w14:paraId="77A37CB9" w14:textId="77777777" w:rsidR="00B81747" w:rsidRPr="00DB326B" w:rsidRDefault="00000000" w:rsidP="00BF2242">
            <w:pPr>
              <w:rPr>
                <w:rFonts w:eastAsia="Arial"/>
                <w:i/>
                <w:color w:val="1155CC"/>
                <w:sz w:val="18"/>
                <w:szCs w:val="18"/>
                <w:lang w:val="es-ES_tradnl"/>
              </w:rPr>
            </w:pPr>
            <w:hyperlink r:id="rId10">
              <w:r w:rsidR="00B81747" w:rsidRPr="00DB326B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lang w:val="es-ES_tradnl"/>
                </w:rPr>
                <w:t>https://www.loc.gov/item/2017786827/</w:t>
              </w:r>
            </w:hyperlink>
          </w:p>
          <w:p w14:paraId="2CF2B676" w14:textId="77777777" w:rsidR="00DB326B" w:rsidRPr="00DB326B" w:rsidRDefault="00DB326B" w:rsidP="00DB326B">
            <w:pPr>
              <w:rPr>
                <w:sz w:val="18"/>
                <w:szCs w:val="18"/>
                <w:lang w:val="es-ES_tradnl"/>
              </w:rPr>
            </w:pPr>
          </w:p>
        </w:tc>
      </w:tr>
      <w:tr w:rsidR="00B81747" w:rsidRPr="00F56FB0" w14:paraId="337F597B" w14:textId="77777777" w:rsidTr="00BF2242">
        <w:trPr>
          <w:trHeight w:val="2986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48C1A" w14:textId="77777777" w:rsidR="00B81747" w:rsidRPr="00DB326B" w:rsidRDefault="00B81747" w:rsidP="00BF2242">
            <w:pPr>
              <w:widowControl w:val="0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</w:p>
          <w:p w14:paraId="4AA12855" w14:textId="77777777" w:rsidR="00547D98" w:rsidRPr="00DB326B" w:rsidRDefault="00B81747" w:rsidP="00BF224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Image</w:t>
            </w:r>
            <w:r w:rsidR="00D336A2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n</w:t>
            </w: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3:</w:t>
            </w:r>
          </w:p>
          <w:p w14:paraId="499C8AAD" w14:textId="77777777" w:rsidR="00446C70" w:rsidRPr="00DB326B" w:rsidRDefault="00B81747" w:rsidP="00446C70">
            <w:pPr>
              <w:widowControl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r w:rsidR="00E86D4C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“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Church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and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State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:</w:t>
            </w:r>
            <w:r w:rsidR="00547D98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No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Union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upon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any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Terms</w:t>
            </w:r>
            <w:proofErr w:type="spellEnd"/>
            <w:r w:rsidR="00E86D4C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”</w:t>
            </w:r>
            <w:r w:rsidR="00446C70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</w:p>
          <w:p w14:paraId="7DBF88B3" w14:textId="7F9671E6" w:rsidR="00446C70" w:rsidRPr="00DB326B" w:rsidRDefault="00446C70" w:rsidP="00446C70">
            <w:pPr>
              <w:widowControl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“Iglesia y Estado: No a la unión bajo ninguna condición”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3144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AC974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</w:tr>
      <w:tr w:rsidR="00B81747" w:rsidRPr="00F56FB0" w14:paraId="014912C3" w14:textId="77777777" w:rsidTr="00BF2242">
        <w:trPr>
          <w:trHeight w:val="4500"/>
          <w:jc w:val="center"/>
        </w:trPr>
        <w:tc>
          <w:tcPr>
            <w:tcW w:w="37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9A2386" w14:textId="77777777" w:rsidR="00BC30F5" w:rsidRPr="00DB326B" w:rsidRDefault="00B81747" w:rsidP="00BF224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Image</w:t>
            </w:r>
            <w:r w:rsidR="00D336A2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n</w:t>
            </w: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4: </w:t>
            </w:r>
          </w:p>
          <w:p w14:paraId="3798A4B7" w14:textId="71ADE644" w:rsidR="00B81747" w:rsidRPr="00DB326B" w:rsidRDefault="00E86D4C" w:rsidP="00BF2242">
            <w:pPr>
              <w:widowControl w:val="0"/>
              <w:jc w:val="center"/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</w:pPr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“</w:t>
            </w:r>
            <w:proofErr w:type="spellStart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Second</w:t>
            </w:r>
            <w:proofErr w:type="spellEnd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Graders</w:t>
            </w:r>
            <w:proofErr w:type="spellEnd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Pledging</w:t>
            </w:r>
            <w:proofErr w:type="spellEnd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B81747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Allegiance</w:t>
            </w:r>
            <w:proofErr w:type="spellEnd"/>
            <w:r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>”</w:t>
            </w:r>
            <w:r w:rsidR="00BC30F5" w:rsidRPr="00DB326B">
              <w:rPr>
                <w:rFonts w:asciiTheme="minorHAnsi" w:eastAsia="Arial" w:hAnsiTheme="minorHAnsi" w:cstheme="minorHAnsi"/>
                <w:b/>
                <w:color w:val="910D28"/>
                <w:sz w:val="22"/>
                <w:szCs w:val="22"/>
                <w:lang w:val="es-ES_tradnl"/>
              </w:rPr>
              <w:t xml:space="preserve"> “Estudiantes de segundo jurando lealtad”</w:t>
            </w:r>
          </w:p>
        </w:tc>
        <w:tc>
          <w:tcPr>
            <w:tcW w:w="454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3E2EF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  <w:tc>
          <w:tcPr>
            <w:tcW w:w="5025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5DE97" w14:textId="77777777" w:rsidR="00B81747" w:rsidRPr="00F56FB0" w:rsidRDefault="00B81747" w:rsidP="00BF2242">
            <w:pPr>
              <w:rPr>
                <w:lang w:val="es-ES_tradnl"/>
              </w:rPr>
            </w:pPr>
          </w:p>
        </w:tc>
      </w:tr>
      <w:tr w:rsidR="00B81747" w:rsidRPr="00F56FB0" w14:paraId="5763723F" w14:textId="77777777" w:rsidTr="00BF2242">
        <w:trPr>
          <w:trHeight w:val="660"/>
          <w:jc w:val="center"/>
        </w:trPr>
        <w:tc>
          <w:tcPr>
            <w:tcW w:w="13320" w:type="dxa"/>
            <w:gridSpan w:val="3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17663" w14:textId="3DEBD423" w:rsidR="00B81747" w:rsidRPr="00DB326B" w:rsidRDefault="00D336A2" w:rsidP="00BF2242">
            <w:pPr>
              <w:rPr>
                <w:b/>
                <w:i/>
                <w:color w:val="11537F"/>
                <w:sz w:val="18"/>
                <w:szCs w:val="18"/>
                <w:lang w:val="es-ES_tradnl"/>
              </w:rPr>
            </w:pPr>
            <w:r w:rsidRPr="00DB326B">
              <w:rPr>
                <w:b/>
                <w:i/>
                <w:color w:val="11537F"/>
                <w:sz w:val="18"/>
                <w:szCs w:val="18"/>
                <w:lang w:val="es-ES_tradnl"/>
              </w:rPr>
              <w:t>Fuent</w:t>
            </w:r>
            <w:r w:rsidR="00B81747" w:rsidRPr="00DB326B">
              <w:rPr>
                <w:b/>
                <w:i/>
                <w:color w:val="11537F"/>
                <w:sz w:val="18"/>
                <w:szCs w:val="18"/>
                <w:lang w:val="es-ES_tradnl"/>
              </w:rPr>
              <w:t>es:</w:t>
            </w:r>
          </w:p>
          <w:p w14:paraId="1507B2F9" w14:textId="77777777" w:rsidR="00B81747" w:rsidRPr="00DB326B" w:rsidRDefault="00000000" w:rsidP="00993616">
            <w:pPr>
              <w:spacing w:after="0"/>
              <w:rPr>
                <w:rFonts w:eastAsia="Arial"/>
                <w:i/>
                <w:color w:val="666666"/>
                <w:sz w:val="18"/>
                <w:szCs w:val="18"/>
                <w:highlight w:val="white"/>
                <w:lang w:val="es-ES_tradnl"/>
              </w:rPr>
            </w:pPr>
            <w:hyperlink r:id="rId11">
              <w:r w:rsidR="00B81747" w:rsidRPr="00DB326B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u w:val="single"/>
                  <w:lang w:val="es-ES_tradnl"/>
                </w:rPr>
                <w:t>https://www.loc.gov/resource/cph.3c27553/</w:t>
              </w:r>
            </w:hyperlink>
          </w:p>
          <w:p w14:paraId="6950AF56" w14:textId="77777777" w:rsidR="00B81747" w:rsidRPr="00DB326B" w:rsidRDefault="00000000" w:rsidP="00BF2242">
            <w:pPr>
              <w:rPr>
                <w:i/>
                <w:color w:val="3E5C61"/>
                <w:sz w:val="18"/>
                <w:szCs w:val="18"/>
                <w:lang w:val="es-ES_tradnl"/>
              </w:rPr>
            </w:pPr>
            <w:hyperlink r:id="rId12">
              <w:r w:rsidR="00B81747" w:rsidRPr="00DB326B">
                <w:rPr>
                  <w:rFonts w:eastAsia="Arial"/>
                  <w:i/>
                  <w:color w:val="1155CC"/>
                  <w:sz w:val="18"/>
                  <w:szCs w:val="18"/>
                  <w:highlight w:val="white"/>
                  <w:u w:val="single"/>
                  <w:lang w:val="es-ES_tradnl"/>
                </w:rPr>
                <w:t>https://commons.wikimedia.org/wiki/File:SECOND_GRADERS_PLEDGE_ALLEGIANCE_IN_ROCKPORT_ELEMENTARY_SCHOOL_-_NARA_-_548243.jpg</w:t>
              </w:r>
            </w:hyperlink>
          </w:p>
        </w:tc>
      </w:tr>
    </w:tbl>
    <w:p w14:paraId="45DA1B23" w14:textId="77777777" w:rsidR="00B81747" w:rsidRPr="00F56FB0" w:rsidRDefault="00B81747" w:rsidP="00B81747">
      <w:pPr>
        <w:pStyle w:val="BodyText"/>
        <w:rPr>
          <w:lang w:val="es-ES_tradnl"/>
        </w:rPr>
      </w:pPr>
    </w:p>
    <w:sectPr w:rsidR="00B81747" w:rsidRPr="00F56FB0">
      <w:headerReference w:type="even" r:id="rId13"/>
      <w:headerReference w:type="default" r:id="rId14"/>
      <w:footerReference w:type="default" r:id="rId15"/>
      <w:head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7310" w14:textId="77777777" w:rsidR="00273658" w:rsidRDefault="00273658">
      <w:pPr>
        <w:spacing w:after="0" w:line="240" w:lineRule="auto"/>
      </w:pPr>
      <w:r>
        <w:separator/>
      </w:r>
    </w:p>
  </w:endnote>
  <w:endnote w:type="continuationSeparator" w:id="0">
    <w:p w14:paraId="475D417B" w14:textId="77777777" w:rsidR="00273658" w:rsidRDefault="0027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AECA" w14:textId="77777777" w:rsidR="007D40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FCCDD04" wp14:editId="6147A4C3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88C387" wp14:editId="5DC1E117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52165" w14:textId="6FE79E82" w:rsidR="007D40ED" w:rsidRPr="00DB326B" w:rsidRDefault="0099361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B326B">
                            <w:rPr>
                              <w:b/>
                              <w:smallCaps/>
                              <w:color w:val="2D2D2D"/>
                            </w:rPr>
                            <w:t xml:space="preserve">PRESERVING THE SEPARATION OF CHURCH AND STATE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88C387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1E52165" w14:textId="6FE79E82" w:rsidR="007D40ED" w:rsidRPr="00DB326B" w:rsidRDefault="00993616">
                    <w:pPr>
                      <w:spacing w:after="0" w:line="240" w:lineRule="auto"/>
                      <w:jc w:val="right"/>
                      <w:textDirection w:val="btLr"/>
                    </w:pPr>
                    <w:r w:rsidRPr="00DB326B">
                      <w:rPr>
                        <w:b/>
                        <w:smallCaps/>
                        <w:color w:val="2D2D2D"/>
                      </w:rPr>
                      <w:t xml:space="preserve">PRESERVING THE SEPARATION OF CHURCH AND STATE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6E54" w14:textId="77777777" w:rsidR="00273658" w:rsidRDefault="00273658">
      <w:pPr>
        <w:spacing w:after="0" w:line="240" w:lineRule="auto"/>
      </w:pPr>
      <w:r>
        <w:separator/>
      </w:r>
    </w:p>
  </w:footnote>
  <w:footnote w:type="continuationSeparator" w:id="0">
    <w:p w14:paraId="4A9E2FE8" w14:textId="77777777" w:rsidR="00273658" w:rsidRDefault="0027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70D3" w14:textId="77777777" w:rsidR="00EF5C76" w:rsidRDefault="00EF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A63D" w14:textId="77777777" w:rsidR="00EF5C76" w:rsidRDefault="00EF5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ED51" w14:textId="77777777" w:rsidR="00EF5C76" w:rsidRDefault="00EF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D37"/>
    <w:multiLevelType w:val="multilevel"/>
    <w:tmpl w:val="B56EB15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7682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ED"/>
    <w:rsid w:val="001A0C0A"/>
    <w:rsid w:val="00215A40"/>
    <w:rsid w:val="00227C6A"/>
    <w:rsid w:val="00273658"/>
    <w:rsid w:val="00446C70"/>
    <w:rsid w:val="00507045"/>
    <w:rsid w:val="00547D98"/>
    <w:rsid w:val="00676730"/>
    <w:rsid w:val="00785A4F"/>
    <w:rsid w:val="007D40ED"/>
    <w:rsid w:val="00993616"/>
    <w:rsid w:val="009B2B9C"/>
    <w:rsid w:val="00B81747"/>
    <w:rsid w:val="00BC30F5"/>
    <w:rsid w:val="00D336A2"/>
    <w:rsid w:val="00DB326B"/>
    <w:rsid w:val="00E86D4C"/>
    <w:rsid w:val="00EF5C76"/>
    <w:rsid w:val="00F56FB0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F476"/>
  <w15:docId w15:val="{6E449EF0-4035-4D7C-8836-922EEA8B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mmons.wikimedia.org/wiki/File:SECOND_GRADERS_PLEDGE_ALLEGIANCE_IN_ROCKPORT_ELEMENTARY_SCHOOL_-_NARA_-_548243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oc.gov/resource/cph.3c27553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oc.gov/item/2017786827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lickr.com/photos/bethcanphoto/289540769/in/photolist-rzYoe-oTGnmW-e1o13y-9BCeSM-8oVyra-28PxPYo-5hJ6te-C9FKGj-rnbgza-b6ZH2n-axbNvu-2o54Qd8-ugboRr-2mnWhzb-2jWHTR2-5LqZbU-2o54Qd3-9hFnKe-6za2Z2-2o52qa8-55gbBC-qgCxH-cGpdJh-2o53UTb-2nQx41P-7dzcm9-2o4Z4uW-qjPBQ-2nGFQqN-7Adq2A-zZrUL9-ceLuo1-2o52qaJ-2o52q8p-2o52q7N-2o4Z4zL-2o54Qc1-2o55b2K-wQfraM-2o53URT-9Qkygc-2hemEq8-2o55aYt-2o53UU8-7MVvou-2n9W3ow-2o55aY8-7T1XuK-FARS7-KYLTT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6BB63963-6EE7-45CE-A8A1-1E1AD5292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Preserving the Separation of Church and State</vt:lpstr>
    </vt:vector>
  </TitlesOfParts>
  <Manager/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11</cp:revision>
  <dcterms:created xsi:type="dcterms:W3CDTF">2023-09-08T16:02:00Z</dcterms:created>
  <dcterms:modified xsi:type="dcterms:W3CDTF">2023-09-20T20:09:00Z</dcterms:modified>
  <cp:category/>
</cp:coreProperties>
</file>