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60E938" w14:textId="0A6510B2" w:rsidR="00B81747" w:rsidRDefault="00B81747" w:rsidP="00B81747">
      <w:pPr>
        <w:pStyle w:val="BodyText"/>
        <w:spacing w:after="0" w:line="240" w:lineRule="auto"/>
      </w:pPr>
      <w:r>
        <w:t xml:space="preserve">With the Painting a Picture strategy, you will observe </w:t>
      </w:r>
      <w:r w:rsidR="00E86D4C">
        <w:t>some images</w:t>
      </w:r>
      <w:r>
        <w:t xml:space="preserve"> and </w:t>
      </w:r>
      <w:r w:rsidR="00E86D4C">
        <w:t>draw</w:t>
      </w:r>
      <w:r>
        <w:t xml:space="preserve"> inferences based on your prior knowledge about the broader theme they represent. Analyze the images </w:t>
      </w:r>
      <w:r w:rsidR="00E86D4C">
        <w:t xml:space="preserve">listed </w:t>
      </w:r>
      <w:r>
        <w:t>below and record what you observe and infer.</w:t>
      </w:r>
    </w:p>
    <w:p w14:paraId="31FC8EB4" w14:textId="77777777" w:rsidR="00993616" w:rsidRPr="00B81747" w:rsidRDefault="00993616" w:rsidP="00B81747">
      <w:pPr>
        <w:pStyle w:val="BodyText"/>
        <w:spacing w:after="0" w:line="240" w:lineRule="auto"/>
      </w:pPr>
    </w:p>
    <w:tbl>
      <w:tblPr>
        <w:tblW w:w="13320" w:type="dxa"/>
        <w:jc w:val="center"/>
        <w:tblLayout w:type="fixed"/>
        <w:tblLook w:val="0400" w:firstRow="0" w:lastRow="0" w:firstColumn="0" w:lastColumn="0" w:noHBand="0" w:noVBand="1"/>
      </w:tblPr>
      <w:tblGrid>
        <w:gridCol w:w="3750"/>
        <w:gridCol w:w="4545"/>
        <w:gridCol w:w="5025"/>
      </w:tblGrid>
      <w:tr w:rsidR="00B81747" w14:paraId="4808C0EC" w14:textId="77777777" w:rsidTr="00B81747">
        <w:trPr>
          <w:trHeight w:val="718"/>
          <w:jc w:val="center"/>
        </w:trPr>
        <w:tc>
          <w:tcPr>
            <w:tcW w:w="37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134F5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FEBAC" w14:textId="77777777" w:rsidR="00B81747" w:rsidRPr="001B382F" w:rsidRDefault="00B81747" w:rsidP="00BF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B382F">
              <w:rPr>
                <w:b/>
                <w:color w:val="FFFFFF"/>
              </w:rPr>
              <w:t>Image</w:t>
            </w:r>
          </w:p>
        </w:tc>
        <w:tc>
          <w:tcPr>
            <w:tcW w:w="45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134F5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11D26" w14:textId="77777777" w:rsidR="00B81747" w:rsidRPr="001B382F" w:rsidRDefault="00B81747" w:rsidP="00BF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382F">
              <w:rPr>
                <w:b/>
                <w:color w:val="FFFFFF"/>
              </w:rPr>
              <w:t xml:space="preserve">Observations </w:t>
            </w:r>
            <w:r w:rsidRPr="001B382F">
              <w:rPr>
                <w:b/>
                <w:color w:val="FFFFFF"/>
              </w:rPr>
              <w:br/>
              <w:t>(What do you see?)</w:t>
            </w:r>
          </w:p>
        </w:tc>
        <w:tc>
          <w:tcPr>
            <w:tcW w:w="502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134F5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7F15A" w14:textId="77777777" w:rsidR="00B81747" w:rsidRPr="001B382F" w:rsidRDefault="00B81747" w:rsidP="00BF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1B382F">
              <w:rPr>
                <w:b/>
                <w:color w:val="FFFFFF"/>
              </w:rPr>
              <w:t xml:space="preserve">Inferences  </w:t>
            </w:r>
          </w:p>
          <w:p w14:paraId="4312EC87" w14:textId="77777777" w:rsidR="00B81747" w:rsidRPr="001B382F" w:rsidRDefault="00B81747" w:rsidP="00BF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1B382F">
              <w:rPr>
                <w:b/>
                <w:color w:val="FFFFFF"/>
              </w:rPr>
              <w:t>(Based on what you see, what can you conclude?)</w:t>
            </w:r>
          </w:p>
        </w:tc>
      </w:tr>
      <w:tr w:rsidR="00B81747" w14:paraId="34FE939C" w14:textId="77777777" w:rsidTr="00B81747">
        <w:trPr>
          <w:trHeight w:val="2509"/>
          <w:jc w:val="center"/>
        </w:trPr>
        <w:tc>
          <w:tcPr>
            <w:tcW w:w="37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DFB53" w14:textId="77777777" w:rsidR="00B81747" w:rsidRPr="001B382F" w:rsidRDefault="00B81747" w:rsidP="00BF2242">
            <w:pPr>
              <w:widowControl w:val="0"/>
              <w:jc w:val="center"/>
              <w:rPr>
                <w:rFonts w:eastAsia="Arial"/>
                <w:b/>
                <w:color w:val="910D28"/>
              </w:rPr>
            </w:pPr>
            <w:r w:rsidRPr="001B382F">
              <w:rPr>
                <w:rFonts w:eastAsia="Arial"/>
                <w:b/>
                <w:color w:val="910D28"/>
              </w:rPr>
              <w:t>Image 1:</w:t>
            </w:r>
            <w:r w:rsidRPr="001B382F">
              <w:rPr>
                <w:rFonts w:eastAsia="Times New Roman"/>
                <w:b/>
                <w:color w:val="910D28"/>
              </w:rPr>
              <w:t xml:space="preserve"> </w:t>
            </w:r>
            <w:r w:rsidRPr="001B382F">
              <w:rPr>
                <w:rFonts w:eastAsia="Arial"/>
                <w:b/>
                <w:color w:val="910D28"/>
              </w:rPr>
              <w:t>“Now They Pray”</w:t>
            </w:r>
          </w:p>
        </w:tc>
        <w:tc>
          <w:tcPr>
            <w:tcW w:w="45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F4D9B" w14:textId="77777777" w:rsidR="00B81747" w:rsidRDefault="00B81747" w:rsidP="00BF2242"/>
        </w:tc>
        <w:tc>
          <w:tcPr>
            <w:tcW w:w="502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124D4" w14:textId="77777777" w:rsidR="00B81747" w:rsidRDefault="00B81747" w:rsidP="00BF2242"/>
        </w:tc>
      </w:tr>
      <w:tr w:rsidR="00B81747" w14:paraId="631B9F9E" w14:textId="77777777" w:rsidTr="00BF2242">
        <w:trPr>
          <w:trHeight w:val="3106"/>
          <w:jc w:val="center"/>
        </w:trPr>
        <w:tc>
          <w:tcPr>
            <w:tcW w:w="37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1A329" w14:textId="77777777" w:rsidR="00B81747" w:rsidRPr="001B382F" w:rsidRDefault="00B81747" w:rsidP="00BF2242">
            <w:pPr>
              <w:widowControl w:val="0"/>
              <w:jc w:val="center"/>
              <w:rPr>
                <w:rFonts w:eastAsia="Arial"/>
                <w:b/>
                <w:color w:val="910D28"/>
              </w:rPr>
            </w:pPr>
            <w:r w:rsidRPr="001B382F">
              <w:rPr>
                <w:rFonts w:eastAsia="Arial"/>
                <w:b/>
                <w:color w:val="910D28"/>
              </w:rPr>
              <w:t>Image 2: “The School Day Opens with Prayer at Private School”</w:t>
            </w:r>
          </w:p>
        </w:tc>
        <w:tc>
          <w:tcPr>
            <w:tcW w:w="45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D2D6B" w14:textId="77777777" w:rsidR="00B81747" w:rsidRDefault="00B81747" w:rsidP="00BF2242"/>
        </w:tc>
        <w:tc>
          <w:tcPr>
            <w:tcW w:w="502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42D53" w14:textId="77777777" w:rsidR="00B81747" w:rsidRDefault="00B81747" w:rsidP="00BF2242"/>
        </w:tc>
      </w:tr>
      <w:tr w:rsidR="00B81747" w14:paraId="764E9F5C" w14:textId="77777777" w:rsidTr="00BF2242">
        <w:trPr>
          <w:trHeight w:val="1131"/>
          <w:jc w:val="center"/>
        </w:trPr>
        <w:tc>
          <w:tcPr>
            <w:tcW w:w="13320" w:type="dxa"/>
            <w:gridSpan w:val="3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761C4" w14:textId="77777777" w:rsidR="00B81747" w:rsidRPr="001B382F" w:rsidRDefault="00B81747" w:rsidP="00BF2242">
            <w:pPr>
              <w:rPr>
                <w:b/>
                <w:i/>
                <w:color w:val="11537F"/>
                <w:sz w:val="18"/>
                <w:szCs w:val="18"/>
              </w:rPr>
            </w:pPr>
            <w:r w:rsidRPr="001B382F">
              <w:rPr>
                <w:b/>
                <w:i/>
                <w:color w:val="11537F"/>
                <w:sz w:val="18"/>
                <w:szCs w:val="18"/>
              </w:rPr>
              <w:t xml:space="preserve">References: </w:t>
            </w:r>
          </w:p>
          <w:p w14:paraId="3CFE6F39" w14:textId="43FF640D" w:rsidR="00B81747" w:rsidRPr="001B382F" w:rsidRDefault="00000000" w:rsidP="00993616">
            <w:pPr>
              <w:spacing w:after="0" w:line="240" w:lineRule="auto"/>
              <w:rPr>
                <w:b/>
                <w:i/>
                <w:color w:val="11537F"/>
                <w:sz w:val="18"/>
                <w:szCs w:val="18"/>
              </w:rPr>
            </w:pPr>
            <w:hyperlink r:id="rId9">
              <w:r w:rsidR="00B81747" w:rsidRPr="001B382F">
                <w:rPr>
                  <w:b/>
                  <w:i/>
                  <w:color w:val="1155CC"/>
                  <w:sz w:val="18"/>
                  <w:szCs w:val="18"/>
                  <w:u w:val="single"/>
                </w:rPr>
                <w:t>https://www.flickr.com/photos/bethcanphoto/289540769</w:t>
              </w:r>
            </w:hyperlink>
          </w:p>
          <w:p w14:paraId="2CF2B676" w14:textId="77777777" w:rsidR="00B81747" w:rsidRDefault="00000000" w:rsidP="00BF2242">
            <w:pPr>
              <w:rPr>
                <w:i/>
                <w:color w:val="3E5C61"/>
                <w:sz w:val="18"/>
                <w:szCs w:val="18"/>
              </w:rPr>
            </w:pPr>
            <w:hyperlink r:id="rId10">
              <w:r w:rsidR="00B81747" w:rsidRPr="001B382F">
                <w:rPr>
                  <w:rFonts w:eastAsia="Arial"/>
                  <w:i/>
                  <w:color w:val="1155CC"/>
                  <w:sz w:val="18"/>
                  <w:szCs w:val="18"/>
                  <w:highlight w:val="white"/>
                  <w:u w:val="single"/>
                </w:rPr>
                <w:t>https://www.loc.gov/item/2017786827/</w:t>
              </w:r>
            </w:hyperlink>
          </w:p>
        </w:tc>
      </w:tr>
      <w:tr w:rsidR="00B81747" w14:paraId="337F597B" w14:textId="77777777" w:rsidTr="00BF2242">
        <w:trPr>
          <w:trHeight w:val="2986"/>
          <w:jc w:val="center"/>
        </w:trPr>
        <w:tc>
          <w:tcPr>
            <w:tcW w:w="37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48C1A" w14:textId="77777777" w:rsidR="00B81747" w:rsidRPr="001B382F" w:rsidRDefault="00B81747" w:rsidP="00BF2242">
            <w:pPr>
              <w:widowControl w:val="0"/>
              <w:rPr>
                <w:rFonts w:eastAsia="Arial"/>
                <w:b/>
                <w:color w:val="910D28"/>
              </w:rPr>
            </w:pPr>
          </w:p>
          <w:p w14:paraId="35491285" w14:textId="77777777" w:rsidR="00E86D4C" w:rsidRPr="001B382F" w:rsidRDefault="00B81747" w:rsidP="00BF2242">
            <w:pPr>
              <w:widowControl w:val="0"/>
              <w:jc w:val="center"/>
              <w:rPr>
                <w:rFonts w:eastAsia="Arial"/>
                <w:b/>
                <w:color w:val="910D28"/>
              </w:rPr>
            </w:pPr>
            <w:r w:rsidRPr="001B382F">
              <w:rPr>
                <w:rFonts w:eastAsia="Arial"/>
                <w:b/>
                <w:color w:val="910D28"/>
              </w:rPr>
              <w:t xml:space="preserve">Image 3: </w:t>
            </w:r>
            <w:r w:rsidR="00E86D4C" w:rsidRPr="001B382F">
              <w:rPr>
                <w:rFonts w:eastAsia="Arial"/>
                <w:b/>
                <w:color w:val="910D28"/>
              </w:rPr>
              <w:t>“</w:t>
            </w:r>
            <w:r w:rsidRPr="001B382F">
              <w:rPr>
                <w:rFonts w:eastAsia="Arial"/>
                <w:b/>
                <w:color w:val="910D28"/>
              </w:rPr>
              <w:t xml:space="preserve">Church and State: </w:t>
            </w:r>
          </w:p>
          <w:p w14:paraId="7DBF88B3" w14:textId="08BC27A1" w:rsidR="00B81747" w:rsidRPr="001B382F" w:rsidRDefault="00B81747" w:rsidP="00BF2242">
            <w:pPr>
              <w:widowControl w:val="0"/>
              <w:jc w:val="center"/>
              <w:rPr>
                <w:rFonts w:eastAsia="Arial"/>
                <w:b/>
                <w:color w:val="910D28"/>
              </w:rPr>
            </w:pPr>
            <w:r w:rsidRPr="001B382F">
              <w:rPr>
                <w:rFonts w:eastAsia="Arial"/>
                <w:b/>
                <w:color w:val="910D28"/>
              </w:rPr>
              <w:t>No Union upon any Terms</w:t>
            </w:r>
            <w:r w:rsidR="00E86D4C" w:rsidRPr="001B382F">
              <w:rPr>
                <w:rFonts w:eastAsia="Arial"/>
                <w:b/>
                <w:color w:val="910D28"/>
              </w:rPr>
              <w:t>”</w:t>
            </w:r>
          </w:p>
        </w:tc>
        <w:tc>
          <w:tcPr>
            <w:tcW w:w="45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C3144" w14:textId="77777777" w:rsidR="00B81747" w:rsidRDefault="00B81747" w:rsidP="00BF2242"/>
        </w:tc>
        <w:tc>
          <w:tcPr>
            <w:tcW w:w="502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AC974" w14:textId="77777777" w:rsidR="00B81747" w:rsidRDefault="00B81747" w:rsidP="00BF2242"/>
        </w:tc>
      </w:tr>
      <w:tr w:rsidR="00B81747" w14:paraId="014912C3" w14:textId="77777777" w:rsidTr="00BF2242">
        <w:trPr>
          <w:trHeight w:val="4500"/>
          <w:jc w:val="center"/>
        </w:trPr>
        <w:tc>
          <w:tcPr>
            <w:tcW w:w="37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8A4B7" w14:textId="51169D99" w:rsidR="00B81747" w:rsidRPr="001B382F" w:rsidRDefault="00B81747" w:rsidP="00BF2242">
            <w:pPr>
              <w:widowControl w:val="0"/>
              <w:jc w:val="center"/>
              <w:rPr>
                <w:rFonts w:eastAsia="Arial"/>
                <w:b/>
                <w:color w:val="910D28"/>
              </w:rPr>
            </w:pPr>
            <w:r w:rsidRPr="001B382F">
              <w:rPr>
                <w:rFonts w:eastAsia="Arial"/>
                <w:b/>
                <w:color w:val="910D28"/>
              </w:rPr>
              <w:t xml:space="preserve">Image 4: </w:t>
            </w:r>
            <w:r w:rsidR="00E86D4C" w:rsidRPr="001B382F">
              <w:rPr>
                <w:rFonts w:eastAsia="Arial"/>
                <w:b/>
                <w:color w:val="910D28"/>
              </w:rPr>
              <w:t>“</w:t>
            </w:r>
            <w:r w:rsidRPr="001B382F">
              <w:rPr>
                <w:rFonts w:eastAsia="Arial"/>
                <w:b/>
                <w:color w:val="910D28"/>
              </w:rPr>
              <w:t>Second Graders Pledging Allegiance</w:t>
            </w:r>
            <w:r w:rsidR="00E86D4C" w:rsidRPr="001B382F">
              <w:rPr>
                <w:rFonts w:eastAsia="Arial"/>
                <w:b/>
                <w:color w:val="910D28"/>
              </w:rPr>
              <w:t>”</w:t>
            </w:r>
          </w:p>
        </w:tc>
        <w:tc>
          <w:tcPr>
            <w:tcW w:w="45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3E2EF" w14:textId="77777777" w:rsidR="00B81747" w:rsidRDefault="00B81747" w:rsidP="00BF2242"/>
        </w:tc>
        <w:tc>
          <w:tcPr>
            <w:tcW w:w="502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5DE97" w14:textId="77777777" w:rsidR="00B81747" w:rsidRDefault="00B81747" w:rsidP="00BF2242"/>
        </w:tc>
      </w:tr>
      <w:tr w:rsidR="00B81747" w14:paraId="5763723F" w14:textId="77777777" w:rsidTr="00BF2242">
        <w:trPr>
          <w:trHeight w:val="660"/>
          <w:jc w:val="center"/>
        </w:trPr>
        <w:tc>
          <w:tcPr>
            <w:tcW w:w="13320" w:type="dxa"/>
            <w:gridSpan w:val="3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17663" w14:textId="77777777" w:rsidR="00B81747" w:rsidRPr="001B382F" w:rsidRDefault="00B81747" w:rsidP="00BF2242">
            <w:pPr>
              <w:rPr>
                <w:b/>
                <w:i/>
                <w:color w:val="11537F"/>
                <w:sz w:val="18"/>
                <w:szCs w:val="18"/>
              </w:rPr>
            </w:pPr>
            <w:r w:rsidRPr="001B382F">
              <w:rPr>
                <w:b/>
                <w:i/>
                <w:color w:val="11537F"/>
                <w:sz w:val="18"/>
                <w:szCs w:val="18"/>
              </w:rPr>
              <w:t>References:</w:t>
            </w:r>
          </w:p>
          <w:p w14:paraId="1507B2F9" w14:textId="77777777" w:rsidR="00B81747" w:rsidRPr="001B382F" w:rsidRDefault="00000000" w:rsidP="00993616">
            <w:pPr>
              <w:spacing w:after="0"/>
              <w:rPr>
                <w:rFonts w:eastAsia="Arial"/>
                <w:i/>
                <w:color w:val="666666"/>
                <w:sz w:val="18"/>
                <w:szCs w:val="18"/>
                <w:highlight w:val="white"/>
              </w:rPr>
            </w:pPr>
            <w:hyperlink r:id="rId11">
              <w:r w:rsidR="00B81747" w:rsidRPr="001B382F">
                <w:rPr>
                  <w:rFonts w:eastAsia="Arial"/>
                  <w:i/>
                  <w:color w:val="1155CC"/>
                  <w:sz w:val="18"/>
                  <w:szCs w:val="18"/>
                  <w:highlight w:val="white"/>
                  <w:u w:val="single"/>
                </w:rPr>
                <w:t>https://www.loc.gov/resource/cph.3c27553/</w:t>
              </w:r>
            </w:hyperlink>
          </w:p>
          <w:p w14:paraId="6950AF56" w14:textId="77777777" w:rsidR="00B81747" w:rsidRPr="001B382F" w:rsidRDefault="00000000" w:rsidP="00BF2242">
            <w:pPr>
              <w:rPr>
                <w:i/>
                <w:color w:val="3E5C61"/>
                <w:sz w:val="18"/>
                <w:szCs w:val="18"/>
              </w:rPr>
            </w:pPr>
            <w:hyperlink r:id="rId12">
              <w:r w:rsidR="00B81747" w:rsidRPr="001B382F">
                <w:rPr>
                  <w:rFonts w:eastAsia="Arial"/>
                  <w:i/>
                  <w:color w:val="1155CC"/>
                  <w:sz w:val="18"/>
                  <w:szCs w:val="18"/>
                  <w:highlight w:val="white"/>
                  <w:u w:val="single"/>
                </w:rPr>
                <w:t>https://commons.wikimedia.org/wiki/File:SECOND_GRADERS_PLEDGE_ALLEGIANCE_IN_ROCKPORT_ELEMENTARY_SCHOOL_-_NARA_-_548243.jpg</w:t>
              </w:r>
            </w:hyperlink>
          </w:p>
        </w:tc>
      </w:tr>
    </w:tbl>
    <w:p w14:paraId="45DA1B23" w14:textId="77777777" w:rsidR="00B81747" w:rsidRPr="00B81747" w:rsidRDefault="00B81747" w:rsidP="00B81747">
      <w:pPr>
        <w:pStyle w:val="BodyText"/>
      </w:pPr>
    </w:p>
    <w:sectPr w:rsidR="00B81747" w:rsidRPr="00B81747" w:rsidSect="001B38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9CC9" w14:textId="77777777" w:rsidR="00EF0356" w:rsidRDefault="00EF0356">
      <w:pPr>
        <w:spacing w:after="0" w:line="240" w:lineRule="auto"/>
      </w:pPr>
      <w:r>
        <w:separator/>
      </w:r>
    </w:p>
  </w:endnote>
  <w:endnote w:type="continuationSeparator" w:id="0">
    <w:p w14:paraId="61898717" w14:textId="77777777" w:rsidR="00EF0356" w:rsidRDefault="00EF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F6B3" w14:textId="77777777" w:rsidR="001B382F" w:rsidRDefault="001B3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AECA" w14:textId="77777777" w:rsidR="007D40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FCCDD04" wp14:editId="6147A4C3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88C387" wp14:editId="5DC1E11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52165" w14:textId="6FE79E82" w:rsidR="007D40ED" w:rsidRPr="001B382F" w:rsidRDefault="0099361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B382F">
                            <w:rPr>
                              <w:b/>
                              <w:smallCaps/>
                              <w:color w:val="2D2D2D"/>
                            </w:rPr>
                            <w:t xml:space="preserve">PRESERVING THE SEPARATION OF CHURCH AND STATE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8C387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1E52165" w14:textId="6FE79E82" w:rsidR="007D40ED" w:rsidRPr="001B382F" w:rsidRDefault="00993616">
                    <w:pPr>
                      <w:spacing w:after="0" w:line="240" w:lineRule="auto"/>
                      <w:jc w:val="right"/>
                      <w:textDirection w:val="btLr"/>
                    </w:pPr>
                    <w:r w:rsidRPr="001B382F">
                      <w:rPr>
                        <w:b/>
                        <w:smallCaps/>
                        <w:color w:val="2D2D2D"/>
                      </w:rPr>
                      <w:t xml:space="preserve">PRESERVING THE SEPARATION OF CHURCH AND STATE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1E4B" w14:textId="1AC87C80" w:rsidR="001B382F" w:rsidRDefault="001B38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EC3EA75" wp14:editId="19B86E76">
              <wp:simplePos x="0" y="0"/>
              <wp:positionH relativeFrom="column">
                <wp:posOffset>3856005</wp:posOffset>
              </wp:positionH>
              <wp:positionV relativeFrom="paragraph">
                <wp:posOffset>-158115</wp:posOffset>
              </wp:positionV>
              <wp:extent cx="4010025" cy="303530"/>
              <wp:effectExtent l="0" t="0" r="0" b="0"/>
              <wp:wrapNone/>
              <wp:docPr id="1242148643" name="Rectangle 1242148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11046" w14:textId="77777777" w:rsidR="001B382F" w:rsidRPr="001B382F" w:rsidRDefault="001B382F" w:rsidP="001B382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B382F">
                            <w:rPr>
                              <w:b/>
                              <w:smallCaps/>
                              <w:color w:val="2D2D2D"/>
                            </w:rPr>
                            <w:t xml:space="preserve">PRESERVING THE SEPARATION OF CHURCH AND STATE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3EA75" id="Rectangle 1242148643" o:spid="_x0000_s1027" style="position:absolute;margin-left:303.6pt;margin-top:-12.45pt;width:315.75pt;height:2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oXarwEAAFU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" filled="f" stroked="f">
              <v:textbox inset="2.53958mm,1.2694mm,2.53958mm,1.2694mm">
                <w:txbxContent>
                  <w:p w14:paraId="1B211046" w14:textId="77777777" w:rsidR="001B382F" w:rsidRPr="001B382F" w:rsidRDefault="001B382F" w:rsidP="001B382F">
                    <w:pPr>
                      <w:spacing w:after="0" w:line="240" w:lineRule="auto"/>
                      <w:jc w:val="right"/>
                      <w:textDirection w:val="btLr"/>
                    </w:pPr>
                    <w:r w:rsidRPr="001B382F">
                      <w:rPr>
                        <w:b/>
                        <w:smallCaps/>
                        <w:color w:val="2D2D2D"/>
                      </w:rPr>
                      <w:t xml:space="preserve">PRESERVING THE SEPARATION OF CHURCH AND STATE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hidden="0" allowOverlap="1" wp14:anchorId="3989D7D1" wp14:editId="185CFA7E">
          <wp:simplePos x="0" y="0"/>
          <wp:positionH relativeFrom="column">
            <wp:posOffset>3783330</wp:posOffset>
          </wp:positionH>
          <wp:positionV relativeFrom="paragraph">
            <wp:posOffset>-95775</wp:posOffset>
          </wp:positionV>
          <wp:extent cx="4572000" cy="316865"/>
          <wp:effectExtent l="0" t="0" r="0" b="0"/>
          <wp:wrapSquare wrapText="bothSides" distT="0" distB="0" distL="0" distR="0"/>
          <wp:docPr id="764282104" name="Picture 764282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DD54" w14:textId="77777777" w:rsidR="00EF0356" w:rsidRDefault="00EF0356">
      <w:pPr>
        <w:spacing w:after="0" w:line="240" w:lineRule="auto"/>
      </w:pPr>
      <w:r>
        <w:separator/>
      </w:r>
    </w:p>
  </w:footnote>
  <w:footnote w:type="continuationSeparator" w:id="0">
    <w:p w14:paraId="345E1E15" w14:textId="77777777" w:rsidR="00EF0356" w:rsidRDefault="00EF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0D3" w14:textId="77777777" w:rsidR="00EF5C76" w:rsidRDefault="00EF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A63D" w14:textId="77777777" w:rsidR="00EF5C76" w:rsidRDefault="00EF5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ED51" w14:textId="7E90A8A5" w:rsidR="00EF5C76" w:rsidRPr="001B382F" w:rsidRDefault="001B382F" w:rsidP="001B382F">
    <w:pPr>
      <w:pBdr>
        <w:top w:val="nil"/>
        <w:left w:val="nil"/>
        <w:bottom w:val="nil"/>
        <w:right w:val="nil"/>
        <w:between w:val="nil"/>
      </w:pBdr>
      <w:rPr>
        <w:b/>
        <w:bCs/>
        <w:color w:val="1F2D30" w:themeColor="accent6" w:themeShade="80"/>
        <w:sz w:val="32"/>
        <w:szCs w:val="32"/>
      </w:rPr>
    </w:pPr>
    <w:r w:rsidRPr="001B382F">
      <w:rPr>
        <w:b/>
        <w:bCs/>
        <w:color w:val="1F2D30" w:themeColor="accent6" w:themeShade="80"/>
        <w:sz w:val="32"/>
        <w:szCs w:val="32"/>
      </w:rPr>
      <w:t>PAINTING A PICTURE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D37"/>
    <w:multiLevelType w:val="multilevel"/>
    <w:tmpl w:val="B56EB15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97682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ED"/>
    <w:rsid w:val="001A0C0A"/>
    <w:rsid w:val="001B382F"/>
    <w:rsid w:val="00507045"/>
    <w:rsid w:val="007D40ED"/>
    <w:rsid w:val="00993616"/>
    <w:rsid w:val="009B2B9C"/>
    <w:rsid w:val="00B81747"/>
    <w:rsid w:val="00E86D4C"/>
    <w:rsid w:val="00EF0356"/>
    <w:rsid w:val="00E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F476"/>
  <w15:docId w15:val="{6E449EF0-4035-4D7C-8836-922EEA8B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ommons.wikimedia.org/wiki/File:SECOND_GRADERS_PLEDGE_ALLEGIANCE_IN_ROCKPORT_ELEMENTARY_SCHOOL_-_NARA_-_548243.jp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c.gov/resource/cph.3c2755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oc.gov/item/2017786827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lickr.com/photos/bethcanphoto/289540769/in/photolist-rzYoe-oTGnmW-e1o13y-9BCeSM-8oVyra-28PxPYo-5hJ6te-C9FKGj-rnbgza-b6ZH2n-axbNvu-2o54Qd8-ugboRr-2mnWhzb-2jWHTR2-5LqZbU-2o54Qd3-9hFnKe-6za2Z2-2o52qa8-55gbBC-qgCxH-cGpdJh-2o53UTb-2nQx41P-7dzcm9-2o4Z4uW-qjPBQ-2nGFQqN-7Adq2A-zZrUL9-ceLuo1-2o52qaJ-2o52q8p-2o52q7N-2o4Z4zL-2o54Qc1-2o55b2K-wQfraM-2o53URT-9Qkygc-2hemEq8-2o55aYt-2o53UU8-7MVvou-2n9W3ow-2o55aY8-7T1XuK-FARS7-KYLTT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B63963-6EE7-45CE-A8A1-1E1AD529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Preserving the Separation of Church and State</dc:title>
  <dc:subject/>
  <dc:creator>K20 Center</dc:creator>
  <cp:keywords/>
  <dc:description/>
  <cp:lastModifiedBy>Gracia, Ann M.</cp:lastModifiedBy>
  <cp:revision>4</cp:revision>
  <dcterms:created xsi:type="dcterms:W3CDTF">2023-09-08T16:02:00Z</dcterms:created>
  <dcterms:modified xsi:type="dcterms:W3CDTF">2023-09-20T20:07:00Z</dcterms:modified>
  <cp:category/>
</cp:coreProperties>
</file>