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1C4" w14:textId="77777777" w:rsidR="00FE6827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tfhafepcrd9p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SURPRISING, INTERESTING, AND TROUBLING (S-I-T)</w:t>
      </w:r>
    </w:p>
    <w:p w14:paraId="4C893E18" w14:textId="77777777" w:rsidR="00FE6827" w:rsidRDefault="00000000">
      <w:r>
        <w:t xml:space="preserve">Take some time to reflect on the image and video and identify what you found surprising, interesting, and troubling. </w:t>
      </w:r>
    </w:p>
    <w:p w14:paraId="481FFC27" w14:textId="77777777" w:rsidR="00FE6827" w:rsidRDefault="00FE6827">
      <w:pPr>
        <w:rPr>
          <w:highlight w:val="cyan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1980"/>
        <w:gridCol w:w="6360"/>
      </w:tblGrid>
      <w:tr w:rsidR="00FE6827" w14:paraId="6928D820" w14:textId="77777777">
        <w:trPr>
          <w:trHeight w:val="440"/>
        </w:trPr>
        <w:tc>
          <w:tcPr>
            <w:tcW w:w="46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0E19516B" w14:textId="77777777" w:rsidR="00FE682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Image</w:t>
            </w:r>
          </w:p>
        </w:tc>
        <w:tc>
          <w:tcPr>
            <w:tcW w:w="834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7C5522E6" w14:textId="77777777" w:rsidR="00FE682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Surprising, Interesting, Troubling (S-I-T)</w:t>
            </w:r>
          </w:p>
        </w:tc>
      </w:tr>
      <w:tr w:rsidR="00FE6827" w14:paraId="79315B35" w14:textId="77777777">
        <w:trPr>
          <w:trHeight w:val="1886"/>
        </w:trPr>
        <w:tc>
          <w:tcPr>
            <w:tcW w:w="4620" w:type="dxa"/>
            <w:vMerge w:val="restar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82627" w14:textId="77777777" w:rsidR="00FE6827" w:rsidRDefault="00000000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40" w:after="240" w:line="240" w:lineRule="auto"/>
              <w:rPr>
                <w:color w:val="292929"/>
                <w:sz w:val="24"/>
                <w:szCs w:val="24"/>
              </w:rPr>
            </w:pPr>
            <w:r>
              <w:rPr>
                <w:noProof/>
                <w:color w:val="292929"/>
                <w:sz w:val="24"/>
                <w:szCs w:val="24"/>
              </w:rPr>
              <w:drawing>
                <wp:inline distT="114300" distB="114300" distL="114300" distR="114300" wp14:anchorId="0742AB70" wp14:editId="23B7A08F">
                  <wp:extent cx="2465805" cy="3100388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05" cy="3100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DCA0E6" w14:textId="5298E840" w:rsidR="00FE6827" w:rsidRDefault="00000000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rPr>
                <w:rFonts w:ascii="Calibri" w:eastAsia="Calibri" w:hAnsi="Calibri" w:cs="Calibri"/>
                <w:i/>
                <w:color w:val="6262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626262"/>
                <w:sz w:val="18"/>
                <w:szCs w:val="18"/>
              </w:rPr>
              <w:t xml:space="preserve">Retrieved from: Fisher, W. L., Valentine, R. G., United States Department </w:t>
            </w:r>
            <w:r w:rsidR="00555E23">
              <w:rPr>
                <w:rFonts w:ascii="Calibri" w:eastAsia="Calibri" w:hAnsi="Calibri" w:cs="Calibri"/>
                <w:i/>
                <w:color w:val="62626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i/>
                <w:color w:val="626262"/>
                <w:sz w:val="18"/>
                <w:szCs w:val="18"/>
              </w:rPr>
              <w:t xml:space="preserve"> The Interior, I. B. &amp; Printed Ephemera Collection. (1911) Indian land for sale:</w:t>
            </w:r>
            <w:r w:rsidR="00555E23">
              <w:rPr>
                <w:rFonts w:ascii="Calibri" w:eastAsia="Calibri" w:hAnsi="Calibri" w:cs="Calibri"/>
                <w:i/>
                <w:color w:val="62626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color w:val="626262"/>
                <w:sz w:val="18"/>
                <w:szCs w:val="18"/>
              </w:rPr>
              <w:t>et a home of your own, easy payments. Perfect title. Possession within thirty days. Fine lands in the West. [United States Publisher not identified] [Pdf] Retrieved from the Library of Congress, https://www.loc.gov/item/2015657622/.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5859F" w14:textId="77777777" w:rsidR="00FE6827" w:rsidRDefault="00000000">
            <w:pPr>
              <w:jc w:val="center"/>
              <w:rPr>
                <w:b/>
                <w:color w:val="980000"/>
                <w:sz w:val="56"/>
                <w:szCs w:val="56"/>
              </w:rPr>
            </w:pPr>
            <w:r>
              <w:rPr>
                <w:b/>
                <w:color w:val="980000"/>
                <w:sz w:val="56"/>
                <w:szCs w:val="56"/>
              </w:rPr>
              <w:t>S</w:t>
            </w:r>
          </w:p>
          <w:p w14:paraId="63B41E85" w14:textId="77777777" w:rsidR="00FE6827" w:rsidRDefault="00000000">
            <w:pPr>
              <w:jc w:val="center"/>
              <w:rPr>
                <w:b/>
                <w:color w:val="980000"/>
                <w:sz w:val="56"/>
                <w:szCs w:val="56"/>
              </w:rPr>
            </w:pPr>
            <w:r>
              <w:rPr>
                <w:color w:val="980000"/>
              </w:rPr>
              <w:t>Surprising</w:t>
            </w:r>
          </w:p>
        </w:tc>
        <w:tc>
          <w:tcPr>
            <w:tcW w:w="6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B487" w14:textId="77777777" w:rsidR="00FE6827" w:rsidRDefault="00FE6827">
            <w:pPr>
              <w:spacing w:line="240" w:lineRule="auto"/>
            </w:pPr>
          </w:p>
        </w:tc>
      </w:tr>
      <w:tr w:rsidR="00FE6827" w14:paraId="673A61BA" w14:textId="77777777">
        <w:trPr>
          <w:trHeight w:val="1886"/>
        </w:trPr>
        <w:tc>
          <w:tcPr>
            <w:tcW w:w="4620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4FAFC" w14:textId="77777777" w:rsidR="00FE6827" w:rsidRDefault="00FE682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D83C5" w14:textId="77777777" w:rsidR="00FE6827" w:rsidRDefault="00000000">
            <w:pPr>
              <w:jc w:val="center"/>
              <w:rPr>
                <w:b/>
                <w:color w:val="980000"/>
                <w:sz w:val="56"/>
                <w:szCs w:val="56"/>
              </w:rPr>
            </w:pPr>
            <w:r>
              <w:rPr>
                <w:b/>
                <w:color w:val="980000"/>
                <w:sz w:val="56"/>
                <w:szCs w:val="56"/>
              </w:rPr>
              <w:t>I</w:t>
            </w:r>
          </w:p>
          <w:p w14:paraId="7AD4D788" w14:textId="77777777" w:rsidR="00FE6827" w:rsidRDefault="00000000">
            <w:pPr>
              <w:jc w:val="center"/>
              <w:rPr>
                <w:rFonts w:ascii="Calibri" w:eastAsia="Calibri" w:hAnsi="Calibri" w:cs="Calibri"/>
                <w:color w:val="980000"/>
                <w:sz w:val="24"/>
                <w:szCs w:val="24"/>
              </w:rPr>
            </w:pPr>
            <w:r>
              <w:rPr>
                <w:color w:val="980000"/>
              </w:rPr>
              <w:t>Interesting</w:t>
            </w:r>
          </w:p>
        </w:tc>
        <w:tc>
          <w:tcPr>
            <w:tcW w:w="6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7ABC" w14:textId="77777777" w:rsidR="00FE6827" w:rsidRDefault="00FE6827">
            <w:pPr>
              <w:spacing w:line="240" w:lineRule="auto"/>
            </w:pPr>
          </w:p>
        </w:tc>
      </w:tr>
      <w:tr w:rsidR="00FE6827" w14:paraId="4504B56E" w14:textId="77777777">
        <w:trPr>
          <w:trHeight w:val="1886"/>
        </w:trPr>
        <w:tc>
          <w:tcPr>
            <w:tcW w:w="4620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3F7D5" w14:textId="77777777" w:rsidR="00FE6827" w:rsidRDefault="00FE682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7895D" w14:textId="77777777" w:rsidR="00FE6827" w:rsidRDefault="00000000">
            <w:pPr>
              <w:jc w:val="center"/>
              <w:rPr>
                <w:b/>
                <w:color w:val="980000"/>
                <w:sz w:val="56"/>
                <w:szCs w:val="56"/>
              </w:rPr>
            </w:pPr>
            <w:r>
              <w:rPr>
                <w:b/>
                <w:color w:val="980000"/>
                <w:sz w:val="56"/>
                <w:szCs w:val="56"/>
              </w:rPr>
              <w:t>T</w:t>
            </w:r>
          </w:p>
          <w:p w14:paraId="5E2D663C" w14:textId="77777777" w:rsidR="00FE6827" w:rsidRDefault="00000000">
            <w:pPr>
              <w:jc w:val="center"/>
              <w:rPr>
                <w:rFonts w:ascii="Calibri" w:eastAsia="Calibri" w:hAnsi="Calibri" w:cs="Calibri"/>
                <w:color w:val="980000"/>
                <w:sz w:val="24"/>
                <w:szCs w:val="24"/>
              </w:rPr>
            </w:pPr>
            <w:r>
              <w:rPr>
                <w:color w:val="980000"/>
              </w:rPr>
              <w:t>Troubling</w:t>
            </w:r>
          </w:p>
        </w:tc>
        <w:tc>
          <w:tcPr>
            <w:tcW w:w="6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0782" w14:textId="77777777" w:rsidR="00FE6827" w:rsidRDefault="00FE6827">
            <w:pPr>
              <w:spacing w:line="240" w:lineRule="auto"/>
            </w:pPr>
          </w:p>
        </w:tc>
      </w:tr>
    </w:tbl>
    <w:p w14:paraId="60B1276F" w14:textId="77777777" w:rsidR="00FE6827" w:rsidRDefault="00FE6827">
      <w:pPr>
        <w:spacing w:after="120"/>
        <w:rPr>
          <w:color w:val="292929"/>
          <w:sz w:val="24"/>
          <w:szCs w:val="24"/>
        </w:rPr>
      </w:pPr>
    </w:p>
    <w:sectPr w:rsidR="00FE6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F3E3" w14:textId="77777777" w:rsidR="0011277D" w:rsidRDefault="0011277D">
      <w:pPr>
        <w:spacing w:line="240" w:lineRule="auto"/>
      </w:pPr>
      <w:r>
        <w:separator/>
      </w:r>
    </w:p>
  </w:endnote>
  <w:endnote w:type="continuationSeparator" w:id="0">
    <w:p w14:paraId="7323FC5F" w14:textId="77777777" w:rsidR="0011277D" w:rsidRDefault="00112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2A9C" w14:textId="77777777" w:rsidR="0039152A" w:rsidRDefault="00391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AD2" w14:textId="73A21662" w:rsidR="00FE6827" w:rsidRDefault="005E16AA">
    <w:r>
      <w:rPr>
        <w:noProof/>
      </w:rPr>
      <w:drawing>
        <wp:anchor distT="0" distB="0" distL="0" distR="0" simplePos="0" relativeHeight="251658240" behindDoc="0" locked="0" layoutInCell="1" hidden="0" allowOverlap="1" wp14:anchorId="5E7986F6" wp14:editId="5E1F5110">
          <wp:simplePos x="0" y="0"/>
          <wp:positionH relativeFrom="column">
            <wp:posOffset>4048125</wp:posOffset>
          </wp:positionH>
          <wp:positionV relativeFrom="paragraph">
            <wp:posOffset>-24765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D7C211" wp14:editId="67331A22">
              <wp:simplePos x="0" y="0"/>
              <wp:positionH relativeFrom="column">
                <wp:posOffset>5753100</wp:posOffset>
              </wp:positionH>
              <wp:positionV relativeFrom="paragraph">
                <wp:posOffset>-72390</wp:posOffset>
              </wp:positionV>
              <wp:extent cx="2286000" cy="247650"/>
              <wp:effectExtent l="0" t="0" r="0" b="0"/>
              <wp:wrapTight wrapText="bothSides">
                <wp:wrapPolygon edited="0">
                  <wp:start x="0" y="0"/>
                  <wp:lineTo x="0" y="19938"/>
                  <wp:lineTo x="21420" y="19938"/>
                  <wp:lineTo x="21420" y="0"/>
                  <wp:lineTo x="0" y="0"/>
                </wp:wrapPolygon>
              </wp:wrapTight>
              <wp:docPr id="50823784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59FE25" w14:textId="10732633" w:rsidR="00512A05" w:rsidRPr="0039152A" w:rsidRDefault="00512A05" w:rsidP="0039152A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39152A"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</w:rPr>
                            <w:t>THE HISTORY OF ALLOTMENT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7C2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3pt;margin-top:-5.7pt;width:180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" fillcolor="white [3201]" stroked="f" strokeweight=".5pt">
              <v:textbox>
                <w:txbxContent>
                  <w:p w14:paraId="7259FE25" w14:textId="10732633" w:rsidR="00512A05" w:rsidRPr="0039152A" w:rsidRDefault="00512A05" w:rsidP="0039152A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39152A">
                      <w:rPr>
                        <w:rFonts w:asciiTheme="majorHAnsi" w:hAnsiTheme="majorHAnsi" w:cstheme="majorHAnsi"/>
                        <w:b/>
                        <w:bCs/>
                        <w:smallCaps/>
                        <w:color w:val="2D2D2D"/>
                      </w:rPr>
                      <w:t>THE HISTORY OF ALLOTMENT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76F4" w14:textId="77777777" w:rsidR="0039152A" w:rsidRDefault="00391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2347" w14:textId="77777777" w:rsidR="0011277D" w:rsidRDefault="0011277D">
      <w:pPr>
        <w:spacing w:line="240" w:lineRule="auto"/>
      </w:pPr>
      <w:r>
        <w:separator/>
      </w:r>
    </w:p>
  </w:footnote>
  <w:footnote w:type="continuationSeparator" w:id="0">
    <w:p w14:paraId="4B49CED5" w14:textId="77777777" w:rsidR="0011277D" w:rsidRDefault="00112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32AA" w14:textId="77777777" w:rsidR="0039152A" w:rsidRDefault="00391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3087" w14:textId="77777777" w:rsidR="0039152A" w:rsidRDefault="00391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DA2" w14:textId="77777777" w:rsidR="0039152A" w:rsidRDefault="00391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27"/>
    <w:rsid w:val="0011277D"/>
    <w:rsid w:val="00175E7C"/>
    <w:rsid w:val="0039152A"/>
    <w:rsid w:val="00512A05"/>
    <w:rsid w:val="00555E23"/>
    <w:rsid w:val="005E16AA"/>
    <w:rsid w:val="0087085A"/>
    <w:rsid w:val="008D43B0"/>
    <w:rsid w:val="009341B6"/>
    <w:rsid w:val="00D31EB1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4EB78"/>
  <w15:docId w15:val="{082E87BB-9B57-CD4D-A384-2D528A13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A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05"/>
  </w:style>
  <w:style w:type="paragraph" w:styleId="Footer">
    <w:name w:val="footer"/>
    <w:basedOn w:val="Normal"/>
    <w:link w:val="FooterChar"/>
    <w:uiPriority w:val="99"/>
    <w:unhideWhenUsed/>
    <w:rsid w:val="00512A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Allotment</dc:title>
  <dc:subject/>
  <dc:creator>K20 Center</dc:creator>
  <cp:keywords/>
  <dc:description/>
  <cp:lastModifiedBy>Shogren, Caitlin E.</cp:lastModifiedBy>
  <cp:revision>5</cp:revision>
  <dcterms:created xsi:type="dcterms:W3CDTF">2023-09-25T14:34:00Z</dcterms:created>
  <dcterms:modified xsi:type="dcterms:W3CDTF">2023-10-12T17:57:00Z</dcterms:modified>
  <cp:category/>
</cp:coreProperties>
</file>