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7FB89F" w14:textId="77777777" w:rsidR="00CB76DB" w:rsidRDefault="00976009" w:rsidP="00976009">
      <w:pPr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1B26A524" wp14:editId="349A1ADD">
            <wp:extent cx="3023235" cy="349687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L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6" cy="351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12916" w14:textId="41520091" w:rsidR="00831476" w:rsidRPr="00831476" w:rsidRDefault="00831476" w:rsidP="00831476">
      <w:pPr>
        <w:spacing w:line="276" w:lineRule="auto"/>
        <w:rPr>
          <w:b/>
          <w:sz w:val="22"/>
          <w:szCs w:val="22"/>
        </w:rPr>
        <w:bidi w:val="0"/>
      </w:pPr>
      <w:r>
        <w:rPr>
          <w:sz w:val="22"/>
          <w:szCs w:val="22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Marcha en Washington</w:t>
      </w:r>
    </w:p>
    <w:p w14:paraId="348E1051" w14:textId="6DD7576C" w:rsidR="002A5FF0" w:rsidRPr="00831476" w:rsidRDefault="00831476" w:rsidP="00831476">
      <w:pPr>
        <w:spacing w:line="276" w:lineRule="auto"/>
        <w:rPr>
          <w:sz w:val="22"/>
          <w:szCs w:val="22"/>
        </w:rPr>
        <w:bidi w:val="0"/>
      </w:pPr>
      <w:r>
        <w:rPr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Cuerpo de Marines de los Estados Unidos. (1963). Tengo un sueño, marines [Imagen]. En Wikimedia Commons. Extraído de https://commons.wikimedia.org/wiki/File:IhaveadreamMarines.jpg</w:t>
      </w:r>
    </w:p>
    <w:p w14:paraId="4914B2D1" w14:textId="77777777" w:rsidR="002A5FF0" w:rsidRPr="00831476" w:rsidRDefault="002A5FF0" w:rsidP="00831476">
      <w:pPr>
        <w:spacing w:line="276" w:lineRule="auto"/>
        <w:rPr>
          <w:sz w:val="22"/>
          <w:szCs w:val="22"/>
        </w:rPr>
      </w:pPr>
    </w:p>
    <w:p w14:paraId="35DD16CE" w14:textId="522B6042" w:rsidR="00976009" w:rsidRPr="00831476" w:rsidRDefault="002A5FF0" w:rsidP="00831476">
      <w:pPr>
        <w:spacing w:line="276" w:lineRule="auto"/>
        <w:rPr>
          <w:sz w:val="22"/>
          <w:szCs w:val="22"/>
        </w:rPr>
        <w:bidi w:val="0"/>
      </w:pPr>
      <w:r>
        <w:rPr>
          <w:noProof/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2F9D4609" wp14:editId="67597481">
            <wp:extent cx="4678680" cy="3119120"/>
            <wp:effectExtent l="0" t="0" r="762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nding ro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405" cy="311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D422" w14:textId="5CDAD507" w:rsidR="00831476" w:rsidRPr="00831476" w:rsidRDefault="00831476" w:rsidP="00831476">
      <w:pPr>
        <w:spacing w:line="276" w:lineRule="auto"/>
        <w:rPr>
          <w:b/>
          <w:sz w:val="22"/>
          <w:szCs w:val="22"/>
        </w:rPr>
        <w:bidi w:val="0"/>
      </w:pPr>
      <w:r>
        <w:rPr>
          <w:sz w:val="22"/>
          <w:szCs w:val="22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Protesta de Standing Rock contra el oleoducto Dakota Access en San Francisco</w:t>
      </w:r>
    </w:p>
    <w:p w14:paraId="57A36FA9" w14:textId="5CA28A90" w:rsidR="00831476" w:rsidRPr="00831476" w:rsidRDefault="00017F28" w:rsidP="00831476">
      <w:pPr>
        <w:spacing w:line="276" w:lineRule="auto"/>
        <w:rPr>
          <w:b/>
          <w:sz w:val="22"/>
          <w:szCs w:val="22"/>
        </w:rPr>
        <w:bidi w:val="0"/>
      </w:pPr>
      <w:r>
        <w:rPr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Pax Ahimsa Gethen. (2016). Apoya a Standing Rock SF Nov. 2016. En Wikimedia Commons. Extraído de https://commons.wikimedia.org/wiki/File:Stand_with_Standing_Rock_SF_Nov_2016_11.jpg</w:t>
      </w:r>
    </w:p>
    <w:p w14:paraId="5799AEAC" w14:textId="77777777" w:rsidR="002A5FF0" w:rsidRDefault="002A5FF0" w:rsidP="00976009"/>
    <w:p w14:paraId="3DCED68C" w14:textId="633658B6" w:rsidR="002A5FF0" w:rsidRDefault="002A5FF0" w:rsidP="00976009">
      <w:pPr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36F633D5" wp14:editId="1E2515D7">
            <wp:extent cx="5918651" cy="425323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ffragePicket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651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5D5F" w14:textId="12E6BA62" w:rsidR="00017F28" w:rsidRPr="00017F28" w:rsidRDefault="00017F28" w:rsidP="00976009">
      <w:pPr>
        <w:rPr>
          <w:b/>
          <w:sz w:val="22"/>
          <w:szCs w:val="22"/>
        </w:rPr>
        <w:bidi w:val="0"/>
      </w:pPr>
      <w:r>
        <w:rPr>
          <w:sz w:val="22"/>
          <w:szCs w:val="22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Piquete a favor del sufragio femenino</w:t>
      </w:r>
    </w:p>
    <w:p w14:paraId="0FC389AA" w14:textId="3AB5EB3D" w:rsidR="00831476" w:rsidRPr="00017F28" w:rsidRDefault="00017F28" w:rsidP="00976009">
      <w:pPr>
        <w:rPr>
          <w:sz w:val="22"/>
          <w:szCs w:val="22"/>
        </w:rPr>
        <w:bidi w:val="0"/>
      </w:pPr>
      <w:r>
        <w:rPr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Harris &amp; Ewing. (1917). Desfile de piquetes a favor del sufragio femenino 10337v [Imagen]. En Wikimedia Commons. Extraído de https://commons.wikimedia.org/wiki/File:WOMAN_SUFFRAGE_PICKET_PARADE10337v.jpg</w:t>
      </w:r>
    </w:p>
    <w:p w14:paraId="73D252BA" w14:textId="77777777" w:rsidR="002A5FF0" w:rsidRDefault="002A5FF0" w:rsidP="00976009"/>
    <w:p w14:paraId="67326E7A" w14:textId="77777777" w:rsidR="00017F28" w:rsidRDefault="00017F28" w:rsidP="00976009">
      <w:pPr>
        <w:rPr>
          <w:sz w:val="22"/>
          <w:szCs w:val="22"/>
        </w:rPr>
      </w:pPr>
    </w:p>
    <w:p w14:paraId="3810482A" w14:textId="77777777" w:rsidR="00E46EA1" w:rsidRDefault="00E46EA1">
      <w:pPr>
        <w:rPr>
          <w:sz w:val="22"/>
          <w:szCs w:val="22"/>
        </w:rPr>
        <w:bidi w:val="0"/>
      </w:pPr>
      <w:r>
        <w:rPr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14:paraId="54DE4F26" w14:textId="35D3DE9B" w:rsidR="00017F28" w:rsidRPr="00E46EA1" w:rsidRDefault="00E46EA1" w:rsidP="00976009">
      <w:pPr>
        <w:rPr>
          <w:b/>
          <w:sz w:val="22"/>
          <w:szCs w:val="22"/>
        </w:rPr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58240" behindDoc="1" locked="0" layoutInCell="1" allowOverlap="1" wp14:anchorId="2CC312EA" wp14:editId="473817C4">
            <wp:simplePos x="0" y="0"/>
            <wp:positionH relativeFrom="column">
              <wp:posOffset>243840</wp:posOffset>
            </wp:positionH>
            <wp:positionV relativeFrom="paragraph">
              <wp:posOffset>0</wp:posOffset>
            </wp:positionV>
            <wp:extent cx="5715000" cy="7620000"/>
            <wp:effectExtent l="0" t="0" r="0" b="0"/>
            <wp:wrapTight wrapText="bothSides">
              <wp:wrapPolygon edited="0">
                <wp:start x="0" y="0"/>
                <wp:lineTo x="0" y="21546"/>
                <wp:lineTo x="21528" y="21546"/>
                <wp:lineTo x="2152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epard-GreaterThanFe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Campaña "Nosotros, el Pueblo" - Más grandes que el miedo</w:t>
      </w:r>
    </w:p>
    <w:p w14:paraId="66BC8E7F" w14:textId="62E63D8B" w:rsidR="002A5FF0" w:rsidRPr="00017F28" w:rsidRDefault="00017F28" w:rsidP="00976009">
      <w:pPr>
        <w:rPr>
          <w:sz w:val="22"/>
          <w:szCs w:val="22"/>
        </w:rPr>
        <w:bidi w:val="0"/>
      </w:pPr>
      <w:r>
        <w:rPr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Fairey, S. (2017). Más grandes que el miedo. Campaña "Nosotros, el Pueblo" en Amplifier. Extraído de https://amplifier.org/downloads/people-shepard-fairey/</w:t>
      </w:r>
    </w:p>
    <w:sectPr w:rsidR="002A5FF0" w:rsidRPr="00017F28" w:rsidSect="001E21B9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96C02A" w14:textId="77777777" w:rsidR="000C393C" w:rsidRDefault="000C393C" w:rsidP="00B155A7">
      <w:pPr>
        <w:bidi w:val="0"/>
      </w:pPr>
      <w:r>
        <w:separator/>
      </w:r>
    </w:p>
  </w:endnote>
  <w:endnote w:type="continuationSeparator" w:id="0">
    <w:p w14:paraId="7C8BF9AD" w14:textId="77777777" w:rsidR="000C393C" w:rsidRDefault="000C393C" w:rsidP="00B155A7">
      <w:pPr>
        <w:bidi w:val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A6A43" w14:textId="2F7FC543" w:rsidR="00B155A7" w:rsidRDefault="00B155A7">
    <w:pPr>
      <w:pStyle w:val="Footer"/>
      <w:bidi w:val="0"/>
    </w:pPr>
    <w:r>
      <w:rPr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0FF83FE" wp14:editId="781B6582">
              <wp:simplePos x="0" y="0"/>
              <wp:positionH relativeFrom="margin">
                <wp:posOffset>1160780</wp:posOffset>
              </wp:positionH>
              <wp:positionV relativeFrom="paragraph">
                <wp:posOffset>-154940</wp:posOffset>
              </wp:positionV>
              <wp:extent cx="4000500" cy="2286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D1AD5E" w14:textId="77777777" w:rsidR="00B155A7" w:rsidRDefault="00B155A7" w:rsidP="00B155A7">
                          <w:pPr>
                            <w:jc w:val="right"/>
                            <w:textDirection w:val="btLr"/>
                            <w:bidi w:val="0"/>
                          </w:pPr>
                          <w:r>
                            <w:rPr>
                              <w:rFonts w:ascii="Calibri" w:cs="Calibri" w:hAnsi="Calibri"/>
                              <w:color w:val="2E2E2E"/>
                              <w:sz w:val="22"/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RESISTANCE AND REBELLION</w:t>
                          </w:r>
                        </w:p>
                        <w:p w14:paraId="09F4DC66" w14:textId="77777777" w:rsidR="00B155A7" w:rsidRDefault="00B155A7" w:rsidP="00B155A7">
                          <w:pPr>
                            <w:textDirection w:val="btLr"/>
                          </w:pPr>
                        </w:p>
                      </w:txbxContent>
                    </wps:txbx>
                    <wps:bodyPr lIns="91425" tIns="45700" rIns="91425" bIns="45700" anchor="t" anchorCtr="0"/>
                  </wps:wsp>
                </a:graphicData>
              </a:graphic>
            </wp:anchor>
          </w:drawing>
        </mc:Choice>
        <mc:Fallback>
          <w:pict>
            <v:rect w14:anchorId="70FF83FE" id="Rectangle 5" o:spid="_x0000_s1026" style="position:absolute;margin-left:91.4pt;margin-top:-12.2pt;width:315pt;height:18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" filled="f" stroked="f">
              <v:textbox inset="2.53958mm,1.2694mm,2.53958mm,1.2694mm">
                <w:txbxContent>
                  <w:p w14:paraId="5FD1AD5E" w14:textId="77777777" w:rsidR="00B155A7" w:rsidRDefault="00B155A7" w:rsidP="00B155A7">
                    <w:pPr>
                      <w:jc w:val="right"/>
                      <w:textDirection w:val="btLr"/>
                      <w:bidi w:val="0"/>
                    </w:pPr>
                    <w:r>
                      <w:rPr>
                        <w:rFonts w:ascii="Calibri" w:cs="Calibri" w:hAnsi="Calibri"/>
                        <w:color w:val="2E2E2E"/>
                        <w:sz w:val="22"/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RESISTANCE AND REBELLION</w:t>
                    </w:r>
                  </w:p>
                  <w:p w14:paraId="09F4DC66" w14:textId="77777777" w:rsidR="00B155A7" w:rsidRDefault="00B155A7" w:rsidP="00B155A7">
                    <w:pPr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0" distR="0" simplePos="0" relativeHeight="251659264" behindDoc="0" locked="0" layoutInCell="1" hidden="0" allowOverlap="1" wp14:anchorId="1FB6F50F" wp14:editId="6BC74014">
          <wp:simplePos x="0" y="0"/>
          <wp:positionH relativeFrom="margin">
            <wp:posOffset>1028700</wp:posOffset>
          </wp:positionH>
          <wp:positionV relativeFrom="paragraph">
            <wp:posOffset>-118745</wp:posOffset>
          </wp:positionV>
          <wp:extent cx="4572000" cy="316865"/>
          <wp:effectExtent l="0" t="0" r="0" b="0"/>
          <wp:wrapSquare wrapText="bothSides" distT="0" distB="0" distL="0" distR="0"/>
          <wp:docPr id="6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D96DD7" w14:textId="77777777" w:rsidR="000C393C" w:rsidRDefault="000C393C" w:rsidP="00B155A7">
      <w:pPr>
        <w:bidi w:val="0"/>
      </w:pPr>
      <w:r>
        <w:separator/>
      </w:r>
    </w:p>
  </w:footnote>
  <w:footnote w:type="continuationSeparator" w:id="0">
    <w:p w14:paraId="10EBE220" w14:textId="77777777" w:rsidR="000C393C" w:rsidRDefault="000C393C" w:rsidP="00B155A7">
      <w:pPr>
        <w:bidi w:val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009"/>
    <w:rsid w:val="00017F28"/>
    <w:rsid w:val="000C393C"/>
    <w:rsid w:val="001E21B9"/>
    <w:rsid w:val="002A5FF0"/>
    <w:rsid w:val="00831476"/>
    <w:rsid w:val="00976009"/>
    <w:rsid w:val="00B155A7"/>
    <w:rsid w:val="00B20160"/>
    <w:rsid w:val="00E4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C574D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5FF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147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55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55A7"/>
  </w:style>
  <w:style w:type="paragraph" w:styleId="Footer">
    <w:name w:val="footer"/>
    <w:basedOn w:val="Normal"/>
    <w:link w:val="FooterChar"/>
    <w:uiPriority w:val="99"/>
    <w:unhideWhenUsed/>
    <w:rsid w:val="00B155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5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fontTable" Target="fontTable.xml" /><Relationship Id="rId5" Type="http://schemas.openxmlformats.org/officeDocument/2006/relationships/endnotes" Target="endnotes.xml" /><Relationship Id="rId10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Schlasner, Jacqueline</cp:lastModifiedBy>
  <cp:revision>4</cp:revision>
  <dcterms:created xsi:type="dcterms:W3CDTF">2017-07-13T20:12:00Z</dcterms:created>
  <dcterms:modified xsi:type="dcterms:W3CDTF">2017-10-06T17:19:00Z</dcterms:modified>
</cp:coreProperties>
</file>