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3929" w14:textId="77777777" w:rsidR="00420FB3" w:rsidRDefault="00042257"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  <w:lang w:val="es"/>
        </w:rPr>
        <w:t>RÚBRICA DEL TRABAJO DE INVESTIGACIÓN SOBRE EL NEW DEAL</w:t>
      </w:r>
    </w:p>
    <w:p w14:paraId="033BCF3C" w14:textId="77777777" w:rsidR="00487328" w:rsidRDefault="00487328" w:rsidP="00042257">
      <w:pPr>
        <w:rPr>
          <w:rFonts w:ascii="Calibri" w:hAnsi="Calibri"/>
          <w:color w:val="000000"/>
        </w:rPr>
      </w:pPr>
    </w:p>
    <w:p w14:paraId="2889F582" w14:textId="77777777" w:rsidR="00042257" w:rsidRDefault="00042257" w:rsidP="0004225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s"/>
        </w:rPr>
        <w:t>Nombre del profesor: ________________________________________</w:t>
      </w:r>
    </w:p>
    <w:tbl>
      <w:tblPr>
        <w:tblpPr w:leftFromText="180" w:rightFromText="180" w:vertAnchor="page" w:horzAnchor="margin" w:tblpY="3241"/>
        <w:tblW w:w="11751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2174"/>
        <w:gridCol w:w="2174"/>
        <w:gridCol w:w="2174"/>
        <w:gridCol w:w="2174"/>
        <w:gridCol w:w="960"/>
      </w:tblGrid>
      <w:tr w:rsidR="00B60492" w:rsidRPr="00A179FC" w14:paraId="566919BD" w14:textId="77777777" w:rsidTr="00B60492">
        <w:trPr>
          <w:trHeight w:val="300"/>
        </w:trPr>
        <w:tc>
          <w:tcPr>
            <w:tcW w:w="2095" w:type="dxa"/>
            <w:tcBorders>
              <w:bottom w:val="single" w:sz="4" w:space="0" w:color="BED7D3" w:themeColor="accent3"/>
            </w:tcBorders>
            <w:shd w:val="clear" w:color="auto" w:fill="3E5C61" w:themeFill="text2"/>
            <w:vAlign w:val="bottom"/>
            <w:hideMark/>
          </w:tcPr>
          <w:p w14:paraId="4F9C455C" w14:textId="77777777" w:rsidR="00B60492" w:rsidRPr="00042257" w:rsidRDefault="00B60492" w:rsidP="00B60492">
            <w:pPr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CATEGORÍA</w:t>
            </w:r>
          </w:p>
        </w:tc>
        <w:tc>
          <w:tcPr>
            <w:tcW w:w="2174" w:type="dxa"/>
            <w:tcBorders>
              <w:bottom w:val="single" w:sz="4" w:space="0" w:color="BED7D3" w:themeColor="accent3"/>
            </w:tcBorders>
            <w:shd w:val="clear" w:color="auto" w:fill="3E5C61" w:themeFill="text2"/>
            <w:vAlign w:val="bottom"/>
            <w:hideMark/>
          </w:tcPr>
          <w:p w14:paraId="391DAFB1" w14:textId="77777777" w:rsidR="00B60492" w:rsidRPr="00042257" w:rsidRDefault="00B60492" w:rsidP="00B60492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4</w:t>
            </w:r>
          </w:p>
        </w:tc>
        <w:tc>
          <w:tcPr>
            <w:tcW w:w="2174" w:type="dxa"/>
            <w:tcBorders>
              <w:bottom w:val="single" w:sz="4" w:space="0" w:color="BED7D3" w:themeColor="accent3"/>
            </w:tcBorders>
            <w:shd w:val="clear" w:color="auto" w:fill="3E5C61" w:themeFill="text2"/>
            <w:vAlign w:val="bottom"/>
            <w:hideMark/>
          </w:tcPr>
          <w:p w14:paraId="42E9E7E7" w14:textId="77777777" w:rsidR="00B60492" w:rsidRPr="00042257" w:rsidRDefault="00B60492" w:rsidP="00B60492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3</w:t>
            </w:r>
          </w:p>
        </w:tc>
        <w:tc>
          <w:tcPr>
            <w:tcW w:w="2174" w:type="dxa"/>
            <w:tcBorders>
              <w:bottom w:val="single" w:sz="4" w:space="0" w:color="BED7D3" w:themeColor="accent3"/>
            </w:tcBorders>
            <w:shd w:val="clear" w:color="auto" w:fill="3E5C61" w:themeFill="text2"/>
            <w:vAlign w:val="bottom"/>
            <w:hideMark/>
          </w:tcPr>
          <w:p w14:paraId="22725127" w14:textId="77777777" w:rsidR="00B60492" w:rsidRPr="00042257" w:rsidRDefault="00B60492" w:rsidP="00B60492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2</w:t>
            </w:r>
          </w:p>
        </w:tc>
        <w:tc>
          <w:tcPr>
            <w:tcW w:w="2174" w:type="dxa"/>
            <w:tcBorders>
              <w:bottom w:val="single" w:sz="4" w:space="0" w:color="BED7D3" w:themeColor="accent3"/>
            </w:tcBorders>
            <w:shd w:val="clear" w:color="auto" w:fill="3E5C61" w:themeFill="text2"/>
            <w:vAlign w:val="bottom"/>
            <w:hideMark/>
          </w:tcPr>
          <w:p w14:paraId="169FFC8B" w14:textId="77777777" w:rsidR="00B60492" w:rsidRPr="00042257" w:rsidRDefault="00B60492" w:rsidP="00B60492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81CE4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B60492" w:rsidRPr="00A179FC" w14:paraId="66593DF6" w14:textId="77777777" w:rsidTr="00B60492">
        <w:trPr>
          <w:trHeight w:val="1500"/>
        </w:trPr>
        <w:tc>
          <w:tcPr>
            <w:tcW w:w="209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190D495F" w14:textId="77777777" w:rsidR="00B60492" w:rsidRPr="00042257" w:rsidRDefault="00B60492" w:rsidP="00B60492">
            <w:pPr>
              <w:spacing w:after="0" w:line="240" w:lineRule="auto"/>
              <w:rPr>
                <w:rFonts w:ascii="Calibri" w:hAnsi="Calibri"/>
                <w:b/>
                <w:color w:val="910D28" w:themeColor="accent1"/>
              </w:rPr>
            </w:pPr>
            <w:r>
              <w:rPr>
                <w:rFonts w:ascii="Calibri" w:hAnsi="Calibri"/>
                <w:b/>
                <w:bCs/>
                <w:color w:val="910D28" w:themeColor="accent1"/>
                <w:lang w:val="es"/>
              </w:rPr>
              <w:t>Cantidad de información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2DC46F98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Se abordan todos los temas y se responden todas las preguntas con al menos 2 frases sobre cada uno.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63F9E8E4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Se abordan todos los temas y se responde la mayoría de las preguntas con al menos dos frases sobre cada uno.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05686865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Se abordan todos los temas y se responde la mayoría de las preguntas con una frase sobre cada uno.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11799DF2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Uno o más temas no fueron tratados.</w:t>
            </w:r>
          </w:p>
        </w:tc>
        <w:tc>
          <w:tcPr>
            <w:tcW w:w="960" w:type="dxa"/>
            <w:tcBorders>
              <w:top w:val="nil"/>
              <w:left w:val="single" w:sz="4" w:space="0" w:color="BED7D3" w:themeColor="accent3"/>
              <w:bottom w:val="nil"/>
              <w:right w:val="nil"/>
            </w:tcBorders>
            <w:noWrap/>
            <w:vAlign w:val="bottom"/>
            <w:hideMark/>
          </w:tcPr>
          <w:p w14:paraId="01AD09AF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B60492" w:rsidRPr="00A179FC" w14:paraId="40DB3849" w14:textId="77777777" w:rsidTr="00B60492">
        <w:trPr>
          <w:trHeight w:val="1500"/>
        </w:trPr>
        <w:tc>
          <w:tcPr>
            <w:tcW w:w="209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08AAF9D6" w14:textId="77777777" w:rsidR="00B60492" w:rsidRPr="00042257" w:rsidRDefault="00B60492" w:rsidP="00B60492">
            <w:pPr>
              <w:spacing w:after="0" w:line="240" w:lineRule="auto"/>
              <w:rPr>
                <w:rFonts w:ascii="Calibri" w:hAnsi="Calibri"/>
                <w:b/>
                <w:color w:val="910D28" w:themeColor="accent1"/>
              </w:rPr>
            </w:pPr>
            <w:r>
              <w:rPr>
                <w:rFonts w:ascii="Calibri" w:hAnsi="Calibri"/>
                <w:b/>
                <w:bCs/>
                <w:color w:val="910D28" w:themeColor="accent1"/>
                <w:lang w:val="es"/>
              </w:rPr>
              <w:t>Calidad de la información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223F4DB4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La información se relaciona claramente con el tema principal. Incluye varios datos y/o ejemplos que la respaldan.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7194A663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La información se relaciona claramente con el tema principal. Proporciona 1-2 datos y/o ejemplos que la respaldan.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6EC0266A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La información se relaciona claramente con el tema principal. No se dan datos ni ejemplos.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5C8E937D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La información tiene poco o nada que ver con el tema principal.</w:t>
            </w:r>
          </w:p>
        </w:tc>
        <w:tc>
          <w:tcPr>
            <w:tcW w:w="960" w:type="dxa"/>
            <w:tcBorders>
              <w:top w:val="nil"/>
              <w:left w:val="single" w:sz="4" w:space="0" w:color="BED7D3" w:themeColor="accent3"/>
              <w:bottom w:val="nil"/>
              <w:right w:val="nil"/>
            </w:tcBorders>
            <w:noWrap/>
            <w:vAlign w:val="bottom"/>
            <w:hideMark/>
          </w:tcPr>
          <w:p w14:paraId="64BCFA4D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B60492" w:rsidRPr="00A179FC" w14:paraId="368C11EF" w14:textId="77777777" w:rsidTr="00B60492">
        <w:trPr>
          <w:trHeight w:val="1500"/>
        </w:trPr>
        <w:tc>
          <w:tcPr>
            <w:tcW w:w="209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350B19F8" w14:textId="77777777" w:rsidR="00B60492" w:rsidRPr="00042257" w:rsidRDefault="00B60492" w:rsidP="00B60492">
            <w:pPr>
              <w:spacing w:after="0" w:line="240" w:lineRule="auto"/>
              <w:rPr>
                <w:rFonts w:ascii="Calibri" w:hAnsi="Calibri"/>
                <w:b/>
                <w:color w:val="910D28" w:themeColor="accent1"/>
              </w:rPr>
            </w:pPr>
            <w:r>
              <w:rPr>
                <w:rFonts w:ascii="Calibri" w:hAnsi="Calibri"/>
                <w:b/>
                <w:bCs/>
                <w:color w:val="910D28" w:themeColor="accent1"/>
                <w:lang w:val="es"/>
              </w:rPr>
              <w:t>Construcción de párrafos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05F00395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Todos los párrafos incluyen una frase introductoria, explicaciones o datos y una frase de conclusión.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63C61F5A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La mayoría de los párrafos incluyen una frase introductoria, explicaciones o datos y una frase de conclusión.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42ADB0B0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Los párrafos incluían información relacionada, pero normalmente no estaban bien construidos.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1C60267B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La estructura de los párrafos no era clara y las oraciones no estaban  relacionadas normalmente dentro de los párrafos.</w:t>
            </w:r>
          </w:p>
        </w:tc>
        <w:tc>
          <w:tcPr>
            <w:tcW w:w="960" w:type="dxa"/>
            <w:tcBorders>
              <w:top w:val="nil"/>
              <w:left w:val="single" w:sz="4" w:space="0" w:color="BED7D3" w:themeColor="accent3"/>
              <w:bottom w:val="nil"/>
              <w:right w:val="nil"/>
            </w:tcBorders>
            <w:noWrap/>
            <w:vAlign w:val="bottom"/>
            <w:hideMark/>
          </w:tcPr>
          <w:p w14:paraId="2FB10EA8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B60492" w:rsidRPr="00A179FC" w14:paraId="67E6BDEC" w14:textId="77777777" w:rsidTr="00B60492">
        <w:trPr>
          <w:trHeight w:val="1500"/>
        </w:trPr>
        <w:tc>
          <w:tcPr>
            <w:tcW w:w="209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3698BB91" w14:textId="77777777" w:rsidR="00B60492" w:rsidRPr="00042257" w:rsidRDefault="00B60492" w:rsidP="00B60492">
            <w:pPr>
              <w:spacing w:after="0" w:line="240" w:lineRule="auto"/>
              <w:rPr>
                <w:rFonts w:ascii="Calibri" w:hAnsi="Calibri"/>
                <w:b/>
                <w:color w:val="910D28" w:themeColor="accent1"/>
              </w:rPr>
            </w:pPr>
            <w:r>
              <w:rPr>
                <w:rFonts w:ascii="Calibri" w:hAnsi="Calibri"/>
                <w:b/>
                <w:bCs/>
                <w:color w:val="910D28" w:themeColor="accent1"/>
                <w:lang w:val="es"/>
              </w:rPr>
              <w:t>Fuentes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1C6076EE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Todas las fuentes (información y gráficos) están documentadas con precisión en el formato deseado.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3BBF465A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Todas las fuentes (información y gráficos) están documentadas con precisión, pero algunas no tienen el formato deseado.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33FAC5E2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Todas las fuentes (información y gráficos) están documentadas con precisión, pero muchas no tienen el formato deseado.</w:t>
            </w:r>
          </w:p>
        </w:tc>
        <w:tc>
          <w:tcPr>
            <w:tcW w:w="217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hideMark/>
          </w:tcPr>
          <w:p w14:paraId="36864B1D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s"/>
              </w:rPr>
              <w:t>Algunas fuentes no están documentadas con precisión.</w:t>
            </w:r>
          </w:p>
        </w:tc>
        <w:tc>
          <w:tcPr>
            <w:tcW w:w="960" w:type="dxa"/>
            <w:tcBorders>
              <w:top w:val="nil"/>
              <w:left w:val="single" w:sz="4" w:space="0" w:color="BED7D3" w:themeColor="accent3"/>
              <w:bottom w:val="nil"/>
              <w:right w:val="nil"/>
            </w:tcBorders>
            <w:noWrap/>
            <w:vAlign w:val="bottom"/>
            <w:hideMark/>
          </w:tcPr>
          <w:p w14:paraId="58FC7379" w14:textId="77777777" w:rsidR="00B60492" w:rsidRPr="00A179FC" w:rsidRDefault="00B60492" w:rsidP="00B6049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1A110631" w14:textId="77777777" w:rsidR="00042257" w:rsidRDefault="00042257" w:rsidP="0004225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s"/>
        </w:rPr>
        <w:t>Nombre del estudiante: ________________________________________</w:t>
      </w:r>
    </w:p>
    <w:p w14:paraId="1A273828" w14:textId="77777777" w:rsidR="00831F0E" w:rsidRDefault="00831F0E" w:rsidP="00042257">
      <w:pPr>
        <w:rPr>
          <w:rFonts w:ascii="Calibri" w:hAnsi="Calibri"/>
          <w:color w:val="000000"/>
        </w:rPr>
      </w:pPr>
    </w:p>
    <w:p w14:paraId="6DA20C67" w14:textId="77777777" w:rsidR="00831F0E" w:rsidRDefault="00831F0E" w:rsidP="00042257">
      <w:pPr>
        <w:rPr>
          <w:rFonts w:ascii="Calibri" w:hAnsi="Calibri"/>
          <w:color w:val="000000"/>
        </w:rPr>
      </w:pPr>
    </w:p>
    <w:p w14:paraId="7CC2BC42" w14:textId="77777777" w:rsidR="00831F0E" w:rsidRDefault="00831F0E" w:rsidP="00042257">
      <w:pPr>
        <w:rPr>
          <w:rFonts w:ascii="Calibri" w:hAnsi="Calibri"/>
          <w:color w:val="000000"/>
        </w:rPr>
      </w:pPr>
    </w:p>
    <w:p w14:paraId="55BD1F18" w14:textId="77777777" w:rsidR="00831F0E" w:rsidRDefault="00831F0E" w:rsidP="00042257">
      <w:pPr>
        <w:rPr>
          <w:rFonts w:ascii="Calibri" w:hAnsi="Calibri"/>
          <w:color w:val="000000"/>
        </w:rPr>
      </w:pPr>
    </w:p>
    <w:p w14:paraId="535EC3F1" w14:textId="77777777" w:rsidR="00831F0E" w:rsidRDefault="00831F0E" w:rsidP="00042257">
      <w:pPr>
        <w:rPr>
          <w:rFonts w:ascii="Calibri" w:hAnsi="Calibri"/>
          <w:color w:val="000000"/>
        </w:rPr>
      </w:pPr>
    </w:p>
    <w:p w14:paraId="758FE7CA" w14:textId="77777777" w:rsidR="00831F0E" w:rsidRDefault="00831F0E" w:rsidP="00042257">
      <w:pPr>
        <w:rPr>
          <w:rFonts w:ascii="Calibri" w:hAnsi="Calibri"/>
          <w:color w:val="000000"/>
        </w:rPr>
      </w:pPr>
    </w:p>
    <w:p w14:paraId="2CBC1829" w14:textId="77777777" w:rsidR="00831F0E" w:rsidRPr="00831F0E" w:rsidRDefault="00831F0E" w:rsidP="00042257">
      <w:pPr>
        <w:rPr>
          <w:i/>
          <w:color w:val="3E5C61" w:themeColor="accent2"/>
          <w:sz w:val="18"/>
          <w:szCs w:val="18"/>
        </w:rPr>
      </w:pPr>
      <w:r>
        <w:rPr>
          <w:rFonts w:ascii="Calibri" w:hAnsi="Calibri"/>
          <w:i/>
          <w:iCs/>
          <w:color w:val="3E5C61" w:themeColor="accent2"/>
          <w:sz w:val="18"/>
          <w:szCs w:val="18"/>
          <w:lang w:val="es"/>
        </w:rPr>
        <w:t>Diseño inicial de la rúbrica creado con rubistar.4teachers.org</w:t>
      </w:r>
    </w:p>
    <w:sectPr w:rsidR="00831F0E" w:rsidRPr="00831F0E" w:rsidSect="0004225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BBBD" w14:textId="77777777" w:rsidR="0090577C" w:rsidRDefault="0090577C" w:rsidP="001C683E">
      <w:pPr>
        <w:spacing w:after="0" w:line="240" w:lineRule="auto"/>
      </w:pPr>
      <w:r>
        <w:separator/>
      </w:r>
    </w:p>
  </w:endnote>
  <w:endnote w:type="continuationSeparator" w:id="0">
    <w:p w14:paraId="4E7CFEEF" w14:textId="77777777" w:rsidR="0090577C" w:rsidRDefault="0090577C" w:rsidP="001C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A0BC" w14:textId="77777777" w:rsidR="001C683E" w:rsidRDefault="001C683E" w:rsidP="001C683E">
    <w:pPr>
      <w:pStyle w:val="Footer"/>
      <w:tabs>
        <w:tab w:val="left" w:pos="5775"/>
      </w:tabs>
    </w:pPr>
    <w:r>
      <w:rPr>
        <w:noProof/>
        <w:lang w:val="es"/>
      </w:rPr>
      <w:tab/>
      <w:t xml:space="preserve">                                                                                 </w:t>
    </w:r>
    <w:r>
      <w:rPr>
        <w:b/>
        <w:bCs/>
        <w:noProof/>
        <w:lang w:val="es"/>
      </w:rPr>
      <w:t>HOW POWERFUL IS TOO POWERFUL?</w:t>
    </w:r>
    <w:r>
      <w:rPr>
        <w:noProof/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0A76B15D" wp14:editId="067EE33A">
          <wp:simplePos x="0" y="0"/>
          <wp:positionH relativeFrom="column">
            <wp:posOffset>1371600</wp:posOffset>
          </wp:positionH>
          <wp:positionV relativeFrom="paragraph">
            <wp:posOffset>-38100</wp:posOffset>
          </wp:positionV>
          <wp:extent cx="4572000" cy="31686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A666" w14:textId="77777777" w:rsidR="0090577C" w:rsidRDefault="0090577C" w:rsidP="001C683E">
      <w:pPr>
        <w:spacing w:after="0" w:line="240" w:lineRule="auto"/>
      </w:pPr>
      <w:r>
        <w:separator/>
      </w:r>
    </w:p>
  </w:footnote>
  <w:footnote w:type="continuationSeparator" w:id="0">
    <w:p w14:paraId="0A89A652" w14:textId="77777777" w:rsidR="0090577C" w:rsidRDefault="0090577C" w:rsidP="001C6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FC"/>
    <w:rsid w:val="00042257"/>
    <w:rsid w:val="001C683E"/>
    <w:rsid w:val="00201BA2"/>
    <w:rsid w:val="00354F3D"/>
    <w:rsid w:val="00420FB3"/>
    <w:rsid w:val="004723AE"/>
    <w:rsid w:val="00487328"/>
    <w:rsid w:val="00676FCD"/>
    <w:rsid w:val="00771FC2"/>
    <w:rsid w:val="00831F0E"/>
    <w:rsid w:val="0090577C"/>
    <w:rsid w:val="00A179FC"/>
    <w:rsid w:val="00B60492"/>
    <w:rsid w:val="00D13650"/>
    <w:rsid w:val="00E54F25"/>
    <w:rsid w:val="00F007CC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01AF81"/>
  <w14:defaultImageDpi w14:val="0"/>
  <w15:docId w15:val="{05174AF1-6D77-4328-A60D-3DFBBAED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83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C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8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</dc:creator>
  <cp:keywords/>
  <dc:description/>
  <cp:lastModifiedBy>Catalina Otalora</cp:lastModifiedBy>
  <cp:revision>6</cp:revision>
  <cp:lastPrinted>2022-05-31T21:54:00Z</cp:lastPrinted>
  <dcterms:created xsi:type="dcterms:W3CDTF">2017-09-05T15:16:00Z</dcterms:created>
  <dcterms:modified xsi:type="dcterms:W3CDTF">2022-05-31T21:54:00Z</dcterms:modified>
</cp:coreProperties>
</file>