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754611" w14:textId="3B082967" w:rsidR="00446C13" w:rsidRPr="00DC7A6D" w:rsidRDefault="001F5A16" w:rsidP="00DC7A6D">
      <w:pPr>
        <w:pStyle w:val="Title"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Romeo y Julieta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 Prólogo del Primer Acto</w:t>
      </w:r>
    </w:p>
    <w:p w14:paraId="44F3D1AD" w14:textId="2C68A2C0" w:rsidR="0036040A" w:rsidRDefault="000618DB" w:rsidP="0036040A">
      <w:pPr>
        <w:bidi w:val="0"/>
      </w:pPr>
      <w:r>
        <w:rPr>
          <w:rFonts w:ascii="Calibri" w:cs="Times New Roman" w:eastAsia="Times New Roman" w:hAnsi="Calibri"/>
          <w:noProof/>
          <w:color w:val="910D28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C08B" wp14:editId="23C366A6">
                <wp:simplePos x="0" y="0"/>
                <wp:positionH relativeFrom="column">
                  <wp:posOffset>3202940</wp:posOffset>
                </wp:positionH>
                <wp:positionV relativeFrom="page">
                  <wp:posOffset>1483360</wp:posOffset>
                </wp:positionV>
                <wp:extent cx="0" cy="73152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5A40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2.2pt,116.8pt" to="252.2pt,6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" strokecolor="#3e5c61 [3205]" strokeweight=".5pt">
                <w10:wrap anchory="page"/>
              </v:line>
            </w:pict>
          </mc:Fallback>
        </mc:AlternateContent>
      </w:r>
    </w:p>
    <w:p w14:paraId="1BF2E8B6" w14:textId="05EFE1E5" w:rsidR="00D05018" w:rsidRPr="00D05018" w:rsidRDefault="00D05018" w:rsidP="00D050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  <w:bidi w:val="0"/>
      </w:pPr>
      <w:r>
        <w:rPr>
          <w:rFonts w:ascii="Calibri" w:cs="Times New Roman" w:eastAsia="Times New Roman" w:hAnsi="Calibri"/>
          <w:color w:val="910D28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Texto original</w:t>
      </w:r>
      <w:r>
        <w:rPr>
          <w:rFonts w:ascii="Calibri" w:cs="Times New Roman" w:eastAsia="Times New Roman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Times New Roman" w:eastAsia="Times New Roman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Times New Roman" w:eastAsia="Times New Roman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Times New Roman" w:eastAsia="Times New Roman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Times New Roman" w:eastAsia="Times New Roman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Times New Roman" w:eastAsia="Times New Roman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Times New Roman" w:eastAsia="Times New Roman" w:hAnsi="Calibri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    </w:t>
      </w:r>
      <w:r>
        <w:rPr>
          <w:rFonts w:ascii="Calibri" w:cs="Times New Roman" w:eastAsia="Times New Roman" w:hAnsi="Calibri"/>
          <w:color w:val="910D28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Traducción</w:t>
      </w:r>
    </w:p>
    <w:p w14:paraId="50D65F57" w14:textId="7DF611F4" w:rsidR="00D05018" w:rsidRPr="00D05018" w:rsidRDefault="00D05018" w:rsidP="008749E7">
      <w:pPr>
        <w:shd w:val="clear" w:color="auto" w:fill="FFFFFF"/>
        <w:spacing w:after="0"/>
        <w:rPr>
          <w:rFonts w:ascii="Calibri" w:eastAsia="Times New Roman" w:hAnsi="Calibri" w:cs="Times New Roman"/>
          <w:bCs/>
          <w:szCs w:val="24"/>
        </w:rPr>
      </w:pPr>
    </w:p>
    <w:p w14:paraId="4B14798D" w14:textId="3C56EC91" w:rsidR="00D05018" w:rsidRPr="00D05018" w:rsidRDefault="00D05018" w:rsidP="008749E7">
      <w:pPr>
        <w:shd w:val="clear" w:color="auto" w:fill="FFFFFF"/>
        <w:spacing w:after="0"/>
        <w:rPr>
          <w:rFonts w:ascii="Calibri" w:eastAsia="Times New Roman" w:hAnsi="Calibri" w:cs="Times New Roman"/>
          <w:b/>
          <w:bCs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Coro</w:t>
      </w:r>
    </w:p>
    <w:p w14:paraId="6B87F41B" w14:textId="4E0937C4" w:rsidR="00D05018" w:rsidRPr="00D05018" w:rsidRDefault="00D05018" w:rsidP="008749E7">
      <w:pPr>
        <w:shd w:val="clear" w:color="auto" w:fill="FFFFFF"/>
        <w:spacing w:after="0"/>
        <w:rPr>
          <w:rFonts w:ascii="Calibri" w:eastAsia="Times New Roman" w:hAnsi="Calibri" w:cs="Times New Roman"/>
          <w:sz w:val="22"/>
        </w:rPr>
      </w:pPr>
    </w:p>
    <w:p w14:paraId="59ACA08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Dos hogares, ambos iguales en dignidad,</w:t>
      </w:r>
    </w:p>
    <w:p w14:paraId="4E962F88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72AA56DC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 bella Verona, donde ponemos nuestra escena,</w:t>
      </w:r>
    </w:p>
    <w:p w14:paraId="0BD329B1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3EF310D7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Del antiguo bote de rencor al nuevo motín,</w:t>
      </w:r>
    </w:p>
    <w:p w14:paraId="0DD9E206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7AC0B274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Donde la sangre civil ensucia las manos civiles.</w:t>
      </w:r>
    </w:p>
    <w:p w14:paraId="4D8B07C6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69B605AD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los fatales lomos de estos dos enemigos</w:t>
      </w:r>
    </w:p>
    <w:p w14:paraId="0704BA62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5B6EF0BB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pareja de amantes desafortunada se quitan la vida;</w:t>
      </w:r>
    </w:p>
    <w:p w14:paraId="4A16197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4CDABFEB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Cuyos derrocamientos lastimosos desventurados</w:t>
      </w:r>
    </w:p>
    <w:p w14:paraId="7F01793A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7694A49F" w14:textId="42B5098A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Entierra con su muerte la lucha de sus padres.</w:t>
      </w:r>
    </w:p>
    <w:p w14:paraId="3F7C6006" w14:textId="363BC661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217C8E3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temible paso de su amor marcado por la muerte,</w:t>
      </w:r>
    </w:p>
    <w:p w14:paraId="42679045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1A166FD3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la continuación de la furia de sus padres,</w:t>
      </w:r>
    </w:p>
    <w:p w14:paraId="69CCB37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6D0CBBF5" w14:textId="1165C752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Que, salvo el fin de sus hijos, nada podría eliminar,</w:t>
      </w:r>
    </w:p>
    <w:p w14:paraId="1C9391E7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645113F9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ahora el tráfico de dos horas de nuestro escenario;</w:t>
      </w:r>
    </w:p>
    <w:p w14:paraId="1578151F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3ACEFBB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que si con oídos pacientes atiende,</w:t>
      </w:r>
    </w:p>
    <w:p w14:paraId="319A55F9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643F1C97" w14:textId="550253ED" w:rsidR="00D05018" w:rsidRPr="000B3316" w:rsidRDefault="00D05018" w:rsidP="000B3316">
      <w:pPr>
        <w:shd w:val="clear" w:color="auto" w:fill="FFFFFF"/>
        <w:spacing w:after="60"/>
        <w:rPr>
          <w:rFonts w:ascii="Calibri" w:eastAsia="Times New Roman" w:hAnsi="Calibri" w:cs="Times New Roman"/>
          <w:color w:val="6E6E6E"/>
          <w:sz w:val="21"/>
          <w:szCs w:val="21"/>
        </w:rPr>
        <w:bidi w:val="0"/>
      </w:pPr>
      <w:r>
        <w:rPr>
          <w:rFonts w:ascii="Calibri" w:cs="Times New Roman" w:eastAsia="Times New Roman" w:hAnsi="Calibri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 que aquí falte, nuestro trabajo se esforzará por repararlo. </w:t>
      </w:r>
    </w:p>
    <w:p w14:paraId="6C76879F" w14:textId="489D6304" w:rsidR="00FE45C6" w:rsidRDefault="00FE45C6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58EC7EF9" w14:textId="7B85C1E3" w:rsidR="009A6489" w:rsidRDefault="00FE45C6" w:rsidP="00E6136B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Conexión con el mundo real</w:t>
      </w:r>
    </w:p>
    <w:p w14:paraId="556C2410" w14:textId="52E4154B" w:rsidR="00FE45C6" w:rsidRDefault="00FE45C6" w:rsidP="00FE45C6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libros, películas o canciones te recuerdan a temas similares revelados en el prólogo del Primer Acto de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Romeo y Julieta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</w:t>
      </w:r>
    </w:p>
    <w:p w14:paraId="08B898F9" w14:textId="76C9887F" w:rsidR="00F13CF1" w:rsidRPr="00F13CF1" w:rsidRDefault="00F13CF1" w:rsidP="00BF7331">
      <w:pPr>
        <w:pStyle w:val="BodyText"/>
        <w:spacing w:after="0"/>
      </w:pPr>
    </w:p>
    <w:p w14:paraId="05CCD57F" w14:textId="4ACDE411" w:rsidR="00592949" w:rsidRDefault="00592949" w:rsidP="00AE34A7">
      <w:pPr>
        <w:pStyle w:val="BodyText"/>
        <w:numPr>
          <w:ilvl w:val="0"/>
          <w:numId w:val="12"/>
        </w:numPr>
      </w:pPr>
    </w:p>
    <w:p w14:paraId="74B6BB8C" w14:textId="347618DA" w:rsidR="00592949" w:rsidRDefault="00592949" w:rsidP="00F13CF1">
      <w:pPr>
        <w:pStyle w:val="BodyText"/>
      </w:pPr>
    </w:p>
    <w:p w14:paraId="59C561F1" w14:textId="02D47A68" w:rsidR="00592949" w:rsidRDefault="00592949" w:rsidP="00AE34A7">
      <w:pPr>
        <w:pStyle w:val="BodyText"/>
        <w:numPr>
          <w:ilvl w:val="0"/>
          <w:numId w:val="12"/>
        </w:numPr>
      </w:pPr>
    </w:p>
    <w:p w14:paraId="640BD707" w14:textId="66B5E223" w:rsidR="00592949" w:rsidRDefault="00592949" w:rsidP="00F13CF1">
      <w:pPr>
        <w:pStyle w:val="BodyText"/>
      </w:pPr>
    </w:p>
    <w:p w14:paraId="09ED9289" w14:textId="1AF949E6" w:rsidR="00592949" w:rsidRDefault="00592949" w:rsidP="00AE34A7">
      <w:pPr>
        <w:pStyle w:val="BodyText"/>
        <w:numPr>
          <w:ilvl w:val="0"/>
          <w:numId w:val="12"/>
        </w:numPr>
      </w:pPr>
    </w:p>
    <w:p w14:paraId="606A747D" w14:textId="77777777" w:rsidR="00F13CF1" w:rsidRDefault="00F13CF1" w:rsidP="00F13CF1">
      <w:pPr>
        <w:pStyle w:val="BodyText"/>
      </w:pPr>
    </w:p>
    <w:p w14:paraId="6B2306A6" w14:textId="2D832398" w:rsidR="00F13CF1" w:rsidRDefault="00F13CF1" w:rsidP="00AE34A7">
      <w:pPr>
        <w:pStyle w:val="BodyText"/>
        <w:numPr>
          <w:ilvl w:val="0"/>
          <w:numId w:val="12"/>
        </w:numPr>
      </w:pPr>
    </w:p>
    <w:p w14:paraId="2CE08079" w14:textId="77777777" w:rsidR="00F13CF1" w:rsidRDefault="00F13CF1" w:rsidP="00F13CF1"/>
    <w:p w14:paraId="7126AEB7" w14:textId="3165E807" w:rsidR="00F13CF1" w:rsidRDefault="00F13CF1" w:rsidP="00AE34A7">
      <w:pPr>
        <w:pStyle w:val="BodyText"/>
        <w:numPr>
          <w:ilvl w:val="0"/>
          <w:numId w:val="12"/>
        </w:numPr>
      </w:pPr>
    </w:p>
    <w:p w14:paraId="7DEE1343" w14:textId="77777777" w:rsidR="00F13CF1" w:rsidRDefault="00F13CF1" w:rsidP="00F13CF1"/>
    <w:p w14:paraId="739EA6F9" w14:textId="77777777" w:rsidR="00592949" w:rsidRPr="00592949" w:rsidRDefault="00592949" w:rsidP="00592949">
      <w:pPr>
        <w:pStyle w:val="BodyText"/>
      </w:pPr>
    </w:p>
    <w:sectPr w:rsidR="00592949" w:rsidRPr="0059294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A737" w14:textId="77777777" w:rsidR="001E35D1" w:rsidRDefault="001E35D1" w:rsidP="00293785">
      <w:pPr>
        <w:spacing w:after="0" w:line="240" w:lineRule="auto"/>
      </w:pPr>
      <w:r>
        <w:separator/>
      </w:r>
    </w:p>
  </w:endnote>
  <w:endnote w:type="continuationSeparator" w:id="0">
    <w:p w14:paraId="76AD9FB1" w14:textId="77777777" w:rsidR="001E35D1" w:rsidRDefault="001E35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83B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8DADF" wp14:editId="514166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091A7" w14:textId="591DA8DE" w:rsidR="00293785" w:rsidRDefault="000B331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F946D6DD50A4943843140CAE606D1E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8DA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00091A7" w14:textId="591DA8DE" w:rsidR="00293785" w:rsidRDefault="000B331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F946D6DD50A4943843140CAE606D1E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506B70F" wp14:editId="7DA9A3D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1ED5" w14:textId="77777777" w:rsidR="001E35D1" w:rsidRDefault="001E35D1" w:rsidP="00293785">
      <w:pPr>
        <w:spacing w:after="0" w:line="240" w:lineRule="auto"/>
      </w:pPr>
      <w:r>
        <w:separator/>
      </w:r>
    </w:p>
  </w:footnote>
  <w:footnote w:type="continuationSeparator" w:id="0">
    <w:p w14:paraId="598389F3" w14:textId="77777777" w:rsidR="001E35D1" w:rsidRDefault="001E35D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2DA"/>
    <w:multiLevelType w:val="hybridMultilevel"/>
    <w:tmpl w:val="7164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16"/>
    <w:rsid w:val="00012FCF"/>
    <w:rsid w:val="00025C4D"/>
    <w:rsid w:val="0004006F"/>
    <w:rsid w:val="00053775"/>
    <w:rsid w:val="0005619A"/>
    <w:rsid w:val="000618DB"/>
    <w:rsid w:val="0008589D"/>
    <w:rsid w:val="000A6548"/>
    <w:rsid w:val="000B3316"/>
    <w:rsid w:val="0011259B"/>
    <w:rsid w:val="00116FDD"/>
    <w:rsid w:val="00125621"/>
    <w:rsid w:val="0015712F"/>
    <w:rsid w:val="001D0BBF"/>
    <w:rsid w:val="001D6351"/>
    <w:rsid w:val="001E1F85"/>
    <w:rsid w:val="001E35D1"/>
    <w:rsid w:val="001F125D"/>
    <w:rsid w:val="001F5A16"/>
    <w:rsid w:val="002315DE"/>
    <w:rsid w:val="002345CC"/>
    <w:rsid w:val="00293785"/>
    <w:rsid w:val="002C0879"/>
    <w:rsid w:val="002C37B4"/>
    <w:rsid w:val="0036040A"/>
    <w:rsid w:val="00397FA9"/>
    <w:rsid w:val="003D339E"/>
    <w:rsid w:val="00446C13"/>
    <w:rsid w:val="004527B3"/>
    <w:rsid w:val="004A2854"/>
    <w:rsid w:val="005078B4"/>
    <w:rsid w:val="0053328A"/>
    <w:rsid w:val="00540FC6"/>
    <w:rsid w:val="005511B6"/>
    <w:rsid w:val="00553C98"/>
    <w:rsid w:val="00564DB1"/>
    <w:rsid w:val="00592949"/>
    <w:rsid w:val="00597CE5"/>
    <w:rsid w:val="005A7635"/>
    <w:rsid w:val="00632FF2"/>
    <w:rsid w:val="00645D7F"/>
    <w:rsid w:val="00656940"/>
    <w:rsid w:val="00665274"/>
    <w:rsid w:val="00666C03"/>
    <w:rsid w:val="00686DAB"/>
    <w:rsid w:val="006B4CC2"/>
    <w:rsid w:val="006C1FEB"/>
    <w:rsid w:val="006E1542"/>
    <w:rsid w:val="00721EA4"/>
    <w:rsid w:val="0078524F"/>
    <w:rsid w:val="00797CB5"/>
    <w:rsid w:val="007B055F"/>
    <w:rsid w:val="007E6F1D"/>
    <w:rsid w:val="0083492C"/>
    <w:rsid w:val="008749E7"/>
    <w:rsid w:val="00880013"/>
    <w:rsid w:val="008813B6"/>
    <w:rsid w:val="008920A4"/>
    <w:rsid w:val="008B70E2"/>
    <w:rsid w:val="008E7EF6"/>
    <w:rsid w:val="008F5386"/>
    <w:rsid w:val="00906FCF"/>
    <w:rsid w:val="00913172"/>
    <w:rsid w:val="00981E19"/>
    <w:rsid w:val="009A6489"/>
    <w:rsid w:val="009B52E4"/>
    <w:rsid w:val="009D6E8D"/>
    <w:rsid w:val="00A101E8"/>
    <w:rsid w:val="00AA6A12"/>
    <w:rsid w:val="00AC349E"/>
    <w:rsid w:val="00AE34A7"/>
    <w:rsid w:val="00AF278B"/>
    <w:rsid w:val="00B3475F"/>
    <w:rsid w:val="00B92DBF"/>
    <w:rsid w:val="00BD119F"/>
    <w:rsid w:val="00BF7331"/>
    <w:rsid w:val="00C5225F"/>
    <w:rsid w:val="00C73EA1"/>
    <w:rsid w:val="00C8524A"/>
    <w:rsid w:val="00CC4F77"/>
    <w:rsid w:val="00CD3CF6"/>
    <w:rsid w:val="00CE336D"/>
    <w:rsid w:val="00D05018"/>
    <w:rsid w:val="00D106FF"/>
    <w:rsid w:val="00D626EB"/>
    <w:rsid w:val="00DC7A6D"/>
    <w:rsid w:val="00E6136B"/>
    <w:rsid w:val="00E74207"/>
    <w:rsid w:val="00ED24C8"/>
    <w:rsid w:val="00F13CF1"/>
    <w:rsid w:val="00F377E2"/>
    <w:rsid w:val="00F50748"/>
    <w:rsid w:val="00F72D02"/>
    <w:rsid w:val="00FA1FBF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1FC5A"/>
  <w15:docId w15:val="{1454D3B6-BC3F-4BC4-AD98-B531A43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136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13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46D6DD50A4943843140CAE606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604-30BE-4263-9DFD-BA8B42CBA13B}"/>
      </w:docPartPr>
      <w:docPartBody>
        <w:p w:rsidR="00370B66" w:rsidRDefault="00E073A6">
          <w:pPr>
            <w:pStyle w:val="7F946D6DD50A4943843140CAE606D1E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6"/>
    <w:rsid w:val="00370B66"/>
    <w:rsid w:val="00E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946D6DD50A4943843140CAE606D1E4">
    <w:name w:val="7F946D6DD50A4943843140CAE606D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Daniella Peters</cp:lastModifiedBy>
  <cp:revision>36</cp:revision>
  <cp:lastPrinted>2021-01-27T18:39:00Z</cp:lastPrinted>
  <dcterms:created xsi:type="dcterms:W3CDTF">2021-01-27T17:58:00Z</dcterms:created>
  <dcterms:modified xsi:type="dcterms:W3CDTF">2021-07-06T15:47:00Z</dcterms:modified>
</cp:coreProperties>
</file>