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6CAFEA" w14:textId="77777777" w:rsidR="00E654B5" w:rsidRDefault="00A21B82">
      <w:pPr>
        <w:pStyle w:val="Title"/>
        <w:bidi w:val="0"/>
      </w:pPr>
      <w:r>
        <w:rPr>
          <w:lang w:val="es"/>
          <w:b w:val="1"/>
          <w:bCs w:val="1"/>
          <w:i w:val="0"/>
          <w:iCs w:val="0"/>
          <w:u w:val="none"/>
          <w:vertAlign w:val="baseline"/>
          <w:rtl w:val="0"/>
        </w:rPr>
        <w:t xml:space="preserve">HISTORIAS DE URBANIZACIÓN EN LA INDIA</w:t>
      </w:r>
    </w:p>
    <w:p w14:paraId="32A566C5" w14:textId="77777777" w:rsidR="00E654B5" w:rsidRDefault="00E654B5">
      <w:pPr>
        <w:pStyle w:val="Heading1"/>
      </w:pPr>
    </w:p>
    <w:p w14:paraId="0E646757" w14:textId="40356AE4" w:rsidR="00E654B5" w:rsidRDefault="00A21B82">
      <w:pPr>
        <w:pStyle w:val="Heading1"/>
        <w:rPr>
          <w:highlight w:val="none"/>
        </w:rPr>
        <w:bidi w:val="0"/>
      </w:pPr>
      <w:r>
        <w:rPr>
          <w:lang w:val="es"/>
          <w:b w:val="1"/>
          <w:bCs w:val="1"/>
          <w:i w:val="0"/>
          <w:iCs w:val="0"/>
          <w:u w:val="none"/>
          <w:vertAlign w:val="baseline"/>
          <w:rtl w:val="0"/>
        </w:rPr>
        <w:t xml:space="preserve">Neelsandra Prasad </w:t>
      </w:r>
    </w:p>
    <w:p w14:paraId="5C5295E0" w14:textId="77777777" w:rsidR="0053188D" w:rsidRPr="0053188D" w:rsidRDefault="0053188D" w:rsidP="0053188D"/>
    <w:p w14:paraId="3CDD2AEE" w14:textId="77777777" w:rsidR="00E654B5" w:rsidRDefault="00A21B82">
      <w:pPr>
        <w:bidi w:val="0"/>
      </w:pPr>
      <w:r>
        <w:rPr>
          <w:lang w:val="es"/>
          <w:b w:val="0"/>
          <w:bCs w:val="0"/>
          <w:i w:val="0"/>
          <w:iCs w:val="0"/>
          <w:u w:val="none"/>
          <w:vertAlign w:val="baseline"/>
          <w:rtl w:val="0"/>
        </w:rPr>
        <w:t xml:space="preserve">Cuando Neelsandra Prasad era un niño, su padre le enseñó a hacer juguetes de madera.  De hecho, durante generaciones la familia Prasad sobrevivió fabricando y vendiendo juguetes.</w:t>
      </w:r>
    </w:p>
    <w:p w14:paraId="0BC4BA64" w14:textId="77777777" w:rsidR="00E654B5" w:rsidRDefault="00A21B82">
      <w:pPr>
        <w:bidi w:val="0"/>
      </w:pPr>
      <w:r>
        <w:rPr>
          <w:lang w:val="es"/>
          <w:b w:val="0"/>
          <w:bCs w:val="0"/>
          <w:i w:val="0"/>
          <w:iCs w:val="0"/>
          <w:u w:val="none"/>
          <w:vertAlign w:val="baseline"/>
          <w:rtl w:val="0"/>
        </w:rPr>
        <w:t xml:space="preserve">Cuando Prasad se casó y tuvo hijos, le resultó difícil vender suficientes juguetes para mantener a su familia.  Hace unos años, Prasad se trasladó a la ciudad de Bangalore, en el sur de la India, en busca de una vida mejor.  Allí trabaja desde la mañana hasta la noche en la fábrica de seda.  Lleva allí más de nueve años.</w:t>
      </w:r>
    </w:p>
    <w:p w14:paraId="152F3E36" w14:textId="77777777" w:rsidR="00E654B5" w:rsidRDefault="00A21B82">
      <w:pPr>
        <w:bidi w:val="0"/>
      </w:pPr>
      <w:r>
        <w:rPr>
          <w:lang w:val="es"/>
          <w:b w:val="0"/>
          <w:bCs w:val="0"/>
          <w:i w:val="0"/>
          <w:iCs w:val="0"/>
          <w:u w:val="none"/>
          <w:vertAlign w:val="baseline"/>
          <w:rtl w:val="0"/>
        </w:rPr>
        <w:t xml:space="preserve">Dice que se trasladó a la ciudad con la esperanza de tener una vida mejor.  Pero la vida también ha sido dura allí.  Es difícil mantener a su familia en Bangalore.  Trabaja muchas horas, pero no gana mucho dinero.  Es caro vivir en la ciudad, y además echan de menos a sus familiares del pueblo.</w:t>
      </w:r>
    </w:p>
    <w:p w14:paraId="507253B7" w14:textId="77777777" w:rsidR="00E654B5" w:rsidRDefault="00A21B82">
      <w:pPr>
        <w:bidi w:val="0"/>
      </w:pPr>
      <w:r>
        <w:rPr>
          <w:lang w:val="es"/>
          <w:b w:val="0"/>
          <w:bCs w:val="0"/>
          <w:i w:val="0"/>
          <w:iCs w:val="0"/>
          <w:u w:val="none"/>
          <w:vertAlign w:val="baseline"/>
          <w:rtl w:val="0"/>
        </w:rPr>
        <w:t xml:space="preserve">Al menos en Bangalore, tiene un trabajo.  Además, sus hijos pueden ir a la escuela.  Eso es importante para Prasad y su esposa.  Pero a veces siguen hablando de volver a su ciudad natal.</w:t>
      </w:r>
    </w:p>
    <w:p w14:paraId="4D0272DD" w14:textId="77777777" w:rsidR="00E654B5" w:rsidRDefault="00E654B5">
      <w:pPr>
        <w:spacing w:after="0" w:line="240" w:lineRule="auto"/>
        <w:rPr>
          <w:i/>
          <w:color w:val="626262"/>
          <w:sz w:val="18"/>
          <w:szCs w:val="18"/>
        </w:rPr>
      </w:pPr>
    </w:p>
    <w:p w14:paraId="71FD6AE3" w14:textId="77777777" w:rsidR="00E654B5" w:rsidRDefault="00E654B5">
      <w:pPr>
        <w:spacing w:after="0" w:line="240" w:lineRule="auto"/>
        <w:rPr>
          <w:i/>
          <w:color w:val="626262"/>
          <w:sz w:val="18"/>
          <w:szCs w:val="18"/>
        </w:rPr>
      </w:pPr>
    </w:p>
    <w:p w14:paraId="21FA882B" w14:textId="77777777" w:rsidR="00E654B5" w:rsidRDefault="00E654B5">
      <w:pPr>
        <w:spacing w:after="0" w:line="240" w:lineRule="auto"/>
        <w:rPr>
          <w:i/>
          <w:color w:val="626262"/>
          <w:sz w:val="18"/>
          <w:szCs w:val="18"/>
        </w:rPr>
      </w:pPr>
    </w:p>
    <w:p w14:paraId="23469D49" w14:textId="77777777" w:rsidR="00E654B5" w:rsidRDefault="00A21B82">
      <w:pPr>
        <w:spacing w:after="0" w:line="240" w:lineRule="auto"/>
        <w:rPr>
          <w:i/>
          <w:color w:val="626262"/>
          <w:sz w:val="18"/>
          <w:szCs w:val="18"/>
        </w:rPr>
        <w:bidi w:val="0"/>
      </w:pPr>
      <w:r>
        <w:rPr>
          <w:color w:val="626262"/>
          <w:sz w:val="18"/>
          <w:szCs w:val="18"/>
          <w:lang w:val="es"/>
          <w:b w:val="0"/>
          <w:bCs w:val="0"/>
          <w:i w:val="1"/>
          <w:iCs w:val="1"/>
          <w:u w:val="none"/>
          <w:vertAlign w:val="baseline"/>
          <w:rtl w:val="0"/>
        </w:rPr>
        <w:t xml:space="preserve">Fuente: Hall, J. </w:t>
      </w:r>
      <w:r>
        <w:rPr>
          <w:color w:val="626262"/>
          <w:sz w:val="18"/>
          <w:szCs w:val="18"/>
          <w:lang w:val="es"/>
          <w:b w:val="0"/>
          <w:bCs w:val="0"/>
          <w:i w:val="1"/>
          <w:iCs w:val="1"/>
          <w:u w:val="none"/>
          <w:vertAlign w:val="baseline"/>
          <w:rtl w:val="0"/>
        </w:rPr>
        <w:t xml:space="preserve">(2012). </w:t>
      </w:r>
      <w:r>
        <w:rPr>
          <w:color w:val="626262"/>
          <w:sz w:val="18"/>
          <w:szCs w:val="18"/>
          <w:lang w:val="es"/>
          <w:b w:val="0"/>
          <w:bCs w:val="0"/>
          <w:i w:val="1"/>
          <w:iCs w:val="1"/>
          <w:u w:val="none"/>
          <w:vertAlign w:val="baseline"/>
          <w:rtl w:val="0"/>
        </w:rPr>
        <w:t xml:space="preserve">Historias de migración, editadas.  </w:t>
      </w:r>
      <w:r>
        <w:rPr>
          <w:color w:val="626262"/>
          <w:sz w:val="18"/>
          <w:szCs w:val="18"/>
          <w:lang w:val="es"/>
          <w:b w:val="0"/>
          <w:bCs w:val="0"/>
          <w:i w:val="1"/>
          <w:iCs w:val="1"/>
          <w:u w:val="none"/>
          <w:vertAlign w:val="baseline"/>
          <w:rtl w:val="0"/>
        </w:rPr>
        <w:t xml:space="preserve">Urbanización de la India: factores de empuje y atracción (lección).  </w:t>
      </w:r>
      <w:r>
        <w:rPr>
          <w:color w:val="626262"/>
          <w:sz w:val="18"/>
          <w:szCs w:val="18"/>
          <w:lang w:val="es"/>
          <w:b w:val="0"/>
          <w:bCs w:val="0"/>
          <w:i w:val="1"/>
          <w:iCs w:val="1"/>
          <w:u w:val="none"/>
          <w:vertAlign w:val="baseline"/>
          <w:rtl w:val="0"/>
        </w:rPr>
        <w:t xml:space="preserve">Página web de OKAGE. </w:t>
      </w:r>
      <w:r>
        <w:rPr>
          <w:color w:val="626262"/>
          <w:sz w:val="18"/>
          <w:szCs w:val="18"/>
          <w:lang w:val="es"/>
          <w:b w:val="0"/>
          <w:bCs w:val="0"/>
          <w:i w:val="1"/>
          <w:iCs w:val="1"/>
          <w:u w:val="none"/>
          <w:vertAlign w:val="baseline"/>
          <w:rtl w:val="0"/>
        </w:rPr>
        <w:t xml:space="preserve">Extraído de </w:t>
      </w:r>
      <w:hyperlink r:id="rId6">
        <w:r>
          <w:rPr>
            <w:color w:val="626262"/>
            <w:sz w:val="18"/>
            <w:szCs w:val="18"/>
            <w:lang w:val="es"/>
            <w:b w:val="0"/>
            <w:bCs w:val="0"/>
            <w:i w:val="1"/>
            <w:iCs w:val="1"/>
            <w:u w:val="none"/>
            <w:vertAlign w:val="baseline"/>
            <w:rtl w:val="0"/>
          </w:rPr>
          <w:t xml:space="preserve">http://www.okageweb.org/new-blog/2018/2/13/urbanization-of-india-push-and-pull-factors</w:t>
        </w:r>
      </w:hyperlink>
    </w:p>
    <w:p w14:paraId="670CADD1" w14:textId="77777777" w:rsidR="00E654B5" w:rsidRDefault="00E654B5"/>
    <w:p w14:paraId="6C7522E2" w14:textId="77777777" w:rsidR="00E654B5" w:rsidRDefault="00E654B5">
      <w:pPr>
        <w:pStyle w:val="Heading1"/>
      </w:pPr>
    </w:p>
    <w:p w14:paraId="64C830E2" w14:textId="77777777" w:rsidR="00E654B5" w:rsidRDefault="00E654B5">
      <w:pPr>
        <w:pStyle w:val="Heading1"/>
      </w:pPr>
    </w:p>
    <w:p w14:paraId="6F0846CF" w14:textId="77777777" w:rsidR="00E654B5" w:rsidRDefault="00E654B5">
      <w:pPr>
        <w:pStyle w:val="Heading1"/>
      </w:pPr>
    </w:p>
    <w:p w14:paraId="2B9164F1" w14:textId="77777777" w:rsidR="00E654B5" w:rsidRDefault="00E654B5">
      <w:pPr>
        <w:pStyle w:val="Heading1"/>
      </w:pPr>
    </w:p>
    <w:p w14:paraId="03DA4134" w14:textId="77777777" w:rsidR="00E654B5" w:rsidRDefault="00E654B5">
      <w:pPr>
        <w:pStyle w:val="Heading1"/>
      </w:pPr>
    </w:p>
    <w:p w14:paraId="67041E96" w14:textId="77777777" w:rsidR="00E654B5" w:rsidRDefault="00E654B5">
      <w:pPr>
        <w:pStyle w:val="Heading1"/>
      </w:pPr>
    </w:p>
    <w:p w14:paraId="24165143" w14:textId="77777777" w:rsidR="00E654B5" w:rsidRDefault="00E654B5"/>
    <w:p w14:paraId="073838FB" w14:textId="77777777" w:rsidR="00E654B5" w:rsidRDefault="00E654B5"/>
    <w:p w14:paraId="12EEAD28" w14:textId="77777777" w:rsidR="00E654B5" w:rsidRDefault="00E654B5"/>
    <w:p w14:paraId="5DC85B11" w14:textId="77777777" w:rsidR="00E654B5" w:rsidRDefault="00A21B82">
      <w:pPr>
        <w:pStyle w:val="Title"/>
        <w:bidi w:val="0"/>
      </w:pPr>
      <w:bookmarkStart w:id="0" w:name="_tabf7k1u2fom" w:colFirst="0" w:colLast="0"/>
      <w:bookmarkStart w:id="1" w:name="_hhxmhczi7osh" w:colFirst="0" w:colLast="0"/>
      <w:bookmarkEnd w:id="1"/>
      <w:bookmarkEnd w:id="0"/>
      <w:r>
        <w:rPr>
          <w:lang w:val="es"/>
          <w:b w:val="1"/>
          <w:bCs w:val="1"/>
          <w:i w:val="0"/>
          <w:iCs w:val="0"/>
          <w:u w:val="none"/>
          <w:vertAlign w:val="baseline"/>
          <w:rtl w:val="0"/>
        </w:rPr>
        <w:t xml:space="preserve">HISTORIAS DE URBANIZACIÓN EN LA INDIA</w:t>
      </w:r>
    </w:p>
    <w:p w14:paraId="6A5A79CF" w14:textId="77777777" w:rsidR="00E654B5" w:rsidRDefault="00E654B5"/>
    <w:p w14:paraId="2BFFE3DA" w14:textId="674CA58A" w:rsidR="00E654B5" w:rsidRDefault="00A21B82">
      <w:pPr>
        <w:pStyle w:val="Heading1"/>
        <w:rPr>
          <w:highlight w:val="none"/>
        </w:rPr>
        <w:bidi w:val="0"/>
      </w:pPr>
      <w:r>
        <w:rPr>
          <w:lang w:val="es"/>
          <w:b w:val="1"/>
          <w:bCs w:val="1"/>
          <w:i w:val="0"/>
          <w:iCs w:val="0"/>
          <w:u w:val="none"/>
          <w:vertAlign w:val="baseline"/>
          <w:rtl w:val="0"/>
        </w:rPr>
        <w:t xml:space="preserve">Tara Bai </w:t>
      </w:r>
    </w:p>
    <w:p w14:paraId="02777FF2" w14:textId="77777777" w:rsidR="0053188D" w:rsidRPr="0053188D" w:rsidRDefault="0053188D" w:rsidP="0053188D"/>
    <w:p w14:paraId="12D4DA05" w14:textId="77777777" w:rsidR="00E654B5" w:rsidRDefault="00A21B82">
      <w:pPr>
        <w:bidi w:val="0"/>
      </w:pPr>
      <w:r>
        <w:rPr>
          <w:lang w:val="es"/>
          <w:b w:val="0"/>
          <w:bCs w:val="0"/>
          <w:i w:val="0"/>
          <w:iCs w:val="0"/>
          <w:u w:val="none"/>
          <w:vertAlign w:val="baseline"/>
          <w:rtl w:val="0"/>
        </w:rPr>
        <w:t xml:space="preserve">Tara Bai lleva el nombre de una antigua reina de la India.  Pero hoy sacude la cabeza, enfadada, cuando le pregunto si odia su trabajo.  Tara es una “trapera” en Mumbai.  Hurga entre montones de basura podrida en busca de plásticos o metales que pueda vender.</w:t>
      </w:r>
    </w:p>
    <w:p w14:paraId="0ABCB1A9" w14:textId="77777777" w:rsidR="00E654B5" w:rsidRDefault="00A21B82">
      <w:pPr>
        <w:bidi w:val="0"/>
      </w:pPr>
      <w:r>
        <w:rPr>
          <w:lang w:val="es"/>
          <w:b w:val="0"/>
          <w:bCs w:val="0"/>
          <w:i w:val="0"/>
          <w:iCs w:val="0"/>
          <w:u w:val="none"/>
          <w:vertAlign w:val="baseline"/>
          <w:rtl w:val="0"/>
        </w:rPr>
        <w:t xml:space="preserve">“Así es como sobrevivo”, dice.  Al abrir otra bolsa de basura, mira dentro y ve millones de gusanos moviéndose.  Se aparta para evitar las náuseas.  Hija de un agricultor, Bai se trasladó a la ciudad en 1972 cuando una sequía acabó con la vida agrícola de su familia.  Pero el trabajo que encontró no era el despertar que quería.</w:t>
      </w:r>
    </w:p>
    <w:p w14:paraId="03F84A95" w14:textId="77777777" w:rsidR="00E654B5" w:rsidRDefault="00A21B82">
      <w:pPr>
        <w:bidi w:val="0"/>
      </w:pPr>
      <w:r>
        <w:rPr>
          <w:lang w:val="es"/>
          <w:b w:val="0"/>
          <w:bCs w:val="0"/>
          <w:i w:val="0"/>
          <w:iCs w:val="0"/>
          <w:u w:val="none"/>
          <w:vertAlign w:val="baseline"/>
          <w:rtl w:val="0"/>
        </w:rPr>
        <w:t xml:space="preserve">Nadie sabe cuántos traperos hay en la India.  Esta ciudad tiene más de 300,000 habitantes.  Ganan entre 2.50 y 3.75 dólares por trabajar 8 horas.</w:t>
      </w:r>
    </w:p>
    <w:p w14:paraId="6751F3B8" w14:textId="77777777" w:rsidR="00E654B5" w:rsidRDefault="00A21B82">
      <w:pPr>
        <w:spacing w:after="0"/>
        <w:bidi w:val="0"/>
      </w:pPr>
      <w:r>
        <w:rPr>
          <w:lang w:val="es"/>
          <w:b w:val="0"/>
          <w:bCs w:val="0"/>
          <w:i w:val="0"/>
          <w:iCs w:val="0"/>
          <w:u w:val="none"/>
          <w:vertAlign w:val="baseline"/>
          <w:rtl w:val="0"/>
        </w:rPr>
        <w:t xml:space="preserve">El mes pasado hubo una pequeña mejora cuando el gobierno municipal entregó a 400 traperos guantes y ropa de protección.  La ciudad también les dio formación en materia de salud y seguridad.  El plan es continuar la formación con más traperos.</w:t>
      </w:r>
    </w:p>
    <w:p w14:paraId="4DFFBF85" w14:textId="77777777" w:rsidR="00E654B5" w:rsidRDefault="00E654B5">
      <w:pPr>
        <w:spacing w:after="0" w:line="240" w:lineRule="auto"/>
        <w:rPr>
          <w:i/>
          <w:color w:val="626262"/>
          <w:sz w:val="18"/>
          <w:szCs w:val="18"/>
        </w:rPr>
      </w:pPr>
    </w:p>
    <w:p w14:paraId="67633DCF" w14:textId="77777777" w:rsidR="00E654B5" w:rsidRDefault="00E654B5">
      <w:pPr>
        <w:spacing w:after="0" w:line="240" w:lineRule="auto"/>
        <w:rPr>
          <w:i/>
          <w:color w:val="626262"/>
          <w:sz w:val="18"/>
          <w:szCs w:val="18"/>
        </w:rPr>
      </w:pPr>
    </w:p>
    <w:p w14:paraId="65472F00" w14:textId="77777777" w:rsidR="00E654B5" w:rsidRDefault="00E654B5">
      <w:pPr>
        <w:spacing w:after="0" w:line="240" w:lineRule="auto"/>
        <w:rPr>
          <w:i/>
          <w:color w:val="626262"/>
          <w:sz w:val="18"/>
          <w:szCs w:val="18"/>
        </w:rPr>
      </w:pPr>
    </w:p>
    <w:p w14:paraId="76E2F60D" w14:textId="77777777" w:rsidR="00E654B5" w:rsidRDefault="00A21B82">
      <w:pPr>
        <w:spacing w:after="0" w:line="240" w:lineRule="auto"/>
        <w:rPr>
          <w:i/>
          <w:color w:val="626262"/>
          <w:sz w:val="18"/>
          <w:szCs w:val="18"/>
        </w:rPr>
        <w:bidi w:val="0"/>
      </w:pPr>
      <w:r>
        <w:rPr>
          <w:color w:val="626262"/>
          <w:sz w:val="18"/>
          <w:szCs w:val="18"/>
          <w:lang w:val="es"/>
          <w:b w:val="0"/>
          <w:bCs w:val="0"/>
          <w:i w:val="1"/>
          <w:iCs w:val="1"/>
          <w:u w:val="none"/>
          <w:vertAlign w:val="baseline"/>
          <w:rtl w:val="0"/>
        </w:rPr>
        <w:t xml:space="preserve">Fuente: Hall, J. </w:t>
      </w:r>
      <w:r>
        <w:rPr>
          <w:color w:val="626262"/>
          <w:sz w:val="18"/>
          <w:szCs w:val="18"/>
          <w:lang w:val="es"/>
          <w:b w:val="0"/>
          <w:bCs w:val="0"/>
          <w:i w:val="1"/>
          <w:iCs w:val="1"/>
          <w:u w:val="none"/>
          <w:vertAlign w:val="baseline"/>
          <w:rtl w:val="0"/>
        </w:rPr>
        <w:t xml:space="preserve">(2012). </w:t>
      </w:r>
      <w:r>
        <w:rPr>
          <w:color w:val="626262"/>
          <w:sz w:val="18"/>
          <w:szCs w:val="18"/>
          <w:lang w:val="es"/>
          <w:b w:val="0"/>
          <w:bCs w:val="0"/>
          <w:i w:val="1"/>
          <w:iCs w:val="1"/>
          <w:u w:val="none"/>
          <w:vertAlign w:val="baseline"/>
          <w:rtl w:val="0"/>
        </w:rPr>
        <w:t xml:space="preserve">Historias de migración, editadas.  </w:t>
      </w:r>
      <w:r>
        <w:rPr>
          <w:color w:val="626262"/>
          <w:sz w:val="18"/>
          <w:szCs w:val="18"/>
          <w:lang w:val="es"/>
          <w:b w:val="0"/>
          <w:bCs w:val="0"/>
          <w:i w:val="1"/>
          <w:iCs w:val="1"/>
          <w:u w:val="none"/>
          <w:vertAlign w:val="baseline"/>
          <w:rtl w:val="0"/>
        </w:rPr>
        <w:t xml:space="preserve">Urbanización de la India: factores de empuje y atracción (lección).  </w:t>
      </w:r>
      <w:r>
        <w:rPr>
          <w:color w:val="626262"/>
          <w:sz w:val="18"/>
          <w:szCs w:val="18"/>
          <w:lang w:val="es"/>
          <w:b w:val="0"/>
          <w:bCs w:val="0"/>
          <w:i w:val="1"/>
          <w:iCs w:val="1"/>
          <w:u w:val="none"/>
          <w:vertAlign w:val="baseline"/>
          <w:rtl w:val="0"/>
        </w:rPr>
        <w:t xml:space="preserve">Página web de OKAGE. </w:t>
      </w:r>
      <w:r>
        <w:rPr>
          <w:color w:val="626262"/>
          <w:sz w:val="18"/>
          <w:szCs w:val="18"/>
          <w:lang w:val="es"/>
          <w:b w:val="0"/>
          <w:bCs w:val="0"/>
          <w:i w:val="1"/>
          <w:iCs w:val="1"/>
          <w:u w:val="none"/>
          <w:vertAlign w:val="baseline"/>
          <w:rtl w:val="0"/>
        </w:rPr>
        <w:t xml:space="preserve">Extraído de </w:t>
      </w:r>
      <w:hyperlink r:id="rId7">
        <w:r>
          <w:rPr>
            <w:color w:val="626262"/>
            <w:sz w:val="18"/>
            <w:szCs w:val="18"/>
            <w:lang w:val="es"/>
            <w:b w:val="0"/>
            <w:bCs w:val="0"/>
            <w:i w:val="1"/>
            <w:iCs w:val="1"/>
            <w:u w:val="none"/>
            <w:vertAlign w:val="baseline"/>
            <w:rtl w:val="0"/>
          </w:rPr>
          <w:t xml:space="preserve">http://www.okageweb.org/new-blog/2018/2/13/urbanization-of-india-push-and-pull-factors</w:t>
        </w:r>
      </w:hyperlink>
    </w:p>
    <w:p w14:paraId="7C0655DE" w14:textId="77777777" w:rsidR="00E654B5" w:rsidRDefault="00E654B5">
      <w:pPr>
        <w:pStyle w:val="Title"/>
      </w:pPr>
      <w:bookmarkStart w:id="2" w:name="_dqiyy8fz1x99" w:colFirst="0" w:colLast="0"/>
      <w:bookmarkEnd w:id="2"/>
    </w:p>
    <w:p w14:paraId="1A191D50" w14:textId="77777777" w:rsidR="00E654B5" w:rsidRDefault="00E654B5">
      <w:pPr>
        <w:pStyle w:val="Title"/>
      </w:pPr>
      <w:bookmarkStart w:id="3" w:name="_ny87ehqjdq4m" w:colFirst="0" w:colLast="0"/>
      <w:bookmarkEnd w:id="3"/>
    </w:p>
    <w:p w14:paraId="50863CAF" w14:textId="77777777" w:rsidR="00E654B5" w:rsidRDefault="00E654B5">
      <w:pPr>
        <w:pStyle w:val="Title"/>
      </w:pPr>
      <w:bookmarkStart w:id="4" w:name="_h1bo54phdqe4" w:colFirst="0" w:colLast="0"/>
      <w:bookmarkEnd w:id="4"/>
    </w:p>
    <w:p w14:paraId="48D2EF5F" w14:textId="77777777" w:rsidR="00E654B5" w:rsidRDefault="00E654B5">
      <w:pPr>
        <w:pStyle w:val="Title"/>
      </w:pPr>
      <w:bookmarkStart w:id="5" w:name="_3fpo1utex6i2" w:colFirst="0" w:colLast="0"/>
      <w:bookmarkEnd w:id="5"/>
    </w:p>
    <w:p w14:paraId="5F35FBA2" w14:textId="77777777" w:rsidR="00E654B5" w:rsidRDefault="00E654B5">
      <w:pPr>
        <w:pStyle w:val="Title"/>
      </w:pPr>
      <w:bookmarkStart w:id="6" w:name="_87h3u0l3jb6s" w:colFirst="0" w:colLast="0"/>
      <w:bookmarkEnd w:id="6"/>
    </w:p>
    <w:p w14:paraId="350353D0" w14:textId="77777777" w:rsidR="00E654B5" w:rsidRDefault="00E654B5">
      <w:pPr>
        <w:pStyle w:val="Title"/>
      </w:pPr>
      <w:bookmarkStart w:id="7" w:name="_3y52xmanlruz" w:colFirst="0" w:colLast="0"/>
      <w:bookmarkEnd w:id="7"/>
    </w:p>
    <w:p w14:paraId="5BB323DC" w14:textId="77777777" w:rsidR="00E654B5" w:rsidRDefault="00E654B5">
      <w:pPr>
        <w:pStyle w:val="Title"/>
      </w:pPr>
      <w:bookmarkStart w:id="8" w:name="_dkv53wt3gcql" w:colFirst="0" w:colLast="0"/>
      <w:bookmarkEnd w:id="8"/>
    </w:p>
    <w:p w14:paraId="02738BD6" w14:textId="77777777" w:rsidR="00E654B5" w:rsidRDefault="00E654B5">
      <w:pPr>
        <w:pStyle w:val="Title"/>
      </w:pPr>
      <w:bookmarkStart w:id="9" w:name="_r1rfhdxzbtiz" w:colFirst="0" w:colLast="0"/>
      <w:bookmarkEnd w:id="9"/>
    </w:p>
    <w:p w14:paraId="1046DA81" w14:textId="77777777" w:rsidR="00E654B5" w:rsidRDefault="00A21B82">
      <w:pPr>
        <w:pStyle w:val="Title"/>
        <w:bidi w:val="0"/>
      </w:pPr>
      <w:bookmarkStart w:id="10" w:name="_dwxu3dqp9nhm" w:colFirst="0" w:colLast="0"/>
      <w:bookmarkStart w:id="11" w:name="_1gks64q1mmls" w:colFirst="0" w:colLast="0"/>
      <w:bookmarkEnd w:id="11"/>
      <w:bookmarkEnd w:id="10"/>
      <w:r>
        <w:rPr>
          <w:lang w:val="es"/>
          <w:b w:val="1"/>
          <w:bCs w:val="1"/>
          <w:i w:val="0"/>
          <w:iCs w:val="0"/>
          <w:u w:val="none"/>
          <w:vertAlign w:val="baseline"/>
          <w:rtl w:val="0"/>
        </w:rPr>
        <w:t xml:space="preserve">HISTORIAS DE URBANIZACIÓN EN LA INDIA</w:t>
      </w:r>
    </w:p>
    <w:p w14:paraId="09392EBB" w14:textId="77777777" w:rsidR="00E654B5" w:rsidRDefault="00E654B5"/>
    <w:p w14:paraId="71C26152" w14:textId="76F596F4" w:rsidR="00E654B5" w:rsidRDefault="00A21B82">
      <w:pPr>
        <w:pStyle w:val="Heading1"/>
        <w:rPr>
          <w:highlight w:val="none"/>
        </w:rPr>
        <w:bidi w:val="0"/>
      </w:pPr>
      <w:r>
        <w:rPr>
          <w:lang w:val="es"/>
          <w:b w:val="1"/>
          <w:bCs w:val="1"/>
          <w:i w:val="0"/>
          <w:iCs w:val="0"/>
          <w:u w:val="none"/>
          <w:vertAlign w:val="baseline"/>
          <w:rtl w:val="0"/>
        </w:rPr>
        <w:t xml:space="preserve">Ram Pyari Devi </w:t>
      </w:r>
    </w:p>
    <w:p w14:paraId="46AD12D0" w14:textId="77777777" w:rsidR="0053188D" w:rsidRPr="0053188D" w:rsidRDefault="0053188D" w:rsidP="0053188D"/>
    <w:p w14:paraId="491C7921" w14:textId="77777777" w:rsidR="00E654B5" w:rsidRDefault="00A21B82">
      <w:pPr>
        <w:bidi w:val="0"/>
      </w:pPr>
      <w:r>
        <w:rPr>
          <w:lang w:val="es"/>
          <w:b w:val="0"/>
          <w:bCs w:val="0"/>
          <w:i w:val="0"/>
          <w:iCs w:val="0"/>
          <w:u w:val="none"/>
          <w:vertAlign w:val="baseline"/>
          <w:rtl w:val="0"/>
        </w:rPr>
        <w:t xml:space="preserve">Ram Pyari Devi tiene 40 años y es madre de tres hijos.  Cuando se casó, el padre de su marido tenía una exitosa granja.  Pero con cinco hermanos en su familia, la tierra se dividió finalmente entre los cinco.  El terreno de cada hermano era tan pequeño que no podían cultivar mucho.</w:t>
      </w:r>
    </w:p>
    <w:p w14:paraId="645FC805" w14:textId="77777777" w:rsidR="00E654B5" w:rsidRDefault="00A21B82">
      <w:pPr>
        <w:bidi w:val="0"/>
      </w:pPr>
      <w:r>
        <w:rPr>
          <w:lang w:val="es"/>
          <w:b w:val="0"/>
          <w:bCs w:val="0"/>
          <w:i w:val="0"/>
          <w:iCs w:val="0"/>
          <w:u w:val="none"/>
          <w:vertAlign w:val="baseline"/>
          <w:rtl w:val="0"/>
        </w:rPr>
        <w:t xml:space="preserve">El marido de Devi se quedó ciego hace unos 5 años y no ya no pudo trabajar en su pequeña granja.  Fue entonces cuando la familia decidió trasladarse a Calcuta.  Todos los días, la señora Devi recorre los barrios pidiendo trabajo.  A veces, la gente la contrata para hacer trabajos esporádicos, como lavar la ropa o limpiar una acera.  La familia vive ahora en una choza hecha de palos y láminas de plástico.  No son dueños de la tierra donde viven.  Forma parte de un gigantesco barrio marginal de Calcuta.</w:t>
      </w:r>
    </w:p>
    <w:p w14:paraId="49894A46" w14:textId="77777777" w:rsidR="00E654B5" w:rsidRDefault="00A21B82">
      <w:pPr>
        <w:bidi w:val="0"/>
      </w:pPr>
      <w:r>
        <w:rPr>
          <w:lang w:val="es"/>
          <w:b w:val="0"/>
          <w:bCs w:val="0"/>
          <w:i w:val="0"/>
          <w:iCs w:val="0"/>
          <w:u w:val="none"/>
          <w:vertAlign w:val="baseline"/>
          <w:rtl w:val="0"/>
        </w:rPr>
        <w:t xml:space="preserve">Los hijos del Sr. Devi le llevan a menudo a la estación de tren hasta el gran bulevar situado a varias manzanas de distancia, donde pide dinero.  Cuidan de su padre y no van a la escuela.</w:t>
      </w:r>
    </w:p>
    <w:p w14:paraId="32F32CD5" w14:textId="77777777" w:rsidR="00E654B5" w:rsidRDefault="00A21B82">
      <w:pPr>
        <w:bidi w:val="0"/>
      </w:pPr>
      <w:r>
        <w:rPr>
          <w:lang w:val="es"/>
          <w:b w:val="0"/>
          <w:bCs w:val="0"/>
          <w:i w:val="0"/>
          <w:iCs w:val="0"/>
          <w:u w:val="none"/>
          <w:vertAlign w:val="baseline"/>
          <w:rtl w:val="0"/>
        </w:rPr>
        <w:t xml:space="preserve">La mayoría de los días, la familia solo hace dos comidas.  Cuando no hay suficiente comida, la señora Devi come una vez para que sus hijos y su marido puedan comer dos.</w:t>
      </w:r>
    </w:p>
    <w:p w14:paraId="360BB335" w14:textId="77777777" w:rsidR="00E654B5" w:rsidRDefault="00E654B5">
      <w:pPr>
        <w:spacing w:after="0" w:line="240" w:lineRule="auto"/>
        <w:rPr>
          <w:i/>
          <w:color w:val="626262"/>
          <w:sz w:val="18"/>
          <w:szCs w:val="18"/>
        </w:rPr>
      </w:pPr>
    </w:p>
    <w:p w14:paraId="79E6CB32" w14:textId="77777777" w:rsidR="00E654B5" w:rsidRDefault="00E654B5">
      <w:pPr>
        <w:spacing w:after="0" w:line="240" w:lineRule="auto"/>
        <w:rPr>
          <w:i/>
          <w:color w:val="626262"/>
          <w:sz w:val="18"/>
          <w:szCs w:val="18"/>
        </w:rPr>
      </w:pPr>
    </w:p>
    <w:p w14:paraId="260E404A" w14:textId="77777777" w:rsidR="00E654B5" w:rsidRDefault="00E654B5">
      <w:pPr>
        <w:spacing w:after="0" w:line="240" w:lineRule="auto"/>
        <w:rPr>
          <w:i/>
          <w:color w:val="626262"/>
          <w:sz w:val="18"/>
          <w:szCs w:val="18"/>
        </w:rPr>
      </w:pPr>
    </w:p>
    <w:p w14:paraId="0BC52BEE" w14:textId="77777777" w:rsidR="00E654B5" w:rsidRDefault="00A21B82">
      <w:pPr>
        <w:spacing w:after="0" w:line="240" w:lineRule="auto"/>
        <w:rPr>
          <w:i/>
          <w:color w:val="626262"/>
          <w:sz w:val="18"/>
          <w:szCs w:val="18"/>
        </w:rPr>
        <w:bidi w:val="0"/>
      </w:pPr>
      <w:r>
        <w:rPr>
          <w:color w:val="626262"/>
          <w:sz w:val="18"/>
          <w:szCs w:val="18"/>
          <w:lang w:val="es"/>
          <w:b w:val="0"/>
          <w:bCs w:val="0"/>
          <w:i w:val="1"/>
          <w:iCs w:val="1"/>
          <w:u w:val="none"/>
          <w:vertAlign w:val="baseline"/>
          <w:rtl w:val="0"/>
        </w:rPr>
        <w:t xml:space="preserve">Fuente: Hall, J. </w:t>
      </w:r>
      <w:r>
        <w:rPr>
          <w:color w:val="626262"/>
          <w:sz w:val="18"/>
          <w:szCs w:val="18"/>
          <w:lang w:val="es"/>
          <w:b w:val="0"/>
          <w:bCs w:val="0"/>
          <w:i w:val="1"/>
          <w:iCs w:val="1"/>
          <w:u w:val="none"/>
          <w:vertAlign w:val="baseline"/>
          <w:rtl w:val="0"/>
        </w:rPr>
        <w:t xml:space="preserve">(2012). </w:t>
      </w:r>
      <w:r>
        <w:rPr>
          <w:color w:val="626262"/>
          <w:sz w:val="18"/>
          <w:szCs w:val="18"/>
          <w:lang w:val="es"/>
          <w:b w:val="0"/>
          <w:bCs w:val="0"/>
          <w:i w:val="1"/>
          <w:iCs w:val="1"/>
          <w:u w:val="none"/>
          <w:vertAlign w:val="baseline"/>
          <w:rtl w:val="0"/>
        </w:rPr>
        <w:t xml:space="preserve">Historias de migración, editadas.  </w:t>
      </w:r>
      <w:r>
        <w:rPr>
          <w:color w:val="626262"/>
          <w:sz w:val="18"/>
          <w:szCs w:val="18"/>
          <w:lang w:val="es"/>
          <w:b w:val="0"/>
          <w:bCs w:val="0"/>
          <w:i w:val="1"/>
          <w:iCs w:val="1"/>
          <w:u w:val="none"/>
          <w:vertAlign w:val="baseline"/>
          <w:rtl w:val="0"/>
        </w:rPr>
        <w:t xml:space="preserve">Urbanización de la India: factores de empuje y atracción (lección).  </w:t>
      </w:r>
      <w:r>
        <w:rPr>
          <w:color w:val="626262"/>
          <w:sz w:val="18"/>
          <w:szCs w:val="18"/>
          <w:lang w:val="es"/>
          <w:b w:val="0"/>
          <w:bCs w:val="0"/>
          <w:i w:val="1"/>
          <w:iCs w:val="1"/>
          <w:u w:val="none"/>
          <w:vertAlign w:val="baseline"/>
          <w:rtl w:val="0"/>
        </w:rPr>
        <w:t xml:space="preserve">Página web de OKAGE. </w:t>
      </w:r>
      <w:r>
        <w:rPr>
          <w:color w:val="626262"/>
          <w:sz w:val="18"/>
          <w:szCs w:val="18"/>
          <w:lang w:val="es"/>
          <w:b w:val="0"/>
          <w:bCs w:val="0"/>
          <w:i w:val="1"/>
          <w:iCs w:val="1"/>
          <w:u w:val="none"/>
          <w:vertAlign w:val="baseline"/>
          <w:rtl w:val="0"/>
        </w:rPr>
        <w:t xml:space="preserve">Extraído de </w:t>
      </w:r>
      <w:hyperlink r:id="rId8">
        <w:r>
          <w:rPr>
            <w:color w:val="626262"/>
            <w:sz w:val="18"/>
            <w:szCs w:val="18"/>
            <w:lang w:val="es"/>
            <w:b w:val="0"/>
            <w:bCs w:val="0"/>
            <w:i w:val="1"/>
            <w:iCs w:val="1"/>
            <w:u w:val="none"/>
            <w:vertAlign w:val="baseline"/>
            <w:rtl w:val="0"/>
          </w:rPr>
          <w:t xml:space="preserve">http://www.okageweb.org/new-blog/2018/2/13/urbanization-of-india-push-and-pull-factors</w:t>
        </w:r>
      </w:hyperlink>
    </w:p>
    <w:p w14:paraId="26330328" w14:textId="77777777" w:rsidR="00E654B5" w:rsidRDefault="00E654B5"/>
    <w:p w14:paraId="0E0CEA21" w14:textId="77777777" w:rsidR="00E654B5" w:rsidRDefault="00E654B5"/>
    <w:p w14:paraId="207EAA3D" w14:textId="77777777" w:rsidR="00E654B5" w:rsidRDefault="00E654B5"/>
    <w:p w14:paraId="3655AD1E" w14:textId="77777777" w:rsidR="00E654B5" w:rsidRDefault="00E654B5"/>
    <w:p w14:paraId="0FDF3244" w14:textId="77777777" w:rsidR="00E654B5" w:rsidRDefault="00E654B5"/>
    <w:p w14:paraId="0098106E" w14:textId="77777777" w:rsidR="00E654B5" w:rsidRDefault="00E654B5"/>
    <w:p w14:paraId="64BB0880" w14:textId="77777777" w:rsidR="00E654B5" w:rsidRDefault="00E654B5"/>
    <w:p w14:paraId="76420DB6" w14:textId="77777777" w:rsidR="00E654B5" w:rsidRDefault="00E654B5"/>
    <w:p w14:paraId="5F14E40B" w14:textId="77777777" w:rsidR="00E654B5" w:rsidRDefault="00E654B5"/>
    <w:p w14:paraId="5AE8AB57" w14:textId="77777777" w:rsidR="0053188D" w:rsidRDefault="0053188D">
      <w:pPr>
        <w:pStyle w:val="Title"/>
      </w:pPr>
      <w:bookmarkStart w:id="12" w:name="_ece8nzjual4k" w:colFirst="0" w:colLast="0"/>
      <w:bookmarkEnd w:id="12"/>
    </w:p>
    <w:p w14:paraId="1F68A84A" w14:textId="75FBE0B6" w:rsidR="00E654B5" w:rsidRDefault="00A21B82">
      <w:pPr>
        <w:pStyle w:val="Title"/>
        <w:bidi w:val="0"/>
      </w:pPr>
      <w:r>
        <w:rPr>
          <w:lang w:val="es"/>
          <w:b w:val="1"/>
          <w:bCs w:val="1"/>
          <w:i w:val="0"/>
          <w:iCs w:val="0"/>
          <w:u w:val="none"/>
          <w:vertAlign w:val="baseline"/>
          <w:rtl w:val="0"/>
        </w:rPr>
        <w:t xml:space="preserve">HISTORIAS DE URBANIZACIÓN EN LA INDIA</w:t>
      </w:r>
    </w:p>
    <w:p w14:paraId="0D0CD489" w14:textId="77777777" w:rsidR="00E654B5" w:rsidRDefault="00E654B5"/>
    <w:p w14:paraId="40424158" w14:textId="78B79F48" w:rsidR="00E654B5" w:rsidRDefault="00A21B82">
      <w:pPr>
        <w:pStyle w:val="Heading1"/>
        <w:rPr>
          <w:highlight w:val="none"/>
        </w:rPr>
        <w:bidi w:val="0"/>
      </w:pPr>
      <w:r>
        <w:rPr>
          <w:lang w:val="es"/>
          <w:b w:val="1"/>
          <w:bCs w:val="1"/>
          <w:i w:val="0"/>
          <w:iCs w:val="0"/>
          <w:u w:val="none"/>
          <w:vertAlign w:val="baseline"/>
          <w:rtl w:val="0"/>
        </w:rPr>
        <w:t xml:space="preserve">Santosh Thorat</w:t>
      </w:r>
    </w:p>
    <w:p w14:paraId="376698AC" w14:textId="77777777" w:rsidR="0053188D" w:rsidRPr="0053188D" w:rsidRDefault="0053188D" w:rsidP="0053188D"/>
    <w:p w14:paraId="48D1A1F0" w14:textId="77777777" w:rsidR="00E654B5" w:rsidRDefault="00A21B82">
      <w:pPr>
        <w:bidi w:val="0"/>
      </w:pPr>
      <w:r>
        <w:rPr>
          <w:lang w:val="es"/>
          <w:b w:val="0"/>
          <w:bCs w:val="0"/>
          <w:i w:val="0"/>
          <w:iCs w:val="0"/>
          <w:u w:val="none"/>
          <w:vertAlign w:val="baseline"/>
          <w:rtl w:val="0"/>
        </w:rPr>
        <w:t xml:space="preserve">Santosh Thorat es un joven padre de cinco hijos.  Su casa en Mumbai es una vivienda de dos plantas que él mismo construyó.  En la casa viven unas 18 personas.  Todos son nietos e hijos de su padre, que formaba parte de la casta de los “intocables”.  El trabajo de su padre en su pueblo era extraño.  Servía a su pueblo azotándose cuando la mala suerte llegaba a la aldea.  Esto debía convencer a los dioses para que se apiadaran de ellos y les dieran mejor suerte.</w:t>
      </w:r>
    </w:p>
    <w:p w14:paraId="2D3E4D47" w14:textId="77777777" w:rsidR="00E654B5" w:rsidRDefault="00A21B82">
      <w:pPr>
        <w:bidi w:val="0"/>
      </w:pPr>
      <w:r>
        <w:rPr>
          <w:lang w:val="es"/>
          <w:b w:val="0"/>
          <w:bCs w:val="0"/>
          <w:i w:val="0"/>
          <w:iCs w:val="0"/>
          <w:u w:val="none"/>
          <w:vertAlign w:val="baseline"/>
          <w:rtl w:val="0"/>
        </w:rPr>
        <w:t xml:space="preserve">Su padre finalmente se rebeló contra el sistema de castas que lo trataba tan mal.  Abandonó su pueblo y se trasladó a unos 480 km de distancia, a Bombay.  Allí trabajaba en la construcción y recogía la basura en busca de plástico y metal reciclable.</w:t>
      </w:r>
    </w:p>
    <w:p w14:paraId="4A277582" w14:textId="77777777" w:rsidR="00E654B5" w:rsidRDefault="00A21B82">
      <w:pPr>
        <w:bidi w:val="0"/>
      </w:pPr>
      <w:r>
        <w:rPr>
          <w:lang w:val="es"/>
          <w:b w:val="0"/>
          <w:bCs w:val="0"/>
          <w:i w:val="0"/>
          <w:iCs w:val="0"/>
          <w:u w:val="none"/>
          <w:vertAlign w:val="baseline"/>
          <w:rtl w:val="0"/>
        </w:rPr>
        <w:t xml:space="preserve">Al igual que su padre, el Sr. Thorat trabajaba para mantener a su familia en Mumbai con trabajos esporádicos en la construcción.  También trabajó como guardia temporal para la policía.  Un día, trabajando con la policía, su trabajo consistía en alejar a personas como él de sus casas en los barrios bajos para que la policía pudiera derribarlas.  Estaba molesto, pero hizo el trabajo porque necesitaba el dinero para su familia.  Al día siguiente, destrozaron su barrio, incluida su casa.</w:t>
      </w:r>
    </w:p>
    <w:p w14:paraId="66D3D876" w14:textId="77777777" w:rsidR="00E654B5" w:rsidRDefault="00A21B82">
      <w:pPr>
        <w:bidi w:val="0"/>
      </w:pPr>
      <w:r>
        <w:rPr>
          <w:lang w:val="es"/>
          <w:b w:val="0"/>
          <w:bCs w:val="0"/>
          <w:i w:val="0"/>
          <w:iCs w:val="0"/>
          <w:u w:val="none"/>
          <w:vertAlign w:val="baseline"/>
          <w:rtl w:val="0"/>
        </w:rPr>
        <w:t xml:space="preserve">Fue entonces cuando decidió trabajar por el cambio en los barrios marginales.  Durante los últimos seis años, ha trabajado con organizaciones para ayudar a mejorar las viviendas de los barrios marginales y cambiar las políticas de los dirigentes de la ciudad.  El Sr. Thorat está marcando la diferencia en Mumbai.</w:t>
      </w:r>
    </w:p>
    <w:p w14:paraId="682417B5" w14:textId="77777777" w:rsidR="00E654B5" w:rsidRDefault="00E654B5">
      <w:pPr>
        <w:spacing w:after="0" w:line="240" w:lineRule="auto"/>
        <w:rPr>
          <w:i/>
          <w:color w:val="626262"/>
          <w:sz w:val="18"/>
          <w:szCs w:val="18"/>
        </w:rPr>
      </w:pPr>
    </w:p>
    <w:p w14:paraId="4BAE69B9" w14:textId="77777777" w:rsidR="00E654B5" w:rsidRDefault="00E654B5">
      <w:pPr>
        <w:spacing w:after="0" w:line="240" w:lineRule="auto"/>
        <w:rPr>
          <w:i/>
          <w:color w:val="626262"/>
          <w:sz w:val="18"/>
          <w:szCs w:val="18"/>
        </w:rPr>
      </w:pPr>
    </w:p>
    <w:p w14:paraId="7D1AB86B" w14:textId="77777777" w:rsidR="00E654B5" w:rsidRDefault="00E654B5">
      <w:pPr>
        <w:spacing w:after="0" w:line="240" w:lineRule="auto"/>
        <w:rPr>
          <w:i/>
          <w:color w:val="626262"/>
          <w:sz w:val="18"/>
          <w:szCs w:val="18"/>
        </w:rPr>
      </w:pPr>
    </w:p>
    <w:p w14:paraId="0521D563" w14:textId="77777777" w:rsidR="00E654B5" w:rsidRDefault="00A21B82">
      <w:pPr>
        <w:spacing w:after="0" w:line="240" w:lineRule="auto"/>
        <w:rPr>
          <w:i/>
          <w:color w:val="626262"/>
          <w:sz w:val="18"/>
          <w:szCs w:val="18"/>
        </w:rPr>
        <w:bidi w:val="0"/>
      </w:pPr>
      <w:r>
        <w:rPr>
          <w:color w:val="626262"/>
          <w:sz w:val="18"/>
          <w:szCs w:val="18"/>
          <w:lang w:val="es"/>
          <w:b w:val="0"/>
          <w:bCs w:val="0"/>
          <w:i w:val="1"/>
          <w:iCs w:val="1"/>
          <w:u w:val="none"/>
          <w:vertAlign w:val="baseline"/>
          <w:rtl w:val="0"/>
        </w:rPr>
        <w:t xml:space="preserve">Fuente: Hall, J. </w:t>
      </w:r>
      <w:r>
        <w:rPr>
          <w:color w:val="626262"/>
          <w:sz w:val="18"/>
          <w:szCs w:val="18"/>
          <w:lang w:val="es"/>
          <w:b w:val="0"/>
          <w:bCs w:val="0"/>
          <w:i w:val="1"/>
          <w:iCs w:val="1"/>
          <w:u w:val="none"/>
          <w:vertAlign w:val="baseline"/>
          <w:rtl w:val="0"/>
        </w:rPr>
        <w:t xml:space="preserve">(2012). </w:t>
      </w:r>
      <w:r>
        <w:rPr>
          <w:color w:val="626262"/>
          <w:sz w:val="18"/>
          <w:szCs w:val="18"/>
          <w:lang w:val="es"/>
          <w:b w:val="0"/>
          <w:bCs w:val="0"/>
          <w:i w:val="1"/>
          <w:iCs w:val="1"/>
          <w:u w:val="none"/>
          <w:vertAlign w:val="baseline"/>
          <w:rtl w:val="0"/>
        </w:rPr>
        <w:t xml:space="preserve">Historias de migración, editadas.  </w:t>
      </w:r>
      <w:r>
        <w:rPr>
          <w:color w:val="626262"/>
          <w:sz w:val="18"/>
          <w:szCs w:val="18"/>
          <w:lang w:val="es"/>
          <w:b w:val="0"/>
          <w:bCs w:val="0"/>
          <w:i w:val="1"/>
          <w:iCs w:val="1"/>
          <w:u w:val="none"/>
          <w:vertAlign w:val="baseline"/>
          <w:rtl w:val="0"/>
        </w:rPr>
        <w:t xml:space="preserve">Urbanización de la India: factores de empuje y atracción (lección).  </w:t>
      </w:r>
      <w:r>
        <w:rPr>
          <w:color w:val="626262"/>
          <w:sz w:val="18"/>
          <w:szCs w:val="18"/>
          <w:lang w:val="es"/>
          <w:b w:val="0"/>
          <w:bCs w:val="0"/>
          <w:i w:val="1"/>
          <w:iCs w:val="1"/>
          <w:u w:val="none"/>
          <w:vertAlign w:val="baseline"/>
          <w:rtl w:val="0"/>
        </w:rPr>
        <w:t xml:space="preserve">Página web de OKAGE. </w:t>
      </w:r>
      <w:r>
        <w:rPr>
          <w:color w:val="626262"/>
          <w:sz w:val="18"/>
          <w:szCs w:val="18"/>
          <w:lang w:val="es"/>
          <w:b w:val="0"/>
          <w:bCs w:val="0"/>
          <w:i w:val="1"/>
          <w:iCs w:val="1"/>
          <w:u w:val="none"/>
          <w:vertAlign w:val="baseline"/>
          <w:rtl w:val="0"/>
        </w:rPr>
        <w:t xml:space="preserve">Extraído de </w:t>
      </w:r>
      <w:hyperlink r:id="rId9">
        <w:r>
          <w:rPr>
            <w:color w:val="626262"/>
            <w:sz w:val="18"/>
            <w:szCs w:val="18"/>
            <w:lang w:val="es"/>
            <w:b w:val="0"/>
            <w:bCs w:val="0"/>
            <w:i w:val="1"/>
            <w:iCs w:val="1"/>
            <w:u w:val="none"/>
            <w:vertAlign w:val="baseline"/>
            <w:rtl w:val="0"/>
          </w:rPr>
          <w:t xml:space="preserve">http://www.okageweb.org/new-blog/2018/2/13/urbanization-of-india-push-and-pull-factors</w:t>
        </w:r>
      </w:hyperlink>
    </w:p>
    <w:p w14:paraId="7E03FBD2" w14:textId="77777777" w:rsidR="00E654B5" w:rsidRDefault="00E654B5"/>
    <w:p w14:paraId="79E0A4B7" w14:textId="77777777" w:rsidR="00E654B5" w:rsidRDefault="00E654B5"/>
    <w:p w14:paraId="3A1C0362" w14:textId="77777777" w:rsidR="00E654B5" w:rsidRDefault="00E654B5"/>
    <w:p w14:paraId="5FBA86AA" w14:textId="77777777" w:rsidR="00E654B5" w:rsidRDefault="00E654B5"/>
    <w:p w14:paraId="11CD0D37" w14:textId="77777777" w:rsidR="00E654B5" w:rsidRDefault="00E654B5"/>
    <w:sectPr w:rsidR="00E654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EC9A8" w14:textId="77777777" w:rsidR="00A21B82" w:rsidRDefault="00A21B82">
      <w:pPr>
        <w:spacing w:after="0" w:line="240" w:lineRule="auto"/>
      </w:pPr>
      <w:r>
        <w:separator/>
      </w:r>
    </w:p>
  </w:endnote>
  <w:endnote w:type="continuationSeparator" w:id="0">
    <w:p w14:paraId="70C68760" w14:textId="77777777" w:rsidR="00A21B82" w:rsidRDefault="00A2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F75E" w14:textId="77777777" w:rsidR="0053188D" w:rsidRDefault="00531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7F7A" w14:textId="77777777" w:rsidR="00E654B5" w:rsidRDefault="00A21B82">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0E721290" wp14:editId="493EDB01">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g">
          <w:drawing>
            <wp:anchor distT="0" distB="0" distL="114300" distR="114300" simplePos="0" relativeHeight="251659264" behindDoc="0" locked="0" layoutInCell="1" hidden="0" allowOverlap="1" wp14:anchorId="0B649427" wp14:editId="2C944707">
              <wp:simplePos x="0" y="0"/>
              <wp:positionH relativeFrom="column">
                <wp:posOffset>1130300</wp:posOffset>
              </wp:positionH>
              <wp:positionV relativeFrom="paragraph">
                <wp:posOffset>-253999</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902AA80" w14:textId="77777777" w:rsidR="00E654B5" w:rsidRDefault="00A21B82">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WE LIKE TO MOVE IT, MOVE 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14ED" w14:textId="77777777" w:rsidR="0053188D" w:rsidRDefault="0053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CE24B" w14:textId="77777777" w:rsidR="00A21B82" w:rsidRDefault="00A21B82">
      <w:pPr>
        <w:spacing w:after="0" w:line="240" w:lineRule="auto"/>
      </w:pPr>
      <w:r>
        <w:separator/>
      </w:r>
    </w:p>
  </w:footnote>
  <w:footnote w:type="continuationSeparator" w:id="0">
    <w:p w14:paraId="6CBE8A29" w14:textId="77777777" w:rsidR="00A21B82" w:rsidRDefault="00A21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BE16" w14:textId="77777777" w:rsidR="0053188D" w:rsidRDefault="00531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D583" w14:textId="77777777" w:rsidR="0053188D" w:rsidRDefault="00531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110D" w14:textId="77777777" w:rsidR="0053188D" w:rsidRDefault="00531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B5"/>
    <w:rsid w:val="0053188D"/>
    <w:rsid w:val="00A21B82"/>
    <w:rsid w:val="00E6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98CC0"/>
  <w15:docId w15:val="{2FA05AC6-0BFD-0F4E-B159-73DE881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1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8D"/>
  </w:style>
  <w:style w:type="paragraph" w:styleId="Footer">
    <w:name w:val="footer"/>
    <w:basedOn w:val="Normal"/>
    <w:link w:val="FooterChar"/>
    <w:uiPriority w:val="99"/>
    <w:unhideWhenUsed/>
    <w:rsid w:val="00531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ode="External" Target="http://www.okageweb.org/new-blog/2018/2/13/urbanization-of-india-push-and-pull-factors" /><Relationship Id="rId13"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hyperlink" TargetMode="External" Target="http://www.okageweb.org/new-blog/2018/2/13/urbanization-of-india-push-and-pull-factors"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Mode="External" Target="http://www.okageweb.org/new-blog/2018/2/13/urbanization-of-india-push-and-pull-factors" /><Relationship Id="rId11" Type="http://schemas.openxmlformats.org/officeDocument/2006/relationships/header" Target="header2.xml" /><Relationship Id="rId5" Type="http://schemas.openxmlformats.org/officeDocument/2006/relationships/endnotes" Target="end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hyperlink" TargetMode="External" Target="http://www.okageweb.org/new-blog/2018/2/13/urbanization-of-india-push-and-pull-factors" /><Relationship Id="rId14" Type="http://schemas.openxmlformats.org/officeDocument/2006/relationships/header" Target="header3.xml" /></Relationships>
</file>

<file path=word/_rels/foot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Brewer, Sarah R.</cp:lastModifiedBy>
  <cp:revision>2</cp:revision>
  <cp:lastPrinted>2019-10-11T19:00:00Z</cp:lastPrinted>
  <dcterms:created xsi:type="dcterms:W3CDTF">2019-10-11T19:00:00Z</dcterms:created>
  <dcterms:modified xsi:type="dcterms:W3CDTF">2019-10-11T19:00:00Z</dcterms:modified>
</cp:coreProperties>
</file>