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2"/>
        <w:tblpPr w:leftFromText="180" w:rightFromText="180" w:vertAnchor="text" w:horzAnchor="margin" w:tblpY="414"/>
        <w:tblW w:w="131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370"/>
        <w:gridCol w:w="4370"/>
        <w:gridCol w:w="4370"/>
      </w:tblGrid>
      <w:tr w:rsidR="008B2E54" w14:paraId="2BCD4ED6" w14:textId="77777777" w:rsidTr="008B2E54">
        <w:trPr>
          <w:trHeight w:val="246"/>
        </w:trPr>
        <w:tc>
          <w:tcPr>
            <w:tcW w:w="4370" w:type="dxa"/>
            <w:shd w:val="clear" w:color="auto" w:fill="3E5C61"/>
          </w:tcPr>
          <w:p w14:paraId="15A102F1" w14:textId="77777777" w:rsidR="008B2E54" w:rsidRDefault="008B2E54" w:rsidP="008B2E54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Commutative Property</w:t>
            </w:r>
          </w:p>
        </w:tc>
        <w:tc>
          <w:tcPr>
            <w:tcW w:w="4370" w:type="dxa"/>
            <w:shd w:val="clear" w:color="auto" w:fill="3E5C61"/>
          </w:tcPr>
          <w:p w14:paraId="5CFAA360" w14:textId="77777777" w:rsidR="008B2E54" w:rsidRDefault="008B2E54" w:rsidP="008B2E54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Associative Property</w:t>
            </w:r>
          </w:p>
        </w:tc>
        <w:tc>
          <w:tcPr>
            <w:tcW w:w="4370" w:type="dxa"/>
            <w:shd w:val="clear" w:color="auto" w:fill="3E5C61"/>
          </w:tcPr>
          <w:p w14:paraId="165A9330" w14:textId="77777777" w:rsidR="008B2E54" w:rsidRDefault="008B2E54" w:rsidP="008B2E54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Distributive Property</w:t>
            </w:r>
          </w:p>
        </w:tc>
      </w:tr>
      <w:tr w:rsidR="008B2E54" w14:paraId="473E6999" w14:textId="77777777" w:rsidTr="008B2E54">
        <w:tc>
          <w:tcPr>
            <w:tcW w:w="4370" w:type="dxa"/>
          </w:tcPr>
          <w:bookmarkStart w:id="0" w:name="_heading=h.gjzuxowr4pe7" w:colFirst="0" w:colLast="0" w:displacedByCustomXml="next"/>
          <w:bookmarkEnd w:id="0" w:displacedByCustomXml="next"/>
          <w:sdt>
            <w:sdtPr>
              <w:tag w:val="goog_rdk_1"/>
              <w:id w:val="-655065857"/>
            </w:sdtPr>
            <w:sdtContent>
              <w:p w14:paraId="7E563CA2" w14:textId="77777777" w:rsidR="008B2E54" w:rsidRDefault="008B2E54" w:rsidP="008B2E54">
                <w:pPr>
                  <w:pStyle w:val="Heading1"/>
                  <w:rPr>
                    <w:b w:val="0"/>
                    <w:i/>
                  </w:rPr>
                </w:pPr>
                <w:r>
                  <w:rPr>
                    <w:color w:val="000000"/>
                    <w:shd w:val="clear" w:color="auto" w:fill="auto"/>
                  </w:rPr>
                  <w:t xml:space="preserve">Rule: </w:t>
                </w:r>
                <w:r>
                  <w:rPr>
                    <w:b w:val="0"/>
                    <w:i/>
                    <w:color w:val="000000"/>
                    <w:shd w:val="clear" w:color="auto" w:fill="auto"/>
                  </w:rPr>
                  <w:t>Changing the order of numbers in an operation without changing the answer</w:t>
                </w:r>
              </w:p>
            </w:sdtContent>
          </w:sdt>
          <w:p w14:paraId="4D610B56" w14:textId="77777777" w:rsidR="008B2E54" w:rsidRDefault="008B2E54" w:rsidP="008B2E54">
            <w:pPr>
              <w:rPr>
                <w:b/>
              </w:rPr>
            </w:pPr>
          </w:p>
          <w:p w14:paraId="1EFCBF15" w14:textId="77777777" w:rsidR="008B2E54" w:rsidRDefault="008B2E54" w:rsidP="008B2E54">
            <w:pPr>
              <w:spacing w:after="200" w:line="360" w:lineRule="auto"/>
              <w:rPr>
                <w:i/>
              </w:rPr>
            </w:pPr>
            <w:r>
              <w:rPr>
                <w:b/>
              </w:rPr>
              <w:t>Operations:</w:t>
            </w:r>
            <w:r>
              <w:t xml:space="preserve"> </w:t>
            </w:r>
            <w:r>
              <w:rPr>
                <w:i/>
              </w:rPr>
              <w:t>+ and ×</w:t>
            </w:r>
          </w:p>
          <w:p w14:paraId="613B3E20" w14:textId="77777777" w:rsidR="008B2E54" w:rsidRDefault="008B2E54" w:rsidP="008B2E54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Commutative Property of Addition</w:t>
            </w:r>
          </w:p>
          <w:p w14:paraId="38CB45FD" w14:textId="77777777" w:rsidR="008B2E54" w:rsidRDefault="008B2E54" w:rsidP="008B2E54">
            <w:pPr>
              <w:jc w:val="center"/>
              <w:rPr>
                <w:b/>
              </w:rPr>
            </w:pPr>
          </w:p>
          <w:p w14:paraId="6948D81E" w14:textId="77777777" w:rsidR="008B2E54" w:rsidRDefault="008B2E54" w:rsidP="008B2E54">
            <w:pPr>
              <w:spacing w:after="200" w:line="360" w:lineRule="auto"/>
              <w:jc w:val="center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a+b = b+a</m:t>
              </m:r>
            </m:oMath>
            <w:r>
              <w:rPr>
                <w:i/>
              </w:rPr>
              <w:t xml:space="preserve">   </w:t>
            </w:r>
          </w:p>
          <w:p w14:paraId="2A97F59B" w14:textId="77777777" w:rsidR="008B2E54" w:rsidRDefault="008B2E54" w:rsidP="008B2E54">
            <w:pPr>
              <w:spacing w:after="200" w:line="360" w:lineRule="auto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2+3 = 3+ 2</m:t>
                </m:r>
              </m:oMath>
            </m:oMathPara>
          </w:p>
          <w:p w14:paraId="22B5F4B5" w14:textId="77777777" w:rsidR="008B2E54" w:rsidRDefault="008B2E54" w:rsidP="008B2E54">
            <w:pPr>
              <w:spacing w:after="0" w:line="360" w:lineRule="auto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5      =       5</m:t>
                </m:r>
              </m:oMath>
            </m:oMathPara>
          </w:p>
          <w:p w14:paraId="39797C7A" w14:textId="77777777" w:rsidR="008B2E54" w:rsidRDefault="008B2E54" w:rsidP="008B2E54">
            <w:pPr>
              <w:spacing w:after="0" w:line="240" w:lineRule="auto"/>
              <w:jc w:val="center"/>
              <w:rPr>
                <w:i/>
              </w:rPr>
            </w:pPr>
          </w:p>
          <w:p w14:paraId="04A91B0E" w14:textId="77777777" w:rsidR="008B2E54" w:rsidRDefault="008B2E54" w:rsidP="008B2E54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Commutative Property of Multiplication</w:t>
            </w:r>
          </w:p>
          <w:p w14:paraId="667FAD8B" w14:textId="77777777" w:rsidR="008B2E54" w:rsidRDefault="008B2E54" w:rsidP="008B2E54">
            <w:pPr>
              <w:rPr>
                <w:b/>
              </w:rPr>
            </w:pPr>
          </w:p>
          <w:p w14:paraId="4B3195F2" w14:textId="77777777" w:rsidR="008B2E54" w:rsidRDefault="008B2E54" w:rsidP="008B2E54">
            <w:pPr>
              <w:spacing w:after="200" w:line="360" w:lineRule="auto"/>
              <w:jc w:val="center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 xml:space="preserve">a </m:t>
              </m:r>
              <m:r>
                <w:rPr>
                  <w:rFonts w:ascii="Euphemia UCAS" w:hAnsi="Euphemia UCAS" w:cs="Euphemia UCAS"/>
                </w:rPr>
                <m:t>ᐧ</m:t>
              </m:r>
              <m:r>
                <w:rPr>
                  <w:rFonts w:ascii="Cambria Math" w:hAnsi="Cambria Math"/>
                </w:rPr>
                <m:t xml:space="preserve"> b = b </m:t>
              </m:r>
              <m:r>
                <w:rPr>
                  <w:rFonts w:ascii="Euphemia UCAS" w:hAnsi="Euphemia UCAS" w:cs="Euphemia UCAS"/>
                </w:rPr>
                <m:t>ᐧ</m:t>
              </m:r>
              <m:r>
                <w:rPr>
                  <w:rFonts w:ascii="Cambria Math" w:hAnsi="Cambria Math"/>
                </w:rPr>
                <m:t xml:space="preserve"> a</m:t>
              </m:r>
            </m:oMath>
            <w:r>
              <w:rPr>
                <w:i/>
              </w:rPr>
              <w:t xml:space="preserve">   </w:t>
            </w:r>
          </w:p>
          <w:p w14:paraId="485246B2" w14:textId="77777777" w:rsidR="008B2E54" w:rsidRDefault="008B2E54" w:rsidP="008B2E54">
            <w:pPr>
              <w:spacing w:after="200" w:line="360" w:lineRule="auto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2 </m:t>
                </m:r>
                <m:r>
                  <w:rPr>
                    <w:rFonts w:ascii="Euphemia UCAS" w:hAnsi="Euphemia UCAS" w:cs="Euphemia UCAS"/>
                  </w:rPr>
                  <m:t>ᐧ</m:t>
                </m:r>
                <m:r>
                  <w:rPr>
                    <w:rFonts w:ascii="Cambria Math" w:hAnsi="Cambria Math"/>
                  </w:rPr>
                  <m:t xml:space="preserve"> 3 = 3 </m:t>
                </m:r>
                <m:r>
                  <w:rPr>
                    <w:rFonts w:ascii="Euphemia UCAS" w:hAnsi="Euphemia UCAS" w:cs="Euphemia UCAS"/>
                  </w:rPr>
                  <m:t>ᐧ</m:t>
                </m:r>
                <m:r>
                  <w:rPr>
                    <w:rFonts w:ascii="Cambria Math" w:hAnsi="Cambria Math"/>
                  </w:rPr>
                  <m:t xml:space="preserve"> 2</m:t>
                </m:r>
              </m:oMath>
            </m:oMathPara>
          </w:p>
          <w:p w14:paraId="176EF614" w14:textId="77777777" w:rsidR="008B2E54" w:rsidRPr="008B2E54" w:rsidRDefault="008B2E54" w:rsidP="008B2E54">
            <w:pPr>
              <w:spacing w:after="200" w:line="360" w:lineRule="auto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6    =    6</m:t>
                </m:r>
              </m:oMath>
            </m:oMathPara>
          </w:p>
        </w:tc>
        <w:tc>
          <w:tcPr>
            <w:tcW w:w="4370" w:type="dxa"/>
          </w:tcPr>
          <w:bookmarkStart w:id="1" w:name="_heading=h.hhj3ovnb6sg" w:colFirst="0" w:colLast="0" w:displacedByCustomXml="next"/>
          <w:bookmarkEnd w:id="1" w:displacedByCustomXml="next"/>
          <w:sdt>
            <w:sdtPr>
              <w:tag w:val="goog_rdk_2"/>
              <w:id w:val="-1413458911"/>
            </w:sdtPr>
            <w:sdtContent>
              <w:p w14:paraId="16E327D2" w14:textId="77777777" w:rsidR="008B2E54" w:rsidRDefault="008B2E54" w:rsidP="008B2E54">
                <w:pPr>
                  <w:pStyle w:val="Heading1"/>
                </w:pPr>
                <w:r>
                  <w:rPr>
                    <w:color w:val="000000"/>
                    <w:shd w:val="clear" w:color="auto" w:fill="auto"/>
                  </w:rPr>
                  <w:t xml:space="preserve">Rule: </w:t>
                </w:r>
                <w:r>
                  <w:rPr>
                    <w:b w:val="0"/>
                    <w:i/>
                    <w:color w:val="000000"/>
                    <w:shd w:val="clear" w:color="auto" w:fill="auto"/>
                  </w:rPr>
                  <w:t>Changing the grouping of numbers in an operation without changing the answer</w:t>
                </w:r>
              </w:p>
            </w:sdtContent>
          </w:sdt>
          <w:p w14:paraId="237B72DD" w14:textId="77777777" w:rsidR="008B2E54" w:rsidRDefault="008B2E54" w:rsidP="008B2E54">
            <w:pPr>
              <w:spacing w:after="200" w:line="360" w:lineRule="auto"/>
              <w:rPr>
                <w:b/>
                <w:i/>
              </w:rPr>
            </w:pPr>
            <w:r>
              <w:rPr>
                <w:b/>
              </w:rPr>
              <w:t xml:space="preserve">Operations: </w:t>
            </w:r>
            <w:r>
              <w:rPr>
                <w:i/>
              </w:rPr>
              <w:t>+ and ×</w:t>
            </w:r>
          </w:p>
          <w:p w14:paraId="51F25E61" w14:textId="77777777" w:rsidR="008B2E54" w:rsidRDefault="008B2E54" w:rsidP="008B2E54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Associative Property of Addition</w:t>
            </w:r>
          </w:p>
          <w:p w14:paraId="5A1B7DC3" w14:textId="77777777" w:rsidR="008B2E54" w:rsidRDefault="008B2E54" w:rsidP="008B2E54">
            <w:pPr>
              <w:jc w:val="center"/>
              <w:rPr>
                <w:b/>
              </w:rPr>
            </w:pPr>
          </w:p>
          <w:p w14:paraId="6BB48977" w14:textId="77777777" w:rsidR="008B2E54" w:rsidRDefault="008B2E54" w:rsidP="008B2E54">
            <w:pPr>
              <w:spacing w:after="200" w:line="360" w:lineRule="auto"/>
              <w:jc w:val="center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a+(b +c) =(a+b) +c</m:t>
              </m:r>
            </m:oMath>
            <w:r>
              <w:rPr>
                <w:i/>
              </w:rPr>
              <w:t xml:space="preserve">   </w:t>
            </w:r>
          </w:p>
          <w:p w14:paraId="080A7C17" w14:textId="77777777" w:rsidR="008B2E54" w:rsidRDefault="008B2E54" w:rsidP="008B2E54">
            <w:pPr>
              <w:spacing w:after="200" w:line="360" w:lineRule="auto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(a +3)+5 = a +(3+5)</m:t>
                </m:r>
              </m:oMath>
            </m:oMathPara>
          </w:p>
          <w:p w14:paraId="15473A60" w14:textId="77777777" w:rsidR="008B2E54" w:rsidRDefault="008B2E54" w:rsidP="008B2E54">
            <w:pPr>
              <w:spacing w:after="0" w:line="360" w:lineRule="auto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 + 8 </m:t>
                </m:r>
              </m:oMath>
            </m:oMathPara>
          </w:p>
          <w:p w14:paraId="68973B4E" w14:textId="77777777" w:rsidR="008B2E54" w:rsidRDefault="008B2E54" w:rsidP="008B2E54">
            <w:pPr>
              <w:spacing w:after="0" w:line="240" w:lineRule="auto"/>
              <w:jc w:val="center"/>
              <w:rPr>
                <w:i/>
              </w:rPr>
            </w:pPr>
          </w:p>
          <w:p w14:paraId="0CCB15A7" w14:textId="77777777" w:rsidR="008B2E54" w:rsidRDefault="008B2E54" w:rsidP="008B2E54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Associative Property of Multiplication</w:t>
            </w:r>
          </w:p>
          <w:p w14:paraId="660A53E0" w14:textId="77777777" w:rsidR="008B2E54" w:rsidRDefault="008B2E54" w:rsidP="008B2E54">
            <w:pPr>
              <w:jc w:val="center"/>
              <w:rPr>
                <w:b/>
              </w:rPr>
            </w:pPr>
          </w:p>
          <w:p w14:paraId="354098A9" w14:textId="77777777" w:rsidR="008B2E54" w:rsidRDefault="008B2E54" w:rsidP="008B2E54">
            <w:pPr>
              <w:spacing w:after="200" w:line="360" w:lineRule="auto"/>
              <w:jc w:val="center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 xml:space="preserve">a </m:t>
              </m:r>
              <m:r>
                <w:rPr>
                  <w:rFonts w:ascii="Euphemia UCAS" w:hAnsi="Euphemia UCAS" w:cs="Euphemia UCAS"/>
                </w:rPr>
                <m:t>ᐧ</m:t>
              </m:r>
              <m:r>
                <w:rPr>
                  <w:rFonts w:ascii="Cambria Math" w:hAnsi="Cambria Math"/>
                </w:rPr>
                <m:t xml:space="preserve"> (b </m:t>
              </m:r>
              <m:r>
                <w:rPr>
                  <w:rFonts w:ascii="Euphemia UCAS" w:hAnsi="Euphemia UCAS" w:cs="Euphemia UCAS"/>
                </w:rPr>
                <m:t>ᐧ</m:t>
              </m:r>
              <m:r>
                <w:rPr>
                  <w:rFonts w:ascii="Cambria Math" w:hAnsi="Cambria Math"/>
                </w:rPr>
                <m:t xml:space="preserve"> c) =(a </m:t>
              </m:r>
              <m:r>
                <w:rPr>
                  <w:rFonts w:ascii="Euphemia UCAS" w:hAnsi="Euphemia UCAS" w:cs="Euphemia UCAS"/>
                </w:rPr>
                <m:t>ᐧ</m:t>
              </m:r>
              <m:r>
                <w:rPr>
                  <w:rFonts w:ascii="Cambria Math" w:hAnsi="Cambria Math"/>
                </w:rPr>
                <m:t xml:space="preserve"> b) </m:t>
              </m:r>
              <m:r>
                <w:rPr>
                  <w:rFonts w:ascii="Euphemia UCAS" w:hAnsi="Euphemia UCAS" w:cs="Euphemia UCAS"/>
                </w:rPr>
                <m:t>ᐧ</m:t>
              </m:r>
              <m:r>
                <w:rPr>
                  <w:rFonts w:ascii="Cambria Math" w:hAnsi="Cambria Math"/>
                </w:rPr>
                <m:t xml:space="preserve"> c</m:t>
              </m:r>
            </m:oMath>
            <w:r>
              <w:rPr>
                <w:i/>
              </w:rPr>
              <w:t xml:space="preserve">   </w:t>
            </w:r>
          </w:p>
          <w:p w14:paraId="0A2D4E89" w14:textId="77777777" w:rsidR="008B2E54" w:rsidRDefault="008B2E54" w:rsidP="008B2E54">
            <w:pPr>
              <w:spacing w:after="200" w:line="360" w:lineRule="auto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(a </m:t>
                </m:r>
                <m:r>
                  <w:rPr>
                    <w:rFonts w:ascii="Euphemia UCAS" w:hAnsi="Euphemia UCAS" w:cs="Euphemia UCAS"/>
                  </w:rPr>
                  <m:t>ᐧ</m:t>
                </m:r>
                <m:r>
                  <w:rPr>
                    <w:rFonts w:ascii="Cambria Math" w:hAnsi="Cambria Math"/>
                  </w:rPr>
                  <m:t xml:space="preserve"> 4)</m:t>
                </m:r>
                <m:r>
                  <w:rPr>
                    <w:rFonts w:ascii="Euphemia UCAS" w:hAnsi="Euphemia UCAS" w:cs="Euphemia UCAS"/>
                  </w:rPr>
                  <m:t>ᐧ</m:t>
                </m:r>
                <m:r>
                  <w:rPr>
                    <w:rFonts w:ascii="Cambria Math" w:hAnsi="Cambria Math"/>
                  </w:rPr>
                  <m:t xml:space="preserve"> 5 = a </m:t>
                </m:r>
                <m:r>
                  <w:rPr>
                    <w:rFonts w:ascii="Euphemia UCAS" w:hAnsi="Euphemia UCAS" w:cs="Euphemia UCAS"/>
                  </w:rPr>
                  <m:t>ᐧ</m:t>
                </m:r>
                <m:r>
                  <w:rPr>
                    <w:rFonts w:ascii="Cambria Math" w:hAnsi="Cambria Math"/>
                  </w:rPr>
                  <m:t xml:space="preserve"> (4 </m:t>
                </m:r>
                <m:r>
                  <w:rPr>
                    <w:rFonts w:ascii="Euphemia UCAS" w:hAnsi="Euphemia UCAS" w:cs="Euphemia UCAS"/>
                  </w:rPr>
                  <m:t>ᐧ</m:t>
                </m:r>
                <m:r>
                  <w:rPr>
                    <w:rFonts w:ascii="Cambria Math" w:hAnsi="Cambria Math"/>
                  </w:rPr>
                  <m:t xml:space="preserve"> 5)</m:t>
                </m:r>
              </m:oMath>
            </m:oMathPara>
          </w:p>
          <w:p w14:paraId="072A87A9" w14:textId="77777777" w:rsidR="008B2E54" w:rsidRDefault="008B2E54" w:rsidP="008B2E54">
            <w:pPr>
              <w:spacing w:after="200" w:line="360" w:lineRule="auto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a (20) = 20a</m:t>
                </m:r>
              </m:oMath>
            </m:oMathPara>
          </w:p>
        </w:tc>
        <w:tc>
          <w:tcPr>
            <w:tcW w:w="4370" w:type="dxa"/>
          </w:tcPr>
          <w:bookmarkStart w:id="2" w:name="_heading=h.xbw5a7p9r12c" w:colFirst="0" w:colLast="0" w:displacedByCustomXml="next"/>
          <w:bookmarkEnd w:id="2" w:displacedByCustomXml="next"/>
          <w:sdt>
            <w:sdtPr>
              <w:tag w:val="goog_rdk_3"/>
              <w:id w:val="-844158543"/>
            </w:sdtPr>
            <w:sdtContent>
              <w:p w14:paraId="05A3001E" w14:textId="77777777" w:rsidR="008B2E54" w:rsidRDefault="008B2E54" w:rsidP="008B2E54">
                <w:pPr>
                  <w:pStyle w:val="Heading1"/>
                </w:pPr>
                <w:r>
                  <w:rPr>
                    <w:color w:val="000000"/>
                    <w:shd w:val="clear" w:color="auto" w:fill="auto"/>
                  </w:rPr>
                  <w:t>Rule:</w:t>
                </w:r>
                <w:r>
                  <w:rPr>
                    <w:b w:val="0"/>
                    <w:i/>
                    <w:color w:val="000000"/>
                    <w:shd w:val="clear" w:color="auto" w:fill="auto"/>
                  </w:rPr>
                  <w:t xml:space="preserve"> Multiply number inside the parentheses by the number outside the parentheses</w:t>
                </w:r>
              </w:p>
            </w:sdtContent>
          </w:sdt>
          <w:p w14:paraId="59482855" w14:textId="77777777" w:rsidR="008B2E54" w:rsidRDefault="008B2E54" w:rsidP="008B2E54">
            <w:pPr>
              <w:spacing w:after="200" w:line="360" w:lineRule="auto"/>
              <w:rPr>
                <w:b/>
                <w:i/>
              </w:rPr>
            </w:pPr>
            <w:r>
              <w:rPr>
                <w:b/>
              </w:rPr>
              <w:t xml:space="preserve">Operations: </w:t>
            </w:r>
            <w:r>
              <w:rPr>
                <w:i/>
              </w:rPr>
              <w:t>× with + and × with -</w:t>
            </w:r>
          </w:p>
          <w:p w14:paraId="40402FE0" w14:textId="77777777" w:rsidR="008B2E54" w:rsidRDefault="008B2E54" w:rsidP="008B2E54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Distributive Property of Addition</w:t>
            </w:r>
          </w:p>
          <w:p w14:paraId="79798CE6" w14:textId="77777777" w:rsidR="008B2E54" w:rsidRDefault="008B2E54" w:rsidP="008B2E54">
            <w:pPr>
              <w:jc w:val="center"/>
              <w:rPr>
                <w:b/>
              </w:rPr>
            </w:pPr>
          </w:p>
          <w:p w14:paraId="471F3C4E" w14:textId="77777777" w:rsidR="008B2E54" w:rsidRDefault="008B2E54" w:rsidP="008B2E54">
            <w:pPr>
              <w:spacing w:after="200" w:line="360" w:lineRule="auto"/>
              <w:jc w:val="center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a(b +c) =ab + ac</m:t>
              </m:r>
            </m:oMath>
            <w:r>
              <w:rPr>
                <w:i/>
              </w:rPr>
              <w:t xml:space="preserve">   </w:t>
            </w:r>
          </w:p>
          <w:p w14:paraId="145953A1" w14:textId="77777777" w:rsidR="008B2E54" w:rsidRDefault="008B2E54" w:rsidP="008B2E54">
            <w:pPr>
              <w:spacing w:after="200" w:line="360" w:lineRule="auto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2(a+1)</m:t>
                </m:r>
              </m:oMath>
            </m:oMathPara>
          </w:p>
          <w:p w14:paraId="41EA126B" w14:textId="77777777" w:rsidR="008B2E54" w:rsidRDefault="008B2E54" w:rsidP="008B2E54">
            <w:pPr>
              <w:spacing w:before="200" w:line="360" w:lineRule="auto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2a + 2 </m:t>
                </m:r>
              </m:oMath>
            </m:oMathPara>
          </w:p>
          <w:p w14:paraId="4BD15EEC" w14:textId="77777777" w:rsidR="008B2E54" w:rsidRDefault="008B2E54" w:rsidP="008B2E54">
            <w:pPr>
              <w:rPr>
                <w:b/>
              </w:rPr>
            </w:pPr>
          </w:p>
          <w:p w14:paraId="3A336B96" w14:textId="77777777" w:rsidR="008B2E54" w:rsidRDefault="008B2E54" w:rsidP="008B2E54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Distributive Property of Subtraction</w:t>
            </w:r>
          </w:p>
          <w:p w14:paraId="61B329E3" w14:textId="77777777" w:rsidR="008B2E54" w:rsidRDefault="008B2E54" w:rsidP="008B2E54">
            <w:pPr>
              <w:jc w:val="center"/>
              <w:rPr>
                <w:b/>
              </w:rPr>
            </w:pPr>
          </w:p>
          <w:p w14:paraId="315AE5D9" w14:textId="77777777" w:rsidR="008B2E54" w:rsidRDefault="008B2E54" w:rsidP="008B2E54">
            <w:pPr>
              <w:spacing w:after="200" w:line="360" w:lineRule="auto"/>
              <w:jc w:val="center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a(b -c) =ab - ac</m:t>
              </m:r>
            </m:oMath>
            <w:r>
              <w:rPr>
                <w:i/>
              </w:rPr>
              <w:t xml:space="preserve">   </w:t>
            </w:r>
          </w:p>
          <w:p w14:paraId="07307D64" w14:textId="77777777" w:rsidR="008B2E54" w:rsidRDefault="008B2E54" w:rsidP="008B2E54">
            <w:pPr>
              <w:spacing w:after="200" w:line="360" w:lineRule="auto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3(a-6)</m:t>
                </m:r>
              </m:oMath>
            </m:oMathPara>
          </w:p>
          <w:p w14:paraId="6A472AB6" w14:textId="77777777" w:rsidR="008B2E54" w:rsidRDefault="008B2E54" w:rsidP="008B2E54">
            <w:pPr>
              <w:spacing w:before="200" w:line="360" w:lineRule="auto"/>
              <w:jc w:val="center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3a - 18 </m:t>
                </m:r>
              </m:oMath>
            </m:oMathPara>
          </w:p>
        </w:tc>
      </w:tr>
    </w:tbl>
    <w:p w14:paraId="2A2FB986" w14:textId="77777777" w:rsidR="0057148C" w:rsidRDefault="0057148C">
      <w:pPr>
        <w:pStyle w:val="Heading1"/>
        <w:spacing w:before="0" w:after="0" w:line="240" w:lineRule="auto"/>
        <w:rPr>
          <w:sz w:val="2"/>
          <w:szCs w:val="2"/>
        </w:rPr>
      </w:pPr>
      <w:bookmarkStart w:id="3" w:name="_heading=h.gjdgxs" w:colFirst="0" w:colLast="0"/>
      <w:bookmarkStart w:id="4" w:name="_heading=h.mepiq140ec2w" w:colFirst="0" w:colLast="0"/>
      <w:bookmarkEnd w:id="3"/>
      <w:bookmarkEnd w:id="4"/>
    </w:p>
    <w:sectPr w:rsidR="0057148C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1F48" w14:textId="77777777" w:rsidR="00206CF8" w:rsidRDefault="00206CF8">
      <w:pPr>
        <w:spacing w:after="0" w:line="240" w:lineRule="auto"/>
      </w:pPr>
      <w:r>
        <w:separator/>
      </w:r>
    </w:p>
  </w:endnote>
  <w:endnote w:type="continuationSeparator" w:id="0">
    <w:p w14:paraId="62EE7B68" w14:textId="77777777" w:rsidR="00206CF8" w:rsidRDefault="0020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EECB" w14:textId="77777777" w:rsidR="005714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91BC78C" wp14:editId="39C34038">
          <wp:simplePos x="0" y="0"/>
          <wp:positionH relativeFrom="column">
            <wp:posOffset>3654425</wp:posOffset>
          </wp:positionH>
          <wp:positionV relativeFrom="paragraph">
            <wp:posOffset>-212721</wp:posOffset>
          </wp:positionV>
          <wp:extent cx="4572000" cy="316865"/>
          <wp:effectExtent l="0" t="0" r="0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2836FA6" wp14:editId="575EFBD6">
              <wp:simplePos x="0" y="0"/>
              <wp:positionH relativeFrom="column">
                <wp:posOffset>3733800</wp:posOffset>
              </wp:positionH>
              <wp:positionV relativeFrom="paragraph">
                <wp:posOffset>-253999</wp:posOffset>
              </wp:positionV>
              <wp:extent cx="4029075" cy="305522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F0067B" w14:textId="77777777" w:rsidR="0057148C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Party of Properties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36FA6" id="Rectangle 15" o:spid="_x0000_s1026" style="position:absolute;margin-left:294pt;margin-top:-20pt;width:317.25pt;height:2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CG8oB3hAAAADwEAAA8AAABkcnMvZG93bnJldi54&#13;&#10;bWxMj71uwzAMhPcCfQeBAbolko04MBzLQdCfoWOdDh0Vi7WNSpQhyYnz9lWmdiFIkLy7rz4s1rAL&#13;&#10;+jA6kpBtBDCkzumRegmfp7d1CSxERVoZRyjhhgEOzeNDrSrtrvSBlzb2LIlQqJSEIcap4jx0A1oV&#13;&#10;Nm5CSrtv562KafQ9115dk7g1PBdix60aKTkMasLnAbufdrYSJjR6NttWfHX81VO2ez/xWyHl02p5&#13;&#10;2ady3AOLuMS/D7gzpPzQpGBnN5MOzEgoyjIBRQnrrUjN/SLP8wLYWUKZAW9q/p+j+QU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AhvKAd4QAAAA8BAAAPAAAAAAAAAAAAAAAAABAEAABk&#13;&#10;cnMvZG93bnJldi54bWxQSwUGAAAAAAQABADzAAAAHgUAAAAA&#13;&#10;" filled="f" stroked="f">
              <v:textbox inset="2.53958mm,1.2694mm,2.53958mm,1.2694mm">
                <w:txbxContent>
                  <w:p w14:paraId="64F0067B" w14:textId="77777777" w:rsidR="0057148C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Party of Properties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BC0B" w14:textId="77777777" w:rsidR="00206CF8" w:rsidRDefault="00206CF8">
      <w:pPr>
        <w:spacing w:after="0" w:line="240" w:lineRule="auto"/>
      </w:pPr>
      <w:r>
        <w:separator/>
      </w:r>
    </w:p>
  </w:footnote>
  <w:footnote w:type="continuationSeparator" w:id="0">
    <w:p w14:paraId="094BA9D1" w14:textId="77777777" w:rsidR="00206CF8" w:rsidRDefault="0020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77FF" w14:textId="77777777" w:rsidR="008B2E54" w:rsidRDefault="008B2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0"/>
      <w:id w:val="-392972271"/>
    </w:sdtPr>
    <w:sdtContent>
      <w:p w14:paraId="76967A19" w14:textId="1CACAE6E" w:rsidR="008B2E54" w:rsidRDefault="008B2E54" w:rsidP="008B2E54">
        <w:pPr>
          <w:pStyle w:val="Title"/>
        </w:pPr>
        <w:r>
          <w:t>Guided Notes - Teacher’s Guide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EF77" w14:textId="77777777" w:rsidR="008B2E54" w:rsidRDefault="008B2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8C"/>
    <w:rsid w:val="00206CF8"/>
    <w:rsid w:val="0046068C"/>
    <w:rsid w:val="0057148C"/>
    <w:rsid w:val="008B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5A335"/>
  <w15:docId w15:val="{F31818A7-347D-854C-ABD7-440D58F1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qKYiZp+zKo0+2YkU3d3byLu7vQ==">CgMxLjAaDQoBMBIICgYIBTICCAEaDQoBMRIICgYIBTICCAEaDQoBMhIICgYIBTICCAEaDQoBMxIICgYIBTICCAEyCGguZ2pkZ3hzMg5oLmdqenV4b3dyNHBlNzINaC5oaGozb3ZuYjZzZzIOaC54Ync1YTdwOXIxMmMyDmgubWVwaXExNDBlYzJ3OAByITFBbWVnMlNGYW9MX1BlaV8wTVZTVWJVZWtnMThhd2JiRQ==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Finley, Erin E.</cp:lastModifiedBy>
  <cp:revision>2</cp:revision>
  <dcterms:created xsi:type="dcterms:W3CDTF">2024-03-19T16:41:00Z</dcterms:created>
  <dcterms:modified xsi:type="dcterms:W3CDTF">2024-03-19T16:41:00Z</dcterms:modified>
</cp:coreProperties>
</file>