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27BA88" w14:textId="207633AC" w:rsidR="00446C13" w:rsidRPr="00DC7A6D" w:rsidRDefault="00A53B1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Leyes Jim Crow en Oklahoma</w:t>
      </w:r>
    </w:p>
    <w:p w14:paraId="43E4A480" w14:textId="16098629" w:rsidR="0036040A" w:rsidRDefault="00E562BE" w:rsidP="00A53B1D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 igual que muchos otros estados de la región, Oklahoma, situado en la frontera con la Confederación, apoyaba la separación de razas. Esto se demostró a través de 18 leyes, denominadas leyes Jim Crow, que se aprobaron y aplicaron entre 1890 y 1957.</w:t>
      </w:r>
    </w:p>
    <w:p w14:paraId="066C9762" w14:textId="66526510" w:rsidR="004C259F" w:rsidRDefault="004C259F" w:rsidP="004C259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1890: Educación (Estatuto)</w:t>
      </w:r>
    </w:p>
    <w:p w14:paraId="41F55819" w14:textId="0606F5D1" w:rsidR="004C259F" w:rsidRDefault="004C259F" w:rsidP="004C259F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Cada 3 años se celebrarán elecciones para votar a favor o en contra de la separación de la enseñanza por razas.</w:t>
      </w:r>
    </w:p>
    <w:p w14:paraId="2C0D6A3A" w14:textId="1C89F144" w:rsidR="004C259F" w:rsidRDefault="004C259F" w:rsidP="004C259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1897: Educación (Estatuto)</w:t>
      </w:r>
    </w:p>
    <w:p w14:paraId="2A49A63C" w14:textId="392EB8C9" w:rsidR="004C259F" w:rsidRDefault="004C259F">
      <w:p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haya al menos 8 niños negros, se establecerá un distrito separado. Los niños blancos no pueden asistir a estas escuelas, y viceversa.</w:t>
      </w:r>
    </w:p>
    <w:p w14:paraId="0FB73CCD" w14:textId="77777777" w:rsidR="004C259F" w:rsidRDefault="004C259F" w:rsidP="004C259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1907: Educación (Constitución)</w:t>
      </w:r>
    </w:p>
    <w:p w14:paraId="68D15C53" w14:textId="085841DB" w:rsidR="004C259F" w:rsidRDefault="004C259F" w:rsidP="004C259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legislatura proporcionará instituciones escolares separadas para "niños blancos y de color".</w:t>
      </w:r>
    </w:p>
    <w:p w14:paraId="1E22DC2A" w14:textId="77777777" w:rsidR="004C259F" w:rsidRDefault="004C259F" w:rsidP="004C259F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1907: Derecho al voto (Estatuto)</w:t>
      </w:r>
    </w:p>
    <w:p w14:paraId="3AD5298B" w14:textId="702D0785" w:rsidR="00047E5A" w:rsidRDefault="00047E5A" w:rsidP="004C259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Cualquier persona que viva en un asilo de pobres a expensas del público no puede votar (con excepción de los veteranos: federales, confederados e hispanoamericanos).</w:t>
      </w:r>
    </w:p>
    <w:p w14:paraId="441867EE" w14:textId="77777777" w:rsidR="00047E5A" w:rsidRPr="00047E5A" w:rsidRDefault="00047E5A" w:rsidP="004C259F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1907: Derecho al voto (Estatuto)</w:t>
      </w:r>
    </w:p>
    <w:p w14:paraId="1FFF5E75" w14:textId="77777777" w:rsidR="00896BDC" w:rsidRDefault="00047E5A" w:rsidP="004C259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electores deben leer y escribir cualquier sección de la Constitución del estado, a no ser que hayan obtenido el derecho al voto el 1 de enero de 1866 o sean descendientes directos de una persona que haya obtenido este derecho.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Si bien esto se consideró inconstitucional en 1915, se mantuvo la disposición asociada a la alfabetización.</w:t>
      </w:r>
    </w:p>
    <w:p w14:paraId="77341A17" w14:textId="7C9475AE" w:rsidR="00896BDC" w:rsidRDefault="00896BDC" w:rsidP="004C259F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1908: Educación (Estatuto)</w:t>
      </w:r>
    </w:p>
    <w:p w14:paraId="62302A7E" w14:textId="7466D549" w:rsidR="000F5E2C" w:rsidRDefault="00896BDC" w:rsidP="004C259F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escuelas públicas de Oklahoma están destinadas a separar "las razas blanca y de color", y "los estudiantes blancos que asistan a las escuelas de color pueden recibir multas de 5 a 20 dólares diarios". Una multa de 10 a 50 dólares y la posible pérdida de la certificación por un año para los profesores que hayan infringido la ley. Las entidades o corporaciones de mayor tamaño que dirigieron escuelas sin cumplir la normativa podrían recibir multas de 100 a 500 dólares.</w:t>
      </w:r>
    </w:p>
    <w:p w14:paraId="6EC68603" w14:textId="77777777" w:rsidR="000F5E2C" w:rsidRDefault="000F5E2C" w:rsidP="000F5E2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1908: Ferrocarriles (Estatuto)</w:t>
      </w:r>
    </w:p>
    <w:p w14:paraId="23EED0A2" w14:textId="77777777" w:rsidR="000F5E2C" w:rsidRDefault="000F5E2C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tranvías y ferrocarriles deben proporcionar vagones separados para los pasajeros blancos y negros pero que sean "iguales en todo lo referente a la comodidad y la conveniencia". Los pasajeros podrían ser acusados de un delito menor y se les podría cobrar una multa de 5 a 25 dólares. A los conductores se les podría cobrar entre 50 y 500 dólares. A las empresas que no cumplían la ley se les podría exigir el pago de 100 a 500 dólares.</w:t>
      </w:r>
    </w:p>
    <w:p w14:paraId="6CB6BA50" w14:textId="77777777" w:rsidR="000F5E2C" w:rsidRDefault="000F5E2C" w:rsidP="000F5E2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1908: Mestizaje (Estatuto)</w:t>
      </w:r>
    </w:p>
    <w:p w14:paraId="0A574B52" w14:textId="77777777" w:rsidR="000F5E2C" w:rsidRDefault="000F5E2C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Toda persona afrodescendiente no debe casarse con ninguna persona que no sea afrodescendiente. Esto podría dar lugar a un delito grave que puede castigarse con 1 a 5 años de prisión en el centro penitenciario y hasta 500 dólares de multa.</w:t>
      </w:r>
    </w:p>
    <w:p w14:paraId="4AC4A47A" w14:textId="77777777" w:rsidR="000F5E2C" w:rsidRDefault="000F5E2C" w:rsidP="000F5E2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1915: Espacios públicos (Estatuto)</w:t>
      </w:r>
    </w:p>
    <w:p w14:paraId="4266F854" w14:textId="21123124" w:rsidR="000F5E2C" w:rsidRDefault="000F5E2C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compañías telefónicas deben proporcionar cabinas separadas para el uso "blanco y de color".</w:t>
      </w:r>
    </w:p>
    <w:p w14:paraId="6AAACCA4" w14:textId="77777777" w:rsidR="000F5E2C" w:rsidRDefault="000F5E2C" w:rsidP="000F5E2C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1921: Mestizaje (Estatuto)</w:t>
      </w:r>
    </w:p>
    <w:p w14:paraId="30052C51" w14:textId="31E6BEA8" w:rsidR="00D36B66" w:rsidRPr="006F0F67" w:rsidRDefault="006F0F67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prohíbe "el matrimonio entre indígenas y negros".</w:t>
      </w:r>
    </w:p>
    <w:p w14:paraId="0733B541" w14:textId="1F6CE7CB" w:rsidR="00B66C7C" w:rsidRPr="00B66C7C" w:rsidRDefault="00B66C7C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1921: Educación (Estatuto)</w:t>
      </w:r>
    </w:p>
    <w:p w14:paraId="6E514427" w14:textId="563FEA97" w:rsidR="00B66C7C" w:rsidRDefault="00B66C7C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profesores que enseñen a "niños blancos y de color en la misma escuela" serán acusados de un delito menor, con la cancelación de su certificación y sin renovación durante un año.</w:t>
      </w:r>
    </w:p>
    <w:p w14:paraId="5128A3B6" w14:textId="77777777" w:rsidR="00B66C7C" w:rsidRDefault="00B66C7C" w:rsidP="000F5E2C">
      <w:p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1921: Espacios públicos (Estatuto)</w:t>
      </w:r>
    </w:p>
    <w:p w14:paraId="6180F559" w14:textId="2A254F8A" w:rsidR="008F09D9" w:rsidRDefault="008F09D9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las ciudades donde la población de color supere los 1.000 habitantes, las bibliotecas públicas deben disponer de espacios separados.</w:t>
      </w:r>
    </w:p>
    <w:p w14:paraId="3FC877F9" w14:textId="77777777" w:rsidR="008F09D9" w:rsidRDefault="008F09D9" w:rsidP="000F5E2C">
      <w:p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1925: Entretenimiento (ordenanza municipal)</w:t>
      </w:r>
    </w:p>
    <w:p w14:paraId="69E1E6AA" w14:textId="77777777" w:rsidR="008F09D9" w:rsidRDefault="008F09D9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bandas negras no pueden marchar con las bandas blancas en los desfiles. Los boxeadores de los Guantes de Oro no pueden enfrentarse a boxeadores negros.</w:t>
      </w:r>
    </w:p>
    <w:p w14:paraId="7822A2F5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1937: Transportistas públicos (Estatuto)</w:t>
      </w:r>
    </w:p>
    <w:p w14:paraId="0C09B190" w14:textId="746919A0" w:rsidR="008F09D9" w:rsidRDefault="008F09D9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transportistas públicos deben estar separados según la raza.</w:t>
      </w:r>
    </w:p>
    <w:p w14:paraId="2A80C0C0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1949: Salud (Estatuto)</w:t>
      </w:r>
    </w:p>
    <w:p w14:paraId="284686AC" w14:textId="54BFD362" w:rsidR="00D36B66" w:rsidRPr="006F0F67" w:rsidRDefault="006F0F67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exigió una "institución negra consolidada para atender a ciegos, sordos y huérfanos".</w:t>
      </w:r>
    </w:p>
    <w:p w14:paraId="3D2ACD01" w14:textId="3FD6A361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1954: Espacios públicos (Estatuto)</w:t>
      </w:r>
    </w:p>
    <w:p w14:paraId="164FCAD1" w14:textId="77777777" w:rsidR="008F09D9" w:rsidRDefault="008F09D9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minas deben tener baños separados.</w:t>
      </w:r>
    </w:p>
    <w:p w14:paraId="04833E2C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1955: Mestizaje (Estatuto)</w:t>
      </w:r>
    </w:p>
    <w:p w14:paraId="45A09959" w14:textId="77777777" w:rsidR="008F09D9" w:rsidRDefault="008F09D9" w:rsidP="000F5E2C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matrimonio entre cualquier afrodescendiente y una persona blanca se castiga con hasta 500 dólares y con 1 a 5 años de prisión.</w:t>
      </w:r>
    </w:p>
    <w:p w14:paraId="48BC1A0C" w14:textId="77777777" w:rsidR="008F09D9" w:rsidRPr="008F09D9" w:rsidRDefault="008F09D9" w:rsidP="000F5E2C">
      <w:pP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bidi w:val="0"/>
      </w:pPr>
      <w:r>
        <w:rPr>
          <w:rFonts w:asciiTheme="majorHAnsi" w:cstheme="majorBidi" w:eastAsiaTheme="majorEastAsia" w:hAnsiTheme="majorHAnsi"/>
          <w:color w:val="910D28" w:themeColor="accent1"/>
          <w:szCs w:val="32"/>
          <w:shd w:val="clear" w:color="auto" w:fill="FFFFF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1957: Adopción (Estatuto)</w:t>
      </w:r>
    </w:p>
    <w:p w14:paraId="305AED4C" w14:textId="5024D640" w:rsidR="00E562BE" w:rsidRDefault="008F09D9" w:rsidP="000F5E2C">
      <w:pPr>
        <w:rPr>
          <w:color w:val="3E5C61"/>
          <w:sz w:val="18"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solicitudes de adopción deben incluir la raza estatal del solicitante y del niño.</w:t>
      </w:r>
    </w:p>
    <w:p w14:paraId="27A57942" w14:textId="627DACBF" w:rsidR="006F0F67" w:rsidRPr="006F0F67" w:rsidRDefault="006F0F67" w:rsidP="006F0F67">
      <w:pPr>
        <w:pStyle w:val="Citation"/>
        <w:ind w:left="0" w:firstLine="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Americans All. (s.f.). 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Jim Crow Laws: North Dakota, Ohio and Oklahoma.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  <w:hyperlink r:id="rId8" w:history="1">
        <w:r>
          <w:rPr>
            <w:rStyle w:val="Hyperlink"/>
            <w:lang w:val="es"/>
            <w:b w:val="0"/>
            <w:bCs w:val="0"/>
            <w:i w:val="1"/>
            <w:iCs w:val="1"/>
            <w:u w:val="single"/>
            <w:vertAlign w:val="baseline"/>
            <w:rtl w:val="0"/>
          </w:rPr>
          <w:t xml:space="preserve">https://americansall.org/legacy-story-group/jim-crow-laws-north-dakota-ohio-and-oklahoma</w:t>
        </w:r>
      </w:hyperlink>
    </w:p>
    <w:sectPr w:rsidR="006F0F67" w:rsidRPr="006F0F6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9280" w14:textId="77777777" w:rsidR="00A3073E" w:rsidRDefault="00A3073E" w:rsidP="00293785">
      <w:pPr>
        <w:spacing w:after="0" w:line="240" w:lineRule="auto"/>
      </w:pPr>
      <w:r>
        <w:separator/>
      </w:r>
    </w:p>
  </w:endnote>
  <w:endnote w:type="continuationSeparator" w:id="0">
    <w:p w14:paraId="32B7696B" w14:textId="77777777" w:rsidR="00A3073E" w:rsidRDefault="00A307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8144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A1141" wp14:editId="6D84AF9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C997E" w14:textId="25620A2D" w:rsidR="00293785" w:rsidRDefault="00A3073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47AF4C25B5046E2A59437BFECC381C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Oklahoma and Segregation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A11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9FC997E" w14:textId="25620A2D" w:rsidR="00293785" w:rsidRDefault="00A3073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47AF4C25B5046E2A59437BFECC381C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Oklahoma and Segregation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6524BC5" wp14:editId="6E31725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C78B" w14:textId="77777777" w:rsidR="00A3073E" w:rsidRDefault="00A3073E" w:rsidP="00293785">
      <w:pPr>
        <w:spacing w:after="0" w:line="240" w:lineRule="auto"/>
      </w:pPr>
      <w:r>
        <w:separator/>
      </w:r>
    </w:p>
  </w:footnote>
  <w:footnote w:type="continuationSeparator" w:id="0">
    <w:p w14:paraId="35DD206F" w14:textId="77777777" w:rsidR="00A3073E" w:rsidRDefault="00A3073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2851">
    <w:abstractNumId w:val="6"/>
  </w:num>
  <w:num w:numId="2" w16cid:durableId="17313085">
    <w:abstractNumId w:val="7"/>
  </w:num>
  <w:num w:numId="3" w16cid:durableId="596863853">
    <w:abstractNumId w:val="0"/>
  </w:num>
  <w:num w:numId="4" w16cid:durableId="1187016333">
    <w:abstractNumId w:val="2"/>
  </w:num>
  <w:num w:numId="5" w16cid:durableId="125049841">
    <w:abstractNumId w:val="3"/>
  </w:num>
  <w:num w:numId="6" w16cid:durableId="579367168">
    <w:abstractNumId w:val="5"/>
  </w:num>
  <w:num w:numId="7" w16cid:durableId="2073574725">
    <w:abstractNumId w:val="4"/>
  </w:num>
  <w:num w:numId="8" w16cid:durableId="1026563370">
    <w:abstractNumId w:val="8"/>
  </w:num>
  <w:num w:numId="9" w16cid:durableId="576132444">
    <w:abstractNumId w:val="9"/>
  </w:num>
  <w:num w:numId="10" w16cid:durableId="2015454629">
    <w:abstractNumId w:val="10"/>
  </w:num>
  <w:num w:numId="11" w16cid:durableId="193096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D"/>
    <w:rsid w:val="0004006F"/>
    <w:rsid w:val="00047E5A"/>
    <w:rsid w:val="00053775"/>
    <w:rsid w:val="0005619A"/>
    <w:rsid w:val="00075FE5"/>
    <w:rsid w:val="0008589D"/>
    <w:rsid w:val="000F5E2C"/>
    <w:rsid w:val="0011259B"/>
    <w:rsid w:val="00116FDD"/>
    <w:rsid w:val="00125621"/>
    <w:rsid w:val="001D0BBF"/>
    <w:rsid w:val="001E1F85"/>
    <w:rsid w:val="001F125D"/>
    <w:rsid w:val="002345CC"/>
    <w:rsid w:val="00280A5E"/>
    <w:rsid w:val="00281CA5"/>
    <w:rsid w:val="00293785"/>
    <w:rsid w:val="002C0879"/>
    <w:rsid w:val="002C37B4"/>
    <w:rsid w:val="0036040A"/>
    <w:rsid w:val="00397FA9"/>
    <w:rsid w:val="00446C13"/>
    <w:rsid w:val="004C259F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51B"/>
    <w:rsid w:val="00686DAB"/>
    <w:rsid w:val="006B4CC2"/>
    <w:rsid w:val="006E1542"/>
    <w:rsid w:val="006F0F67"/>
    <w:rsid w:val="00721EA4"/>
    <w:rsid w:val="00797CB5"/>
    <w:rsid w:val="007B055F"/>
    <w:rsid w:val="007E6F1D"/>
    <w:rsid w:val="00880013"/>
    <w:rsid w:val="008920A4"/>
    <w:rsid w:val="00896BDC"/>
    <w:rsid w:val="008F09D9"/>
    <w:rsid w:val="008F5386"/>
    <w:rsid w:val="00913172"/>
    <w:rsid w:val="00943592"/>
    <w:rsid w:val="00981E19"/>
    <w:rsid w:val="009B52E4"/>
    <w:rsid w:val="009D6E8D"/>
    <w:rsid w:val="00A101E8"/>
    <w:rsid w:val="00A3073E"/>
    <w:rsid w:val="00A53B1D"/>
    <w:rsid w:val="00AC349E"/>
    <w:rsid w:val="00B66C7C"/>
    <w:rsid w:val="00B92DBF"/>
    <w:rsid w:val="00BA565D"/>
    <w:rsid w:val="00BD119F"/>
    <w:rsid w:val="00C73EA1"/>
    <w:rsid w:val="00C8524A"/>
    <w:rsid w:val="00CC4F77"/>
    <w:rsid w:val="00CD3CF6"/>
    <w:rsid w:val="00CE336D"/>
    <w:rsid w:val="00D106FF"/>
    <w:rsid w:val="00D36B66"/>
    <w:rsid w:val="00D626EB"/>
    <w:rsid w:val="00DC7A6D"/>
    <w:rsid w:val="00E562B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D5899"/>
  <w15:docId w15:val="{5B503539-1ED7-472C-B2BC-D6F6326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americansall.org/legacy-story-group/jim-crow-laws-north-dakota-ohio-and-oklahoma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AF4C25B5046E2A59437BFECC3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AD6D-CA31-4230-87CA-D2112120DB1D}"/>
      </w:docPartPr>
      <w:docPartBody>
        <w:p w:rsidR="00165B54" w:rsidRDefault="006242E2">
          <w:pPr>
            <w:pStyle w:val="347AF4C25B5046E2A59437BFECC381C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E2"/>
    <w:rsid w:val="000E3069"/>
    <w:rsid w:val="00165B54"/>
    <w:rsid w:val="006242E2"/>
    <w:rsid w:val="006A546B"/>
    <w:rsid w:val="00D0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AF4C25B5046E2A59437BFECC381CD">
    <w:name w:val="347AF4C25B5046E2A59437BFECC38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and Segregation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and Segregation</dc:title>
  <dc:creator>K20 Center</dc:creator>
  <cp:lastModifiedBy>Lee, Brooke L.</cp:lastModifiedBy>
  <cp:revision>4</cp:revision>
  <cp:lastPrinted>2016-07-14T14:08:00Z</cp:lastPrinted>
  <dcterms:created xsi:type="dcterms:W3CDTF">2022-05-16T15:43:00Z</dcterms:created>
  <dcterms:modified xsi:type="dcterms:W3CDTF">2022-05-17T15:58:00Z</dcterms:modified>
</cp:coreProperties>
</file>