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F6025C" w14:textId="0A4FD3BE" w:rsidR="00A67C83" w:rsidRPr="0041357D" w:rsidRDefault="00134E6D" w:rsidP="00A67C83">
      <w:pPr>
        <w:pStyle w:val="Title"/>
        <w:rPr>
          <w:lang w:val="es-ES_tradnl"/>
        </w:rPr>
      </w:pPr>
      <w:r w:rsidRPr="0041357D">
        <w:rPr>
          <w:lang w:val="es-ES_tradnl"/>
        </w:rPr>
        <w:t>tarjetas de ocupación</w:t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  <w:r w:rsidR="00D90533" w:rsidRPr="0041357D">
        <w:rPr>
          <w:lang w:val="es-ES_tradnl"/>
        </w:rPr>
        <w:tab/>
      </w: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39A926C0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570A" w14:textId="0423D432" w:rsidR="00A67C83" w:rsidRPr="0041357D" w:rsidRDefault="00134E6D" w:rsidP="00102D0D">
            <w:pPr>
              <w:keepNext/>
              <w:keepLines/>
              <w:spacing w:line="301" w:lineRule="auto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ENFERMERA</w:t>
            </w:r>
          </w:p>
        </w:tc>
      </w:tr>
      <w:tr w:rsidR="00A67C83" w:rsidRPr="0041357D" w14:paraId="7996833E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60DA" w14:textId="77777777" w:rsidR="00A67C83" w:rsidRPr="0041357D" w:rsidRDefault="00A67C83" w:rsidP="0010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4C7496F3" wp14:editId="2FCFC424">
                  <wp:extent cx="2057400" cy="2628900"/>
                  <wp:effectExtent l="0" t="0" r="0" b="0"/>
                  <wp:docPr id="1494842571" name="image9.png" descr="A cartoon of a doctor holding a stethoscop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 descr="A cartoon of a doctor holding a stethoscope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628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6184" w14:textId="7015A610" w:rsidR="00A67C83" w:rsidRPr="0041357D" w:rsidRDefault="00F02EA7" w:rsidP="00A67C8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color w:val="000000"/>
                <w:lang w:val="es-ES_tradnl"/>
              </w:rPr>
            </w:pPr>
            <w:r w:rsidRPr="0041357D">
              <w:rPr>
                <w:color w:val="000000"/>
                <w:lang w:val="es-ES_tradnl"/>
              </w:rPr>
              <w:t>El trabajo de una enfermera consiste en cuidar a los pacientes, enseñar a la gente sobre temas de salud y ofrecer</w:t>
            </w:r>
            <w:r w:rsidR="009B4698" w:rsidRPr="0041357D">
              <w:rPr>
                <w:color w:val="000000"/>
                <w:lang w:val="es-ES_tradnl"/>
              </w:rPr>
              <w:t xml:space="preserve"> consejo y consuelo a quienes lo necesiten</w:t>
            </w:r>
            <w:r w:rsidR="00A67C83" w:rsidRPr="0041357D">
              <w:rPr>
                <w:color w:val="000000"/>
                <w:lang w:val="es-ES_tradnl"/>
              </w:rPr>
              <w:t>.</w:t>
            </w:r>
          </w:p>
          <w:p w14:paraId="4639C205" w14:textId="5B6FFB69" w:rsidR="00A67C83" w:rsidRPr="0041357D" w:rsidRDefault="009B4698" w:rsidP="00A67C8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 xml:space="preserve">$1,750 </w:t>
            </w:r>
          </w:p>
          <w:p w14:paraId="30D51515" w14:textId="23F9DEB2" w:rsidR="00A67C83" w:rsidRPr="0041357D" w:rsidRDefault="009B4698" w:rsidP="00A67C83">
            <w:pPr>
              <w:widowControl w:val="0"/>
              <w:numPr>
                <w:ilvl w:val="0"/>
                <w:numId w:val="12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$81,220</w:t>
            </w:r>
          </w:p>
        </w:tc>
      </w:tr>
    </w:tbl>
    <w:p w14:paraId="1E35DFB4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4021EEDE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D1BD" w14:textId="24015E3F" w:rsidR="00A67C83" w:rsidRPr="0041357D" w:rsidRDefault="00A67C83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BAN</w:t>
            </w:r>
            <w:r w:rsidR="00134E6D" w:rsidRPr="0041357D">
              <w:rPr>
                <w:b/>
                <w:color w:val="FFFFFF"/>
                <w:lang w:val="es-ES_tradnl"/>
              </w:rPr>
              <w:t>QUERO</w:t>
            </w:r>
          </w:p>
        </w:tc>
      </w:tr>
      <w:tr w:rsidR="00A67C83" w:rsidRPr="0041357D" w14:paraId="315CDABE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57EC1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50A46714" wp14:editId="4E13477A">
                  <wp:extent cx="1571625" cy="2604639"/>
                  <wp:effectExtent l="0" t="0" r="0" b="0"/>
                  <wp:docPr id="7" name="image6.png" descr="A cartoon of a person wearing glasse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.png" descr="A cartoon of a person wearing glasses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6046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B696" w14:textId="127BF2EB" w:rsidR="00A67C83" w:rsidRPr="0041357D" w:rsidRDefault="00E37A37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_tradnl"/>
              </w:rPr>
            </w:pPr>
            <w:r w:rsidRPr="0041357D">
              <w:rPr>
                <w:color w:val="000000"/>
                <w:lang w:val="es-ES_tradnl"/>
              </w:rPr>
              <w:t xml:space="preserve">El trabajo de un banquero consiste en </w:t>
            </w:r>
            <w:r w:rsidR="00FB3F60" w:rsidRPr="0041357D">
              <w:rPr>
                <w:color w:val="000000"/>
                <w:lang w:val="es-ES_tradnl"/>
              </w:rPr>
              <w:t>a</w:t>
            </w:r>
            <w:r w:rsidRPr="0041357D">
              <w:rPr>
                <w:color w:val="000000"/>
                <w:lang w:val="es-ES_tradnl"/>
              </w:rPr>
              <w:t>yudar a la gente con su dinero</w:t>
            </w:r>
            <w:r w:rsidR="00A67C83" w:rsidRPr="0041357D">
              <w:rPr>
                <w:color w:val="000000"/>
                <w:lang w:val="es-ES_tradnl"/>
              </w:rPr>
              <w:t xml:space="preserve">. </w:t>
            </w:r>
            <w:r w:rsidR="00FB3F60" w:rsidRPr="0041357D">
              <w:rPr>
                <w:color w:val="000000"/>
                <w:lang w:val="es-ES_tradnl"/>
              </w:rPr>
              <w:t>A menudo ayudan a las personas con el ahorro y el préstamo de dinero y la gestión de sus cuentas bancarias</w:t>
            </w:r>
            <w:r w:rsidR="006F46BF" w:rsidRPr="0041357D">
              <w:rPr>
                <w:color w:val="000000"/>
                <w:lang w:val="es-ES_tradnl"/>
              </w:rPr>
              <w:t>. También dan consejos a los clientes sobre cómo manejar sus finanzas sabiamente</w:t>
            </w:r>
            <w:r w:rsidR="00A67C83" w:rsidRPr="0041357D">
              <w:rPr>
                <w:color w:val="000000"/>
                <w:lang w:val="es-ES_tradnl"/>
              </w:rPr>
              <w:t>.</w:t>
            </w:r>
          </w:p>
          <w:p w14:paraId="6AA577B9" w14:textId="4726A9C9" w:rsidR="00A67C83" w:rsidRPr="0041357D" w:rsidRDefault="006F46B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$2,500-$3,500</w:t>
            </w:r>
          </w:p>
          <w:p w14:paraId="68EEEF3D" w14:textId="015D1C44" w:rsidR="00A67C83" w:rsidRPr="0041357D" w:rsidRDefault="006F46B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$67,480</w:t>
            </w:r>
          </w:p>
        </w:tc>
      </w:tr>
    </w:tbl>
    <w:p w14:paraId="52406DDC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0CC36BAA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40060AF6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0BB36BD8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4DAB" w14:textId="4923267D" w:rsidR="00A67C83" w:rsidRPr="0041357D" w:rsidRDefault="000E1EA5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PROFESORA</w:t>
            </w:r>
          </w:p>
        </w:tc>
      </w:tr>
      <w:tr w:rsidR="00A67C83" w:rsidRPr="0041357D" w14:paraId="362B36A3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0552" w14:textId="77777777" w:rsidR="00A67C83" w:rsidRPr="0041357D" w:rsidRDefault="00A67C83" w:rsidP="00102D0D">
            <w:pPr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54A9EBA9" wp14:editId="15C29228">
                  <wp:extent cx="1524000" cy="2224088"/>
                  <wp:effectExtent l="0" t="0" r="0" b="0"/>
                  <wp:docPr id="10" name="image8.png" descr="A cartoon of a person holding a cigarett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.png" descr="A cartoon of a person holding a cigarette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224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22269" w14:textId="11C9B3EA" w:rsidR="00A67C83" w:rsidRPr="0041357D" w:rsidRDefault="003F6A5B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_tradnl"/>
              </w:rPr>
            </w:pPr>
            <w:r w:rsidRPr="0041357D">
              <w:rPr>
                <w:color w:val="000000"/>
                <w:lang w:val="es-ES_tradnl"/>
              </w:rPr>
              <w:t xml:space="preserve">Las responsabilidades de </w:t>
            </w:r>
            <w:r w:rsidR="00DC53C4" w:rsidRPr="0041357D">
              <w:rPr>
                <w:color w:val="000000"/>
                <w:lang w:val="es-ES_tradnl"/>
              </w:rPr>
              <w:t xml:space="preserve">una profesora </w:t>
            </w:r>
            <w:r w:rsidR="00F240C0" w:rsidRPr="0041357D">
              <w:rPr>
                <w:color w:val="000000"/>
                <w:lang w:val="es-ES_tradnl"/>
              </w:rPr>
              <w:t>i</w:t>
            </w:r>
            <w:r w:rsidR="00DC53C4" w:rsidRPr="0041357D">
              <w:rPr>
                <w:color w:val="000000"/>
                <w:lang w:val="es-ES_tradnl"/>
              </w:rPr>
              <w:t>ncluyen facilitar el aprendizaje de los estudiantes</w:t>
            </w:r>
            <w:r w:rsidR="00F240C0" w:rsidRPr="0041357D">
              <w:rPr>
                <w:color w:val="000000"/>
                <w:lang w:val="es-ES_tradnl"/>
              </w:rPr>
              <w:t xml:space="preserve"> en materias como lectura, matemáticas, ciencias y estudios sociales</w:t>
            </w:r>
            <w:r w:rsidR="00A67C83" w:rsidRPr="0041357D">
              <w:rPr>
                <w:color w:val="000000"/>
                <w:lang w:val="es-ES_tradnl"/>
              </w:rPr>
              <w:t xml:space="preserve">. </w:t>
            </w:r>
            <w:r w:rsidR="00D55F72" w:rsidRPr="0041357D">
              <w:rPr>
                <w:color w:val="000000"/>
                <w:lang w:val="es-ES_tradnl"/>
              </w:rPr>
              <w:t>También mantienen los registros de calificaciones, planean las clases y se comunican con los padres</w:t>
            </w:r>
            <w:r w:rsidR="00A67C83" w:rsidRPr="0041357D">
              <w:rPr>
                <w:color w:val="000000"/>
                <w:lang w:val="es-ES_tradnl"/>
              </w:rPr>
              <w:t>.</w:t>
            </w:r>
          </w:p>
          <w:p w14:paraId="51EEE724" w14:textId="2077921B" w:rsidR="00A67C83" w:rsidRPr="0041357D" w:rsidRDefault="00A17662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rFonts w:ascii="Arial" w:eastAsia="Arial" w:hAnsi="Arial" w:cs="Arial"/>
                <w:color w:val="000000"/>
                <w:sz w:val="22"/>
                <w:szCs w:val="22"/>
                <w:lang w:val="es-ES_tradnl"/>
              </w:rPr>
              <w:t>$970</w:t>
            </w:r>
          </w:p>
          <w:p w14:paraId="5526377A" w14:textId="49FB58B2" w:rsidR="00A67C83" w:rsidRPr="0041357D" w:rsidRDefault="00A17662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$67,360</w:t>
            </w:r>
          </w:p>
        </w:tc>
      </w:tr>
    </w:tbl>
    <w:p w14:paraId="32DBD399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69F25A57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59E4" w14:textId="41357F5B" w:rsidR="00A67C83" w:rsidRPr="0041357D" w:rsidRDefault="00D92088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BIBLIOTECARIA</w:t>
            </w:r>
          </w:p>
        </w:tc>
      </w:tr>
      <w:tr w:rsidR="00A67C83" w:rsidRPr="0041357D" w14:paraId="5564E678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A5A2" w14:textId="77777777" w:rsidR="00A67C83" w:rsidRPr="0041357D" w:rsidRDefault="00A67C83" w:rsidP="00102D0D">
            <w:pPr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646DC140" wp14:editId="619BA158">
                  <wp:extent cx="1590675" cy="2171276"/>
                  <wp:effectExtent l="0" t="0" r="0" b="0"/>
                  <wp:docPr id="4" name="image1.png" descr="A cartoon of a person holding a book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A cartoon of a person holding a book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21712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EEC28" w14:textId="168C1A14" w:rsidR="00A67C83" w:rsidRPr="0041357D" w:rsidRDefault="0041357D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_tradnl"/>
              </w:rPr>
            </w:pPr>
            <w:r w:rsidRPr="0041357D">
              <w:rPr>
                <w:color w:val="000000"/>
                <w:lang w:val="es-ES_tradnl"/>
              </w:rPr>
              <w:t>Una bibliotecaria organiza libros, ayuda a los usuarios a encontrar recursos, coordina clases y eventos comunitarios, recomienda materiales de lectura y se asegura de que la biblioteca mantenga un ambiente tranquilo y acogedor para todos los visitantes.</w:t>
            </w:r>
          </w:p>
          <w:p w14:paraId="479665C4" w14:textId="4DDFCA73" w:rsidR="00A67C83" w:rsidRPr="0041357D" w:rsidRDefault="00A17662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</w:t>
            </w:r>
            <w:r w:rsidR="0041357D" w:rsidRPr="0041357D">
              <w:rPr>
                <w:b/>
                <w:color w:val="000000"/>
                <w:lang w:val="es-ES_tradnl"/>
              </w:rPr>
              <w:t>–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 </w:t>
            </w:r>
            <w:r w:rsidR="0041357D" w:rsidRPr="0041357D">
              <w:rPr>
                <w:color w:val="000000"/>
                <w:lang w:val="es-ES_tradnl"/>
              </w:rPr>
              <w:t>no disponible</w:t>
            </w:r>
            <w:r w:rsidR="00A67C83" w:rsidRPr="0041357D">
              <w:rPr>
                <w:color w:val="000000"/>
                <w:lang w:val="es-ES_tradnl"/>
              </w:rPr>
              <w:t xml:space="preserve">; </w:t>
            </w:r>
            <w:r w:rsidR="0041357D" w:rsidRPr="0041357D">
              <w:rPr>
                <w:color w:val="000000"/>
                <w:lang w:val="es-ES_tradnl"/>
              </w:rPr>
              <w:t>los registros de los salaries de bibliotecarios no se mantuvieron hasta la década de</w:t>
            </w:r>
            <w:r w:rsidR="00A67C83" w:rsidRPr="0041357D">
              <w:rPr>
                <w:color w:val="000000"/>
                <w:lang w:val="es-ES_tradnl"/>
              </w:rPr>
              <w:t xml:space="preserve"> 1940.</w:t>
            </w:r>
          </w:p>
          <w:p w14:paraId="6FCAE29F" w14:textId="51A56AA9" w:rsidR="00A67C83" w:rsidRPr="0041357D" w:rsidRDefault="00A17662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$61,660</w:t>
            </w:r>
          </w:p>
        </w:tc>
      </w:tr>
    </w:tbl>
    <w:p w14:paraId="1AEA7B6A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08D419D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61AEF0A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425125A7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E1E5B66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2DA528D4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41C1F83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160F348A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BDE8" w14:textId="411C784B" w:rsidR="00A67C83" w:rsidRPr="0041357D" w:rsidRDefault="00424827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TRABAJADOR DEL PETRÓLEO</w:t>
            </w:r>
          </w:p>
        </w:tc>
      </w:tr>
      <w:tr w:rsidR="00A67C83" w:rsidRPr="0041357D" w14:paraId="14BCBFE9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6201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2A8998CB" wp14:editId="7BB765D4">
                  <wp:extent cx="1666875" cy="2690813"/>
                  <wp:effectExtent l="0" t="0" r="0" b="0"/>
                  <wp:docPr id="9" name="image10.png" descr="A cartoon of a person wearing a ha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.png" descr="A cartoon of a person wearing a hat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6908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FB254" w14:textId="151C8A34" w:rsidR="00A67C83" w:rsidRPr="009B5457" w:rsidRDefault="002C4CA7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"/>
              </w:rPr>
            </w:pPr>
            <w:r w:rsidRPr="002C4CA7">
              <w:rPr>
                <w:color w:val="000000"/>
                <w:lang w:val="es-ES_tradnl"/>
              </w:rPr>
              <w:t xml:space="preserve">Los trabajadores del petróleo extraen, refinan y transportan petróleo y gas natural. Operan y mantienen maquinaria para la perforación, bombeo y procesamiento, mientras se adhieren a los protocolos de seguridad para evitar accidentes y preservar el medio ambiente. </w:t>
            </w:r>
          </w:p>
          <w:p w14:paraId="14A924EC" w14:textId="23BD7D5D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$1,877</w:t>
            </w:r>
          </w:p>
          <w:p w14:paraId="37FA347F" w14:textId="2D4E4C85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$43,590</w:t>
            </w:r>
          </w:p>
        </w:tc>
      </w:tr>
    </w:tbl>
    <w:p w14:paraId="281B03F8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12710910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0F05" w14:textId="5D69B6E2" w:rsidR="00A67C83" w:rsidRPr="0041357D" w:rsidRDefault="00967663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VENDEDOR</w:t>
            </w:r>
          </w:p>
        </w:tc>
      </w:tr>
      <w:tr w:rsidR="00A67C83" w:rsidRPr="0041357D" w14:paraId="24538107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60EA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45CA7E29" wp14:editId="0456C663">
                  <wp:extent cx="1514475" cy="2807891"/>
                  <wp:effectExtent l="0" t="0" r="0" b="0"/>
                  <wp:docPr id="1272575862" name="image4.png" descr="A cartoon of a person wearing a white shirt and overalls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75862" name="image4.png" descr="A cartoon of a person wearing a white shirt and overalls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 b="-53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80789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AA07" w14:textId="55E06F0F" w:rsidR="00A67C83" w:rsidRPr="009B5457" w:rsidRDefault="00967663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"/>
              </w:rPr>
            </w:pPr>
            <w:r w:rsidRPr="00967663">
              <w:rPr>
                <w:color w:val="000000"/>
                <w:lang w:val="es-ES_tradnl"/>
              </w:rPr>
              <w:t xml:space="preserve">Los vendedores ayudan a los clientes con sus compras, gestionan las transacciones y mantienen la limpieza y la organización de la tienda. </w:t>
            </w:r>
          </w:p>
          <w:p w14:paraId="346EB126" w14:textId="44F4CD9D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$19.73 p</w:t>
            </w:r>
            <w:r w:rsidR="00967663">
              <w:rPr>
                <w:color w:val="000000"/>
                <w:lang w:val="es-ES_tradnl"/>
              </w:rPr>
              <w:t>or semana</w:t>
            </w:r>
          </w:p>
          <w:p w14:paraId="158EDA25" w14:textId="4F22E593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$28,240</w:t>
            </w:r>
          </w:p>
        </w:tc>
      </w:tr>
    </w:tbl>
    <w:p w14:paraId="3289BD3D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692DA2E0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16CE63CA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7E244372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EBE4" w14:textId="77777777" w:rsidR="00A67C83" w:rsidRPr="0041357D" w:rsidRDefault="00A67C83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DOCTOR</w:t>
            </w:r>
          </w:p>
        </w:tc>
      </w:tr>
      <w:tr w:rsidR="00A67C83" w:rsidRPr="0041357D" w14:paraId="6BB36C8B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6067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10056F20" wp14:editId="3B84EA14">
                  <wp:extent cx="1485900" cy="2338388"/>
                  <wp:effectExtent l="0" t="0" r="0" b="0"/>
                  <wp:docPr id="408382274" name="image2.png" descr="A cartoon of a person with a mustach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382274" name="image2.png" descr="A cartoon of a person with a mustache&#10;&#10;Description automatically generated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2338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3027" w14:textId="0ABB1E54" w:rsidR="00A67C83" w:rsidRPr="009B5457" w:rsidRDefault="009A007B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"/>
              </w:rPr>
            </w:pPr>
            <w:r w:rsidRPr="009A007B">
              <w:rPr>
                <w:color w:val="000000"/>
                <w:lang w:val="es-ES_tradnl"/>
              </w:rPr>
              <w:t xml:space="preserve">Los </w:t>
            </w:r>
            <w:r>
              <w:rPr>
                <w:color w:val="000000"/>
                <w:lang w:val="es-ES_tradnl"/>
              </w:rPr>
              <w:t>doctores</w:t>
            </w:r>
            <w:r w:rsidRPr="009A007B">
              <w:rPr>
                <w:color w:val="000000"/>
                <w:lang w:val="es-ES_tradnl"/>
              </w:rPr>
              <w:t xml:space="preserve"> diagnostican enfermedades, prescriben tratamientos y proporcionan atención médica a los pacientes para promover la salud y el bienestar. </w:t>
            </w:r>
          </w:p>
          <w:p w14:paraId="5A830EC0" w14:textId="15E8A4E9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$5,000-$7,000</w:t>
            </w:r>
          </w:p>
          <w:p w14:paraId="70D9B9A2" w14:textId="242252C6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$214,460</w:t>
            </w:r>
          </w:p>
        </w:tc>
      </w:tr>
    </w:tbl>
    <w:p w14:paraId="5D57F187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66719DC5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9AA94" w14:textId="0458FE98" w:rsidR="00A67C83" w:rsidRPr="0041357D" w:rsidRDefault="00460E33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TRABAJADOR DE </w:t>
            </w:r>
            <w:r w:rsidR="00A67C83" w:rsidRPr="0041357D">
              <w:rPr>
                <w:b/>
                <w:color w:val="FFFFFF"/>
                <w:lang w:val="es-ES_tradnl"/>
              </w:rPr>
              <w:t>F</w:t>
            </w:r>
            <w:r>
              <w:rPr>
                <w:b/>
                <w:color w:val="FFFFFF"/>
                <w:lang w:val="es-ES_tradnl"/>
              </w:rPr>
              <w:t>ÁBRICA</w:t>
            </w:r>
          </w:p>
        </w:tc>
      </w:tr>
      <w:tr w:rsidR="00A67C83" w:rsidRPr="0041357D" w14:paraId="356C893C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E7CA3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7514D7BB" wp14:editId="3BA5124D">
                  <wp:extent cx="1590675" cy="2607866"/>
                  <wp:effectExtent l="0" t="0" r="0" b="0"/>
                  <wp:docPr id="5" name="image7.png" descr="A cartoon of a pers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.png" descr="A cartoon of a person&#10;&#10;Description automatically generated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26078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4C89" w14:textId="230EC3BB" w:rsidR="00A67C83" w:rsidRPr="009B5457" w:rsidRDefault="00460E33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"/>
              </w:rPr>
            </w:pPr>
            <w:r w:rsidRPr="00460E33">
              <w:rPr>
                <w:color w:val="000000"/>
                <w:lang w:val="es-ES_tradnl"/>
              </w:rPr>
              <w:t>Los trabajadores de fábrica manejan maquinaria, ensamblan productos y se aseguran de que los procesos de fabricación se desarrollen sin problemas y con eficiencia.</w:t>
            </w:r>
          </w:p>
          <w:p w14:paraId="2144FD03" w14:textId="140592A9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$1,180</w:t>
            </w:r>
          </w:p>
          <w:p w14:paraId="6EAB1C60" w14:textId="7CCE0F05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$93,060</w:t>
            </w:r>
          </w:p>
        </w:tc>
      </w:tr>
    </w:tbl>
    <w:p w14:paraId="1FD98E1A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782D43F9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7B95A110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650DB86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57026F22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07DFE04C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E41D2" w14:textId="6B095344" w:rsidR="00A67C83" w:rsidRPr="0041357D" w:rsidRDefault="00A67C83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 w:rsidRPr="0041357D">
              <w:rPr>
                <w:b/>
                <w:color w:val="FFFFFF"/>
                <w:lang w:val="es-ES_tradnl"/>
              </w:rPr>
              <w:t>ACTOR/ACTR</w:t>
            </w:r>
            <w:r w:rsidR="004E47A7">
              <w:rPr>
                <w:b/>
                <w:color w:val="FFFFFF"/>
                <w:lang w:val="es-ES_tradnl"/>
              </w:rPr>
              <w:t>IZ</w:t>
            </w:r>
          </w:p>
        </w:tc>
      </w:tr>
      <w:tr w:rsidR="00A67C83" w:rsidRPr="0041357D" w14:paraId="059ED316" w14:textId="77777777" w:rsidTr="00102D0D">
        <w:trPr>
          <w:trHeight w:val="3140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7045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46BBE711" wp14:editId="319C61E0">
                  <wp:extent cx="1524000" cy="1995488"/>
                  <wp:effectExtent l="0" t="0" r="0" b="0"/>
                  <wp:docPr id="3" name="image5.png" descr="A cartoon of a person holding a can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 descr="A cartoon of a person holding a cane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9954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C46F" w14:textId="60B51830" w:rsidR="00A67C83" w:rsidRPr="009B5457" w:rsidRDefault="004E47A7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"/>
              </w:rPr>
            </w:pPr>
            <w:r w:rsidRPr="004E47A7">
              <w:rPr>
                <w:color w:val="000000"/>
                <w:lang w:val="es-ES_tradnl"/>
              </w:rPr>
              <w:t>Los actores y actrices representan personajes en películas, programas de televisión o producciones teatrales interpretando guiones para encarnar las emociones de los personajes y entretener al público.</w:t>
            </w:r>
          </w:p>
          <w:p w14:paraId="078BA71A" w14:textId="6260DCB0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$50 p</w:t>
            </w:r>
            <w:r w:rsidR="004E47A7">
              <w:rPr>
                <w:color w:val="000000"/>
                <w:lang w:val="es-ES_tradnl"/>
              </w:rPr>
              <w:t>o</w:t>
            </w:r>
            <w:r w:rsidR="00A67C83" w:rsidRPr="0041357D">
              <w:rPr>
                <w:color w:val="000000"/>
                <w:lang w:val="es-ES_tradnl"/>
              </w:rPr>
              <w:t xml:space="preserve">r </w:t>
            </w:r>
            <w:r w:rsidR="004E47A7">
              <w:rPr>
                <w:color w:val="000000"/>
                <w:lang w:val="es-ES_tradnl"/>
              </w:rPr>
              <w:t>semana</w:t>
            </w:r>
          </w:p>
          <w:p w14:paraId="13963C95" w14:textId="5D3683BC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$37,315</w:t>
            </w:r>
          </w:p>
        </w:tc>
      </w:tr>
    </w:tbl>
    <w:p w14:paraId="391493E3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tbl>
      <w:tblPr>
        <w:tblW w:w="9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5970"/>
      </w:tblGrid>
      <w:tr w:rsidR="00A67C83" w:rsidRPr="0041357D" w14:paraId="1D434436" w14:textId="77777777" w:rsidTr="00102D0D">
        <w:trPr>
          <w:trHeight w:val="620"/>
        </w:trPr>
        <w:tc>
          <w:tcPr>
            <w:tcW w:w="9225" w:type="dxa"/>
            <w:gridSpan w:val="2"/>
            <w:tcBorders>
              <w:top w:val="dashed" w:sz="12" w:space="0" w:color="BED7D3"/>
              <w:left w:val="dashed" w:sz="12" w:space="0" w:color="BED7D3"/>
              <w:bottom w:val="single" w:sz="8" w:space="0" w:color="BED7D3"/>
              <w:right w:val="dashed" w:sz="12" w:space="0" w:color="BED7D3"/>
            </w:tcBorders>
            <w:shd w:val="clear" w:color="auto" w:fill="134F5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A3B56" w14:textId="76ECA4A4" w:rsidR="00A67C83" w:rsidRPr="0041357D" w:rsidRDefault="00F7019D" w:rsidP="00102D0D">
            <w:pPr>
              <w:widowControl w:val="0"/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OPERADORA TELEFÓNICA</w:t>
            </w:r>
          </w:p>
        </w:tc>
      </w:tr>
      <w:tr w:rsidR="00A67C83" w:rsidRPr="0041357D" w14:paraId="24D15852" w14:textId="77777777" w:rsidTr="00102D0D">
        <w:trPr>
          <w:trHeight w:val="3345"/>
        </w:trPr>
        <w:tc>
          <w:tcPr>
            <w:tcW w:w="3255" w:type="dxa"/>
            <w:tcBorders>
              <w:top w:val="nil"/>
              <w:left w:val="dashed" w:sz="12" w:space="0" w:color="BED7D3"/>
              <w:bottom w:val="dashed" w:sz="12" w:space="0" w:color="BED7D3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C89A9" w14:textId="77777777" w:rsidR="00A67C83" w:rsidRPr="0041357D" w:rsidRDefault="00A67C83" w:rsidP="00102D0D">
            <w:pPr>
              <w:widowControl w:val="0"/>
              <w:ind w:left="720"/>
              <w:rPr>
                <w:color w:val="000000"/>
                <w:lang w:val="es-ES_tradnl"/>
              </w:rPr>
            </w:pPr>
            <w:r w:rsidRPr="0041357D">
              <w:rPr>
                <w:noProof/>
                <w:color w:val="000000"/>
                <w:lang w:val="es-ES_tradnl"/>
              </w:rPr>
              <w:drawing>
                <wp:inline distT="114300" distB="114300" distL="114300" distR="114300" wp14:anchorId="57639B07" wp14:editId="233F2E6A">
                  <wp:extent cx="1552575" cy="1998266"/>
                  <wp:effectExtent l="0" t="0" r="0" b="0"/>
                  <wp:docPr id="1410290341" name="image3.png" descr="A cartoon of a person holding a cor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290341" name="image3.png" descr="A cartoon of a person holding a cord&#10;&#10;Description automatically generated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9982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70" w:type="dxa"/>
            <w:tcBorders>
              <w:top w:val="nil"/>
              <w:left w:val="nil"/>
              <w:bottom w:val="dashed" w:sz="12" w:space="0" w:color="BED7D3"/>
              <w:right w:val="dashed" w:sz="12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9DB27" w14:textId="3AFEC859" w:rsidR="00A67C83" w:rsidRPr="0041357D" w:rsidRDefault="007222ED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color w:val="000000"/>
                <w:lang w:val="es-ES_tradnl"/>
              </w:rPr>
            </w:pPr>
            <w:r w:rsidRPr="007222ED">
              <w:rPr>
                <w:color w:val="000000"/>
                <w:lang w:val="es-ES_tradnl"/>
              </w:rPr>
              <w:t>Los operadores telefónicos manejan las llamadas entrantes y salientes, proporcionan información y dirigen las llamadas a los departamentos o individuos apropiados dentro de una organización.</w:t>
            </w:r>
            <w:r w:rsidR="00A67C83" w:rsidRPr="0041357D">
              <w:rPr>
                <w:color w:val="000000"/>
                <w:lang w:val="es-ES_tradnl"/>
              </w:rPr>
              <w:t xml:space="preserve">  </w:t>
            </w:r>
          </w:p>
          <w:p w14:paraId="5A39614D" w14:textId="207AA123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1920 - </w:t>
            </w:r>
            <w:r w:rsidR="00A67C83" w:rsidRPr="0041357D">
              <w:rPr>
                <w:color w:val="000000"/>
                <w:lang w:val="es-ES_tradnl"/>
              </w:rPr>
              <w:t>$871</w:t>
            </w:r>
          </w:p>
          <w:p w14:paraId="6656A3A8" w14:textId="23F715B4" w:rsidR="00A67C83" w:rsidRPr="0041357D" w:rsidRDefault="00DD59CF" w:rsidP="00A67C83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b/>
                <w:color w:val="000000"/>
                <w:lang w:val="es-ES_tradnl"/>
              </w:rPr>
            </w:pPr>
            <w:r w:rsidRPr="0041357D">
              <w:rPr>
                <w:b/>
                <w:color w:val="000000"/>
                <w:lang w:val="es-ES_tradnl"/>
              </w:rPr>
              <w:t xml:space="preserve">Salario en </w:t>
            </w:r>
            <w:r w:rsidR="00A67C83" w:rsidRPr="0041357D">
              <w:rPr>
                <w:b/>
                <w:color w:val="000000"/>
                <w:lang w:val="es-ES_tradnl"/>
              </w:rPr>
              <w:t xml:space="preserve">2020 - </w:t>
            </w:r>
            <w:r w:rsidR="00A67C83" w:rsidRPr="0041357D">
              <w:rPr>
                <w:color w:val="000000"/>
                <w:lang w:val="es-ES_tradnl"/>
              </w:rPr>
              <w:t>$38,330</w:t>
            </w:r>
          </w:p>
        </w:tc>
      </w:tr>
    </w:tbl>
    <w:p w14:paraId="0E361809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4C44C75E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05A14089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16358404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1E16426E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56FF398C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184F838F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3D76B44E" w14:textId="77777777" w:rsidR="00A67C83" w:rsidRPr="0041357D" w:rsidRDefault="00A67C83" w:rsidP="00A67C83">
      <w:pPr>
        <w:rPr>
          <w:b/>
          <w:bCs/>
          <w:color w:val="990000"/>
          <w:lang w:val="es-ES_tradnl"/>
        </w:rPr>
      </w:pPr>
    </w:p>
    <w:p w14:paraId="0DEFE663" w14:textId="42B3B429" w:rsidR="00A67C83" w:rsidRPr="0041357D" w:rsidRDefault="000C3814" w:rsidP="00A67C83">
      <w:pPr>
        <w:pStyle w:val="Citation"/>
        <w:rPr>
          <w:lang w:val="es-ES_tradnl"/>
        </w:rPr>
      </w:pPr>
      <w:r>
        <w:rPr>
          <w:lang w:val="es-ES_tradnl"/>
        </w:rPr>
        <w:t>Fuentes</w:t>
      </w:r>
      <w:r w:rsidR="00A67C83" w:rsidRPr="0041357D">
        <w:rPr>
          <w:lang w:val="es-ES_tradnl"/>
        </w:rPr>
        <w:t>:</w:t>
      </w:r>
    </w:p>
    <w:p w14:paraId="22067565" w14:textId="328D63CE" w:rsidR="00A67C83" w:rsidRPr="009B5457" w:rsidRDefault="00A67C83" w:rsidP="00A67C83">
      <w:pPr>
        <w:pStyle w:val="Citation"/>
        <w:rPr>
          <w:color w:val="000000"/>
        </w:rPr>
      </w:pPr>
      <w:r w:rsidRPr="009B5457">
        <w:rPr>
          <w:color w:val="000000"/>
        </w:rPr>
        <w:t>Bentz, A. (</w:t>
      </w:r>
      <w:r w:rsidR="0006322F" w:rsidRPr="009B5457">
        <w:rPr>
          <w:color w:val="000000"/>
        </w:rPr>
        <w:t>s</w:t>
      </w:r>
      <w:r w:rsidRPr="009B5457">
        <w:rPr>
          <w:color w:val="000000"/>
        </w:rPr>
        <w:t>.</w:t>
      </w:r>
      <w:r w:rsidR="0006322F" w:rsidRPr="009B5457">
        <w:rPr>
          <w:color w:val="000000"/>
        </w:rPr>
        <w:t>f</w:t>
      </w:r>
      <w:r w:rsidRPr="009B5457">
        <w:rPr>
          <w:color w:val="000000"/>
        </w:rPr>
        <w:t xml:space="preserve">.). The early days of banking on the go. Wells Fargo. </w:t>
      </w:r>
      <w:r w:rsidR="00000000">
        <w:fldChar w:fldCharType="begin"/>
      </w:r>
      <w:r w:rsidR="00000000">
        <w:instrText>HYPERLINK "https://history.wf.com/keeping-pace-with-changing-lives-on-the-road-and-in-the-air/" \h</w:instrText>
      </w:r>
      <w:r w:rsidR="00000000">
        <w:fldChar w:fldCharType="separate"/>
      </w:r>
      <w:r w:rsidRPr="009B5457">
        <w:rPr>
          <w:color w:val="1155CC"/>
          <w:u w:val="single"/>
        </w:rPr>
        <w:t>https://history.wf.com/keeping-pace-with-changing-lives-on-the-road-and-in-the-air/</w:t>
      </w:r>
      <w:r w:rsidR="00000000">
        <w:rPr>
          <w:color w:val="1155CC"/>
          <w:u w:val="single"/>
          <w:lang w:val="es-ES_tradnl"/>
        </w:rPr>
        <w:fldChar w:fldCharType="end"/>
      </w:r>
      <w:r w:rsidRPr="009B5457">
        <w:rPr>
          <w:color w:val="000000"/>
        </w:rPr>
        <w:t xml:space="preserve"> </w:t>
      </w:r>
    </w:p>
    <w:p w14:paraId="12B8CA94" w14:textId="474D818A" w:rsidR="00A67C83" w:rsidRPr="0041357D" w:rsidRDefault="00A67C83" w:rsidP="00A67C83">
      <w:pPr>
        <w:pStyle w:val="Citation"/>
        <w:rPr>
          <w:color w:val="000000"/>
          <w:lang w:val="es-ES_tradnl"/>
        </w:rPr>
      </w:pPr>
      <w:r w:rsidRPr="009B5457">
        <w:rPr>
          <w:color w:val="000000"/>
        </w:rPr>
        <w:t xml:space="preserve">Beveridge, A.A., Weber, S., &amp; Beveridge, S. (2011, </w:t>
      </w:r>
      <w:r w:rsidR="0006322F" w:rsidRPr="009B5457">
        <w:rPr>
          <w:color w:val="000000"/>
        </w:rPr>
        <w:t>20 de junio</w:t>
      </w:r>
      <w:r w:rsidRPr="009B5457">
        <w:rPr>
          <w:color w:val="000000"/>
        </w:rPr>
        <w:t xml:space="preserve">). Librarians in the United States from 1880-2009. </w:t>
      </w:r>
      <w:r w:rsidRPr="0041357D">
        <w:rPr>
          <w:color w:val="000000"/>
          <w:lang w:val="es-ES_tradnl"/>
        </w:rPr>
        <w:t xml:space="preserve">Oxford </w:t>
      </w:r>
      <w:proofErr w:type="spellStart"/>
      <w:r w:rsidRPr="0041357D">
        <w:rPr>
          <w:color w:val="000000"/>
          <w:lang w:val="es-ES_tradnl"/>
        </w:rPr>
        <w:t>University</w:t>
      </w:r>
      <w:proofErr w:type="spellEnd"/>
      <w:r w:rsidRPr="0041357D">
        <w:rPr>
          <w:color w:val="000000"/>
          <w:lang w:val="es-ES_tradnl"/>
        </w:rPr>
        <w:t xml:space="preserve"> </w:t>
      </w:r>
      <w:proofErr w:type="spellStart"/>
      <w:r w:rsidRPr="0041357D">
        <w:rPr>
          <w:color w:val="000000"/>
          <w:lang w:val="es-ES_tradnl"/>
        </w:rPr>
        <w:t>Press</w:t>
      </w:r>
      <w:proofErr w:type="spellEnd"/>
      <w:r w:rsidRPr="0041357D">
        <w:rPr>
          <w:color w:val="000000"/>
          <w:lang w:val="es-ES_tradnl"/>
        </w:rPr>
        <w:t xml:space="preserve">. </w:t>
      </w:r>
      <w:hyperlink r:id="rId18">
        <w:r w:rsidRPr="0041357D">
          <w:rPr>
            <w:color w:val="1155CC"/>
            <w:u w:val="single"/>
            <w:lang w:val="es-ES_tradnl"/>
          </w:rPr>
          <w:t>https://blog.oup.com/2011/06/librarian-census/</w:t>
        </w:r>
      </w:hyperlink>
      <w:r w:rsidRPr="0041357D">
        <w:rPr>
          <w:color w:val="000000"/>
          <w:lang w:val="es-ES_tradnl"/>
        </w:rPr>
        <w:t xml:space="preserve"> </w:t>
      </w:r>
    </w:p>
    <w:p w14:paraId="7BFC89A7" w14:textId="2D1586D5" w:rsidR="00A67C83" w:rsidRPr="009B5457" w:rsidRDefault="00A67C83" w:rsidP="00A67C83">
      <w:pPr>
        <w:pStyle w:val="Citation"/>
        <w:rPr>
          <w:color w:val="000000"/>
        </w:rPr>
      </w:pPr>
      <w:proofErr w:type="spellStart"/>
      <w:r w:rsidRPr="0041357D">
        <w:rPr>
          <w:color w:val="000000"/>
          <w:lang w:val="es-ES_tradnl"/>
        </w:rPr>
        <w:t>D’Antonio</w:t>
      </w:r>
      <w:proofErr w:type="spellEnd"/>
      <w:r w:rsidRPr="0041357D">
        <w:rPr>
          <w:color w:val="000000"/>
          <w:lang w:val="es-ES_tradnl"/>
        </w:rPr>
        <w:t xml:space="preserve">, P., &amp; </w:t>
      </w:r>
      <w:proofErr w:type="spellStart"/>
      <w:r w:rsidRPr="0041357D">
        <w:rPr>
          <w:color w:val="000000"/>
          <w:lang w:val="es-ES_tradnl"/>
        </w:rPr>
        <w:t>Whelan</w:t>
      </w:r>
      <w:proofErr w:type="spellEnd"/>
      <w:r w:rsidRPr="0041357D">
        <w:rPr>
          <w:color w:val="000000"/>
          <w:lang w:val="es-ES_tradnl"/>
        </w:rPr>
        <w:t>, J.C. (2009,</w:t>
      </w:r>
      <w:r w:rsidR="0006322F">
        <w:rPr>
          <w:color w:val="000000"/>
          <w:lang w:val="es-ES_tradnl"/>
        </w:rPr>
        <w:t xml:space="preserve"> octubre</w:t>
      </w:r>
      <w:r w:rsidRPr="0041357D">
        <w:rPr>
          <w:color w:val="000000"/>
          <w:lang w:val="es-ES_tradnl"/>
        </w:rPr>
        <w:t xml:space="preserve">). </w:t>
      </w:r>
      <w:r w:rsidRPr="009B5457">
        <w:rPr>
          <w:color w:val="000000"/>
        </w:rPr>
        <w:t>Counting nurses: The power of historical census data. J Clin Nurs, 18(19), 2717-2724, doi:10.1111/j.1365-2702.</w:t>
      </w:r>
      <w:proofErr w:type="gramStart"/>
      <w:r w:rsidRPr="009B5457">
        <w:rPr>
          <w:color w:val="000000"/>
        </w:rPr>
        <w:t>2009.02892.x</w:t>
      </w:r>
      <w:proofErr w:type="gramEnd"/>
      <w:r w:rsidRPr="009B5457">
        <w:rPr>
          <w:color w:val="000000"/>
        </w:rPr>
        <w:t xml:space="preserve">, </w:t>
      </w:r>
      <w:hyperlink r:id="rId19">
        <w:r w:rsidRPr="009B5457">
          <w:rPr>
            <w:color w:val="1155CC"/>
            <w:u w:val="single"/>
          </w:rPr>
          <w:t>https://www.ncbi.nlm.nih.gov/pmc/articles/PMC2756047/</w:t>
        </w:r>
      </w:hyperlink>
    </w:p>
    <w:p w14:paraId="49AAE869" w14:textId="60B55D84" w:rsidR="00A67C83" w:rsidRPr="009B5457" w:rsidRDefault="00A67C83" w:rsidP="00A67C83">
      <w:pPr>
        <w:pStyle w:val="Citation"/>
        <w:rPr>
          <w:color w:val="000000"/>
        </w:rPr>
      </w:pPr>
      <w:r w:rsidRPr="009B5457">
        <w:rPr>
          <w:color w:val="000000"/>
        </w:rPr>
        <w:t xml:space="preserve">U.S. Bureau of Labor Statistics. (2024, </w:t>
      </w:r>
      <w:r w:rsidR="0006322F" w:rsidRPr="009B5457">
        <w:rPr>
          <w:color w:val="000000"/>
        </w:rPr>
        <w:t>3 de abril</w:t>
      </w:r>
      <w:r w:rsidRPr="009B5457">
        <w:rPr>
          <w:color w:val="000000"/>
        </w:rPr>
        <w:t xml:space="preserve">). Occupational employment and wages, May 2023: 47-5071 Roustabouts, oil and gas. U.S. Department of Labor. </w:t>
      </w:r>
      <w:hyperlink r:id="rId20">
        <w:r w:rsidRPr="009B5457">
          <w:rPr>
            <w:color w:val="1155CC"/>
            <w:u w:val="single"/>
          </w:rPr>
          <w:t>https://www.bls.gov/oes/current/oes475071.htm</w:t>
        </w:r>
      </w:hyperlink>
      <w:r w:rsidRPr="009B5457">
        <w:rPr>
          <w:color w:val="000000"/>
        </w:rPr>
        <w:t xml:space="preserve"> </w:t>
      </w:r>
    </w:p>
    <w:p w14:paraId="4E6D26C1" w14:textId="73C4A3EC" w:rsidR="00A67C83" w:rsidRPr="009B5457" w:rsidRDefault="00A67C83" w:rsidP="00A67C83">
      <w:pPr>
        <w:pStyle w:val="Citation"/>
        <w:rPr>
          <w:color w:val="000000"/>
        </w:rPr>
      </w:pPr>
      <w:r w:rsidRPr="009B5457">
        <w:rPr>
          <w:color w:val="000000"/>
        </w:rPr>
        <w:t xml:space="preserve">U.S. Bureau of Labor Statistics. (1922, </w:t>
      </w:r>
      <w:r w:rsidR="0006322F" w:rsidRPr="009B5457">
        <w:rPr>
          <w:color w:val="000000"/>
        </w:rPr>
        <w:t>ab</w:t>
      </w:r>
      <w:r w:rsidRPr="009B5457">
        <w:rPr>
          <w:color w:val="000000"/>
        </w:rPr>
        <w:t xml:space="preserve">ril). Wages and hours of labor in the petroleum industry, 1920. Government Printing Office. </w:t>
      </w:r>
      <w:hyperlink r:id="rId21">
        <w:r w:rsidRPr="009B5457">
          <w:rPr>
            <w:color w:val="1155CC"/>
            <w:u w:val="single"/>
          </w:rPr>
          <w:t>https://fraser.stlouisfed.org/title/wages-hours-labor-petroleum-industry-1920-3901</w:t>
        </w:r>
      </w:hyperlink>
    </w:p>
    <w:p w14:paraId="0A7DE03C" w14:textId="0246108F" w:rsidR="00FC4E2C" w:rsidRPr="009B5457" w:rsidRDefault="00FC4E2C" w:rsidP="00A67C83"/>
    <w:sectPr w:rsidR="00FC4E2C" w:rsidRPr="009B545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DB30" w14:textId="77777777" w:rsidR="00D36E5C" w:rsidRDefault="00D36E5C" w:rsidP="00293785">
      <w:pPr>
        <w:spacing w:after="0" w:line="240" w:lineRule="auto"/>
      </w:pPr>
      <w:r>
        <w:separator/>
      </w:r>
    </w:p>
  </w:endnote>
  <w:endnote w:type="continuationSeparator" w:id="0">
    <w:p w14:paraId="408AEB16" w14:textId="77777777" w:rsidR="00D36E5C" w:rsidRDefault="00D36E5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2C60" w14:textId="77777777" w:rsidR="00BA4493" w:rsidRDefault="00BA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FCC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AC8762" wp14:editId="13D28AE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52C81" w14:textId="1426AA3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A8F70831FA66D42B8C1837E78EF1C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90533">
                                <w:t>Banking on Bedford Falls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AC87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7652C81" w14:textId="1426AA3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A8F70831FA66D42B8C1837E78EF1C9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90533">
                          <w:t>Banking on Bedford Falls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287526" wp14:editId="1E22FE7C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1415" w14:textId="77777777" w:rsidR="00BA4493" w:rsidRDefault="00BA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F553" w14:textId="77777777" w:rsidR="00D36E5C" w:rsidRDefault="00D36E5C" w:rsidP="00293785">
      <w:pPr>
        <w:spacing w:after="0" w:line="240" w:lineRule="auto"/>
      </w:pPr>
      <w:r>
        <w:separator/>
      </w:r>
    </w:p>
  </w:footnote>
  <w:footnote w:type="continuationSeparator" w:id="0">
    <w:p w14:paraId="39F4F178" w14:textId="77777777" w:rsidR="00D36E5C" w:rsidRDefault="00D36E5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8B386" w14:textId="77777777" w:rsidR="00BA4493" w:rsidRDefault="00BA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6A07" w14:textId="77777777" w:rsidR="00BA4493" w:rsidRDefault="00BA4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B6EA" w14:textId="77777777" w:rsidR="00BA4493" w:rsidRDefault="00BA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30E4F"/>
    <w:multiLevelType w:val="multilevel"/>
    <w:tmpl w:val="23E0BA56"/>
    <w:lvl w:ilvl="0">
      <w:start w:val="1"/>
      <w:numFmt w:val="bullet"/>
      <w:lvlText w:val="●"/>
      <w:lvlJc w:val="left"/>
      <w:pPr>
        <w:ind w:left="720" w:hanging="360"/>
      </w:pPr>
      <w:rPr>
        <w:color w:val="910D28" w:themeColor="accent1"/>
        <w:u w:val="none"/>
        <w:lang w:val="es-ES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E65DC6"/>
    <w:multiLevelType w:val="multilevel"/>
    <w:tmpl w:val="6A8CD892"/>
    <w:lvl w:ilvl="0">
      <w:start w:val="1"/>
      <w:numFmt w:val="bullet"/>
      <w:lvlText w:val="●"/>
      <w:lvlJc w:val="left"/>
      <w:pPr>
        <w:ind w:left="720" w:hanging="360"/>
      </w:pPr>
      <w:rPr>
        <w:color w:val="910D2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val="clear" w:color="auto" w:fill="auto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866630">
    <w:abstractNumId w:val="7"/>
  </w:num>
  <w:num w:numId="2" w16cid:durableId="679282104">
    <w:abstractNumId w:val="8"/>
  </w:num>
  <w:num w:numId="3" w16cid:durableId="742721872">
    <w:abstractNumId w:val="0"/>
  </w:num>
  <w:num w:numId="4" w16cid:durableId="1388602882">
    <w:abstractNumId w:val="3"/>
  </w:num>
  <w:num w:numId="5" w16cid:durableId="1262686425">
    <w:abstractNumId w:val="4"/>
  </w:num>
  <w:num w:numId="6" w16cid:durableId="558980709">
    <w:abstractNumId w:val="6"/>
  </w:num>
  <w:num w:numId="7" w16cid:durableId="330570088">
    <w:abstractNumId w:val="5"/>
  </w:num>
  <w:num w:numId="8" w16cid:durableId="1338969039">
    <w:abstractNumId w:val="9"/>
  </w:num>
  <w:num w:numId="9" w16cid:durableId="680398325">
    <w:abstractNumId w:val="10"/>
  </w:num>
  <w:num w:numId="10" w16cid:durableId="480393234">
    <w:abstractNumId w:val="12"/>
  </w:num>
  <w:num w:numId="11" w16cid:durableId="1950433795">
    <w:abstractNumId w:val="2"/>
  </w:num>
  <w:num w:numId="12" w16cid:durableId="736786597">
    <w:abstractNumId w:val="1"/>
  </w:num>
  <w:num w:numId="13" w16cid:durableId="279506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3"/>
    <w:rsid w:val="0004006F"/>
    <w:rsid w:val="00053775"/>
    <w:rsid w:val="0005619A"/>
    <w:rsid w:val="0006322F"/>
    <w:rsid w:val="0008589D"/>
    <w:rsid w:val="000C3814"/>
    <w:rsid w:val="000E1EA5"/>
    <w:rsid w:val="0011259B"/>
    <w:rsid w:val="00116FDD"/>
    <w:rsid w:val="00125621"/>
    <w:rsid w:val="00134E6D"/>
    <w:rsid w:val="00165D14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2C4CA7"/>
    <w:rsid w:val="0036040A"/>
    <w:rsid w:val="003700F8"/>
    <w:rsid w:val="00397FA9"/>
    <w:rsid w:val="003E1750"/>
    <w:rsid w:val="003E3516"/>
    <w:rsid w:val="003F6A5B"/>
    <w:rsid w:val="0041357D"/>
    <w:rsid w:val="00424827"/>
    <w:rsid w:val="00446C13"/>
    <w:rsid w:val="00460E33"/>
    <w:rsid w:val="004E47A7"/>
    <w:rsid w:val="005078B4"/>
    <w:rsid w:val="0053328A"/>
    <w:rsid w:val="00540FC6"/>
    <w:rsid w:val="005511B6"/>
    <w:rsid w:val="00553C98"/>
    <w:rsid w:val="00566601"/>
    <w:rsid w:val="005A7635"/>
    <w:rsid w:val="006010D7"/>
    <w:rsid w:val="0061644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6F46BF"/>
    <w:rsid w:val="00721EA4"/>
    <w:rsid w:val="007222ED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30103"/>
    <w:rsid w:val="00965633"/>
    <w:rsid w:val="00967663"/>
    <w:rsid w:val="00981E19"/>
    <w:rsid w:val="009A007B"/>
    <w:rsid w:val="009B4698"/>
    <w:rsid w:val="009B52E4"/>
    <w:rsid w:val="009B5457"/>
    <w:rsid w:val="009D6E8D"/>
    <w:rsid w:val="00A101E8"/>
    <w:rsid w:val="00A17662"/>
    <w:rsid w:val="00A67C83"/>
    <w:rsid w:val="00AC349E"/>
    <w:rsid w:val="00AD2F0B"/>
    <w:rsid w:val="00B3475F"/>
    <w:rsid w:val="00B92DBF"/>
    <w:rsid w:val="00BA4493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6E5C"/>
    <w:rsid w:val="00D55F72"/>
    <w:rsid w:val="00D626EB"/>
    <w:rsid w:val="00D90533"/>
    <w:rsid w:val="00D92088"/>
    <w:rsid w:val="00DC1267"/>
    <w:rsid w:val="00DC53C4"/>
    <w:rsid w:val="00DC7A6D"/>
    <w:rsid w:val="00DC7D97"/>
    <w:rsid w:val="00DD59CF"/>
    <w:rsid w:val="00E37A37"/>
    <w:rsid w:val="00E43680"/>
    <w:rsid w:val="00E61E47"/>
    <w:rsid w:val="00ED24C8"/>
    <w:rsid w:val="00EE2561"/>
    <w:rsid w:val="00F02EA7"/>
    <w:rsid w:val="00F240C0"/>
    <w:rsid w:val="00F377E2"/>
    <w:rsid w:val="00F50748"/>
    <w:rsid w:val="00F7019D"/>
    <w:rsid w:val="00F72D02"/>
    <w:rsid w:val="00F77736"/>
    <w:rsid w:val="00FB3F60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47779"/>
  <w15:docId w15:val="{92D0E7AB-DFF3-E245-8210-9DF7E6C5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67C83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blog.oup.com/2011/06/librarian-census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fraser.stlouisfed.org/title/wages-hours-labor-petroleum-industry-1920-390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www.bls.gov/oes/current/oes475071.htm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ncbi.nlm.nih.gov/pmc/articles/PMC275604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Vertical%20LEARN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8F70831FA66D42B8C1837E78EF1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58AF0-53F6-EE46-8AF1-CE026222C91F}"/>
      </w:docPartPr>
      <w:docPartBody>
        <w:p w:rsidR="0058240E" w:rsidRDefault="00E96F6E" w:rsidP="00E96F6E">
          <w:pPr>
            <w:pStyle w:val="5A8F70831FA66D42B8C1837E78EF1C9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6E"/>
    <w:rsid w:val="0058240E"/>
    <w:rsid w:val="009109FF"/>
    <w:rsid w:val="00A43396"/>
    <w:rsid w:val="00CD189F"/>
    <w:rsid w:val="00E9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F6E"/>
    <w:rPr>
      <w:color w:val="808080"/>
    </w:rPr>
  </w:style>
  <w:style w:type="paragraph" w:customStyle="1" w:styleId="5A8F70831FA66D42B8C1837E78EF1C98">
    <w:name w:val="5A8F70831FA66D42B8C1837E78EF1C98"/>
    <w:rsid w:val="00E96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template 2.dotx</Template>
  <TotalTime>119</TotalTime>
  <Pages>6</Pages>
  <Words>824</Words>
  <Characters>3504</Characters>
  <Application>Microsoft Office Word</Application>
  <DocSecurity>0</DocSecurity>
  <Lines>584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 on Bedford Falls</vt:lpstr>
    </vt:vector>
  </TitlesOfParts>
  <Manager/>
  <Company/>
  <LinksUpToDate>false</LinksUpToDate>
  <CharactersWithSpaces>4112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on Bedford Falls</dc:title>
  <dc:subject/>
  <dc:creator>K20 Center</dc:creator>
  <cp:keywords/>
  <dc:description/>
  <cp:lastModifiedBy>Lopez, Araceli</cp:lastModifiedBy>
  <cp:revision>33</cp:revision>
  <cp:lastPrinted>2016-07-14T14:08:00Z</cp:lastPrinted>
  <dcterms:created xsi:type="dcterms:W3CDTF">2024-05-21T19:42:00Z</dcterms:created>
  <dcterms:modified xsi:type="dcterms:W3CDTF">2024-05-23T15:55:00Z</dcterms:modified>
  <cp:category/>
</cp:coreProperties>
</file>