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910d28"/>
        </w:rPr>
      </w:pPr>
      <w:r w:rsidDel="00000000" w:rsidR="00000000" w:rsidRPr="00000000">
        <w:rPr>
          <w:b w:val="1"/>
          <w:color w:val="2e2e2e"/>
          <w:sz w:val="28"/>
          <w:szCs w:val="28"/>
          <w:rtl w:val="0"/>
        </w:rPr>
        <w:t xml:space="preserve">I THINK, WE THINK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910d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910d28"/>
              </w:rPr>
            </w:pPr>
            <w:r w:rsidDel="00000000" w:rsidR="00000000" w:rsidRPr="00000000">
              <w:rPr>
                <w:b w:val="1"/>
                <w:color w:val="910d28"/>
                <w:rtl w:val="0"/>
              </w:rPr>
              <w:t xml:space="preserve">I Think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910d28"/>
              </w:rPr>
            </w:pPr>
            <w:r w:rsidDel="00000000" w:rsidR="00000000" w:rsidRPr="00000000">
              <w:rPr>
                <w:b w:val="1"/>
                <w:color w:val="910d28"/>
                <w:rtl w:val="0"/>
              </w:rPr>
              <w:t xml:space="preserve">We Think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10d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Title"/>
        <w:keepNext w:val="0"/>
        <w:keepLines w:val="0"/>
        <w:spacing w:after="240" w:before="0" w:lineRule="auto"/>
        <w:rPr>
          <w:smallCaps w:val="1"/>
          <w:sz w:val="32"/>
          <w:szCs w:val="32"/>
        </w:rPr>
      </w:pPr>
      <w:r w:rsidDel="00000000" w:rsidR="00000000" w:rsidRPr="00000000">
        <w:rPr>
          <w:smallCaps w:val="1"/>
          <w:sz w:val="32"/>
          <w:szCs w:val="32"/>
          <w:rtl w:val="0"/>
        </w:rPr>
        <w:t xml:space="preserve">DRAW AN INITIAL MODEL</w:t>
      </w:r>
    </w:p>
    <w:p w:rsidR="00000000" w:rsidDel="00000000" w:rsidP="00000000" w:rsidRDefault="00000000" w:rsidRPr="00000000" w14:paraId="00000018">
      <w:pPr>
        <w:rPr>
          <w:b w:val="1"/>
          <w:color w:val="910d28"/>
        </w:rPr>
      </w:pPr>
      <w:r w:rsidDel="00000000" w:rsidR="00000000" w:rsidRPr="00000000">
        <w:rPr>
          <w:b w:val="1"/>
          <w:color w:val="910d28"/>
          <w:rtl w:val="0"/>
        </w:rPr>
        <w:t xml:space="preserve">Instructions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The video showed you what can occur during a car crash. Sketch the motion of the man. Add arrows that show the direction of movement.</w:t>
      </w:r>
    </w:p>
    <w:tbl>
      <w:tblPr>
        <w:tblStyle w:val="Table2"/>
        <w:tblW w:w="9449.0" w:type="dxa"/>
        <w:jc w:val="left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9449"/>
        <w:tblGridChange w:id="0">
          <w:tblGrid>
            <w:gridCol w:w="9449"/>
          </w:tblGrid>
        </w:tblGridChange>
      </w:tblGrid>
      <w:tr>
        <w:trPr>
          <w:cantSplit w:val="0"/>
          <w:trHeight w:val="308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color w:val="910d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2e2e2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910d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after="240" w:lineRule="auto"/>
      <w:ind w:left="2160" w:firstLine="720"/>
      <w:rPr>
        <w:color w:val="910d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right" w:leader="none" w:pos="7740"/>
      </w:tabs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1381125</wp:posOffset>
          </wp:positionH>
          <wp:positionV relativeFrom="paragraph">
            <wp:posOffset>180975</wp:posOffset>
          </wp:positionV>
          <wp:extent cx="4572000" cy="316865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widowControl w:val="0"/>
      <w:spacing w:after="240" w:lineRule="auto"/>
      <w:ind w:left="2880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  <w:smallCaps w:val="1"/>
        <w:sz w:val="28"/>
        <w:szCs w:val="28"/>
        <w:rtl w:val="0"/>
      </w:rPr>
      <w:t xml:space="preserve">          </w:t>
      <w:tab/>
      <w:tab/>
      <w:tab/>
      <w:tab/>
      <w:tab/>
      <w:t xml:space="preserve">ACE IN THE HOLE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433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478F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78FB"/>
  </w:style>
  <w:style w:type="paragraph" w:styleId="Footer">
    <w:name w:val="footer"/>
    <w:basedOn w:val="Normal"/>
    <w:link w:val="FooterChar"/>
    <w:uiPriority w:val="99"/>
    <w:unhideWhenUsed w:val="1"/>
    <w:rsid w:val="005478F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78F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Center ">
  <a:themeElements>
    <a:clrScheme name="Custom 1">
      <a:dk1>
        <a:srgbClr val="2E2E2E"/>
      </a:dk1>
      <a:lt1>
        <a:srgbClr val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Center " id="{3C8CB7D3-7B5F-8843-89E2-92321BBB5FBB}" vid="{1905285F-DEE4-D445-BED8-AA96690766CF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4SFaeFWK2vtULJv93qDomqVaeA==">CgMxLjA4AHIhMWM2WkdXcHZ2OVVpWnFRZzNzdjNGS1I0eVpockVJemx3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2023-04-11T14:00:00Z</dcterms:created>
  <dc:creator>Hawkins, Lindsay M.</dc:creator>
</cp:coreProperties>
</file>