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2CDB39C" w14:textId="6CECBFB0" w:rsidR="00446C13" w:rsidRDefault="00A00ED5" w:rsidP="00DC7A6D">
      <w:pPr>
        <w:pStyle w:val="Title"/>
      </w:pPr>
      <w:r w:rsidRPr="00A00ED5">
        <w:rPr>
          <w:i/>
          <w:iCs/>
        </w:rPr>
        <w:t>SPECIMEN DAYS</w:t>
      </w:r>
      <w:r>
        <w:t xml:space="preserve"> EXCERPT</w:t>
      </w:r>
    </w:p>
    <w:p w14:paraId="41471B46" w14:textId="77777777" w:rsidR="00A00ED5" w:rsidRDefault="00A00ED5" w:rsidP="00001C46">
      <w:pPr>
        <w:pStyle w:val="Heading1"/>
      </w:pPr>
      <w:r>
        <w:t>The Inauguration</w:t>
      </w:r>
    </w:p>
    <w:p w14:paraId="5FEE26F1" w14:textId="44F5E329" w:rsidR="00A00ED5" w:rsidRDefault="00A00ED5" w:rsidP="00A00ED5">
      <w:pPr>
        <w:spacing w:before="120"/>
        <w:rPr>
          <w:color w:val="000000"/>
        </w:rPr>
      </w:pPr>
      <w:r>
        <w:rPr>
          <w:b/>
          <w:color w:val="000000"/>
        </w:rPr>
        <w:t>March 4, 1865—</w:t>
      </w:r>
      <w:r>
        <w:rPr>
          <w:color w:val="000000"/>
        </w:rPr>
        <w:t xml:space="preserve">The President [Lincoln] very quietly rode down to the Capitol in his own carriage, by himself, on a sharp trot, about noon, either because he wished to be on hand to sign bills, or to get rid of marching in line with the absurd procession, the muslin temple of liberty, and pasteboard monitor. I saw him on his return, at three o’clock, after the performance was over. He was in his plain two-horse barouche [four-wheeled, horse-drawn carriage], and looked very much worn and tired; the lines, indeed, of vast responsibilities, intricate questions, and demands of life and death, cut deeper than ever upon his dark brown face; yet all the old goodness, tenderness, sadness, and canny shrewdness, underneath the furrows. (I never see that man without feeling that he is one to become personally attached to, for his combination of purest, heartiest tenderness, and native western form of manliness.) By his side sat his little boy, of ten years. There were no soldiers, only a lot of civilians on horseback, with huge yellow scarves over their shoulders, riding around the carriage. (At the inauguration four years ago, he rode down and back again surrounded by a dense mass of armed cavalrymen eight deep, with drawn sabers; and there were sharpshooters stationed at every corner on the route.) I ought to make mention of the closing levee [reception] of Saturday last night. Never before was such a compact jam in front of the White House—all the grounds filled, and away out to the spacious sidewalks. I was there, as I took a notion to go—was in the rush inside with the crowd—surged along the passageways, the Blue and other rooms, and through the great East Room. Crowds of country people, some very funny. Fine music from the Marine band, off in a side place. I saw Mr. Lincoln, dressed </w:t>
      </w:r>
      <w:r w:rsidR="00422688">
        <w:rPr>
          <w:color w:val="000000"/>
        </w:rPr>
        <w:t xml:space="preserve">all </w:t>
      </w:r>
      <w:r>
        <w:rPr>
          <w:color w:val="000000"/>
        </w:rPr>
        <w:t>in black, with white kid gloves and a claw-hammer coat, receiving, as in duty bound, shaking hands, looking very disconsolate, and as if he would give anything to be somewhere else.</w:t>
      </w:r>
    </w:p>
    <w:p w14:paraId="4E58D593" w14:textId="77777777" w:rsidR="00A00ED5" w:rsidRDefault="00A00ED5" w:rsidP="00A00ED5">
      <w:pPr>
        <w:spacing w:before="120"/>
        <w:rPr>
          <w:b/>
          <w:color w:val="000000"/>
          <w:sz w:val="32"/>
          <w:szCs w:val="32"/>
        </w:rPr>
      </w:pPr>
    </w:p>
    <w:p w14:paraId="41064311" w14:textId="77777777" w:rsidR="00A00ED5" w:rsidRDefault="00A00ED5" w:rsidP="00A00ED5">
      <w:pPr>
        <w:spacing w:before="120"/>
        <w:rPr>
          <w:b/>
          <w:color w:val="980000"/>
        </w:rPr>
      </w:pPr>
      <w:r>
        <w:rPr>
          <w:b/>
          <w:color w:val="980000"/>
        </w:rPr>
        <w:t>The Real War Will Never Get in the Books</w:t>
      </w:r>
    </w:p>
    <w:p w14:paraId="2847B4C6" w14:textId="32DC7318" w:rsidR="00A00ED5" w:rsidRDefault="00A00ED5" w:rsidP="00A00ED5">
      <w:pPr>
        <w:spacing w:before="120"/>
        <w:rPr>
          <w:color w:val="000000"/>
        </w:rPr>
      </w:pPr>
      <w:r>
        <w:rPr>
          <w:color w:val="000000"/>
        </w:rPr>
        <w:t>And so goodbye to the war. I know not how it may have been, or may be, to others—to me the main interest I found (and still, on recollection</w:t>
      </w:r>
      <w:r w:rsidR="00CE156D">
        <w:rPr>
          <w:color w:val="000000"/>
        </w:rPr>
        <w:t>,</w:t>
      </w:r>
      <w:r>
        <w:rPr>
          <w:color w:val="000000"/>
        </w:rPr>
        <w:t xml:space="preserve"> find) in the rank and file of the armies, both sides, and in those specimens amid the hospitals, and even the dead on the field. To me the points illustrating the latent personal character and eligibilities of these States, in the two or three </w:t>
      </w:r>
      <w:proofErr w:type="gramStart"/>
      <w:r>
        <w:rPr>
          <w:color w:val="000000"/>
        </w:rPr>
        <w:t>millions</w:t>
      </w:r>
      <w:proofErr w:type="gramEnd"/>
      <w:r>
        <w:rPr>
          <w:color w:val="000000"/>
        </w:rPr>
        <w:t xml:space="preserve"> of American young and middle-aged men, North and South, embodied in those armies—and especially the one-third or one-fourth of their number, stricken by wounds or disease at some time in the course of the contest—were of more significance even than the political interests involved. (As so much of a race depends on how it faces death, and how it stands personal anguish and sickness. As, in the glints of emotions under emergencies, and the </w:t>
      </w:r>
      <w:r>
        <w:rPr>
          <w:color w:val="000000"/>
        </w:rPr>
        <w:lastRenderedPageBreak/>
        <w:t>indirect traits and asides in Plutarch, we get far profounder clues to the antique world than all its more formal history.)</w:t>
      </w:r>
    </w:p>
    <w:p w14:paraId="61EEE259" w14:textId="77777777" w:rsidR="00A00ED5" w:rsidRDefault="00A00ED5" w:rsidP="00A00ED5">
      <w:pPr>
        <w:spacing w:before="120"/>
        <w:rPr>
          <w:color w:val="000000"/>
        </w:rPr>
      </w:pPr>
      <w:r>
        <w:rPr>
          <w:color w:val="000000"/>
        </w:rPr>
        <w:t xml:space="preserve">Future years will never know the seething hell and the black infernal background of countless minor scenes and interiors (not the official surface courteousness of the generals, not the few great battles), of the Secession war; and it is best they should not—the real war will never get in the books. In the mushy influences of current times, too, the fervid atmosphere and typical events of those years are in danger of being totally forgotten. I have at night watched by the side of a sick man in the hospital, one who could not live many hours. I have seen his eyes flash and burn as he raised himself and recurred to the cruelties of his surrendered brother, and mutilations of the corpse afterward. (See, in the preceding pages, the incident at </w:t>
      </w:r>
      <w:proofErr w:type="spellStart"/>
      <w:r>
        <w:rPr>
          <w:color w:val="000000"/>
        </w:rPr>
        <w:t>Upperville</w:t>
      </w:r>
      <w:proofErr w:type="spellEnd"/>
      <w:r>
        <w:rPr>
          <w:color w:val="000000"/>
        </w:rPr>
        <w:t xml:space="preserve">—the seventeen killed as in the description, were left there on the ground. After they dropped dead, no one touched them—all were made sure of, however. The carcasses were left for the citizens to bury or not, as they chose.) </w:t>
      </w:r>
    </w:p>
    <w:p w14:paraId="246E690B" w14:textId="0982A4DF" w:rsidR="00A00ED5" w:rsidRDefault="00A00ED5" w:rsidP="00A00ED5">
      <w:pPr>
        <w:spacing w:before="120"/>
        <w:rPr>
          <w:color w:val="000000"/>
        </w:rPr>
      </w:pPr>
      <w:r>
        <w:rPr>
          <w:color w:val="000000"/>
        </w:rPr>
        <w:t>Such was the war. It was not a quadrille [French dance for four couples] in a ballroom. Its interior history will not only never be written—its practicality, minutiae of deeds and passions, will never be even suggested. The actual soldier of 1862</w:t>
      </w:r>
      <w:r w:rsidR="003E15C8">
        <w:rPr>
          <w:color w:val="000000"/>
        </w:rPr>
        <w:t>–1</w:t>
      </w:r>
      <w:r>
        <w:rPr>
          <w:color w:val="000000"/>
        </w:rPr>
        <w:t>865, North and South, with all his ways, his incredible dauntlessness, habits, practices, tastes, language, his fierce friendship, his appetite, rankness, his superb strength and animality, lawless gait, and a hundred unnamed lights and shades of camp, I say, will never be written—perhaps must not and should not be.</w:t>
      </w:r>
    </w:p>
    <w:p w14:paraId="3AC09660" w14:textId="77777777" w:rsidR="00A00ED5" w:rsidRDefault="00A00ED5" w:rsidP="00A00ED5">
      <w:pPr>
        <w:spacing w:before="120"/>
        <w:rPr>
          <w:color w:val="000000"/>
        </w:rPr>
      </w:pPr>
      <w:r>
        <w:rPr>
          <w:color w:val="000000"/>
        </w:rPr>
        <w:t xml:space="preserve">The preceding notes may furnish a few stray glimpses into that life, and into those lurid interiors, never to be fully conveyed to the future. The hospital part of the drama from 1861 to 1865, deserves indeed to be recorded. Of that many-threaded drama, with its sudden and strange surprises, its confounding of prophecies, its moments of despair, the dread of foreign interference, the interminable campaigns, the bloody battles, the mighty and cumbrous and green armies, the drafts and bounties—the immense money expenditure, like a heavy-pouring constant rain—with, over the whole land, the last three years of the struggle, an unending, universal mourning wail of women, parents, orphans—the marrow of the tragedy concentrated in those Army Hospitals—(it seemed sometimes as if the whole interest of the land, North and South, was one vast hospital, and all the rest of the affair but flanges)—those forming the untold and unwritten history of the war—infinitely greater (like life’s) than the few scraps and distortions that are ever told or written. Think how much, and of importance, will be—how much, civic and military, has already been—buried in the grave, in eternal darkness. </w:t>
      </w:r>
    </w:p>
    <w:p w14:paraId="0955B061" w14:textId="6F804CC7" w:rsidR="00A00ED5" w:rsidRDefault="00CF3422" w:rsidP="00A00ED5">
      <w:pPr>
        <w:spacing w:before="120"/>
        <w:jc w:val="right"/>
        <w:rPr>
          <w:color w:val="000000"/>
        </w:rPr>
      </w:pPr>
      <w:r>
        <w:rPr>
          <w:color w:val="000000"/>
        </w:rPr>
        <w:t>—</w:t>
      </w:r>
      <w:r w:rsidR="00A00ED5">
        <w:rPr>
          <w:color w:val="000000"/>
        </w:rPr>
        <w:t xml:space="preserve">Walt Whitman </w:t>
      </w:r>
    </w:p>
    <w:p w14:paraId="2A88E16A" w14:textId="77777777" w:rsidR="00A00ED5" w:rsidRDefault="00A00ED5" w:rsidP="00A00ED5">
      <w:pPr>
        <w:ind w:hanging="720"/>
        <w:rPr>
          <w:i/>
          <w:color w:val="3E5C61"/>
          <w:sz w:val="18"/>
          <w:szCs w:val="18"/>
        </w:rPr>
      </w:pPr>
    </w:p>
    <w:p w14:paraId="03E9D943" w14:textId="62EBBC1B" w:rsidR="00A00ED5" w:rsidRPr="00A00ED5" w:rsidRDefault="00A00ED5" w:rsidP="00A00ED5">
      <w:pPr>
        <w:ind w:hanging="720"/>
        <w:rPr>
          <w:i/>
          <w:color w:val="3E5C61"/>
          <w:sz w:val="18"/>
          <w:szCs w:val="18"/>
        </w:rPr>
      </w:pPr>
      <w:r>
        <w:rPr>
          <w:i/>
          <w:color w:val="3E5C61"/>
          <w:sz w:val="18"/>
          <w:szCs w:val="18"/>
        </w:rPr>
        <w:t xml:space="preserve">Source: </w:t>
      </w:r>
      <w:r w:rsidR="00CF3422">
        <w:rPr>
          <w:i/>
          <w:color w:val="3E5C61"/>
          <w:sz w:val="18"/>
          <w:szCs w:val="18"/>
        </w:rPr>
        <w:t>Whitman, W</w:t>
      </w:r>
      <w:r>
        <w:rPr>
          <w:i/>
          <w:color w:val="3E5C61"/>
          <w:sz w:val="18"/>
          <w:szCs w:val="18"/>
        </w:rPr>
        <w:t xml:space="preserve">. (2008). From </w:t>
      </w:r>
      <w:r w:rsidR="003B7F49">
        <w:rPr>
          <w:iCs/>
          <w:color w:val="3E5C61"/>
          <w:sz w:val="18"/>
          <w:szCs w:val="18"/>
        </w:rPr>
        <w:t>Specimen Days</w:t>
      </w:r>
      <w:r>
        <w:rPr>
          <w:i/>
          <w:color w:val="3E5C61"/>
          <w:sz w:val="18"/>
          <w:szCs w:val="18"/>
        </w:rPr>
        <w:t xml:space="preserve">. In Beers, K., &amp; Odell, L., </w:t>
      </w:r>
      <w:r w:rsidRPr="00796063">
        <w:rPr>
          <w:iCs/>
          <w:color w:val="3E5C61"/>
          <w:sz w:val="18"/>
          <w:szCs w:val="18"/>
        </w:rPr>
        <w:t>Holt Elements of Literature</w:t>
      </w:r>
      <w:r>
        <w:rPr>
          <w:iCs/>
          <w:color w:val="3E5C61"/>
          <w:sz w:val="18"/>
          <w:szCs w:val="18"/>
        </w:rPr>
        <w:t>, Fifth Course</w:t>
      </w:r>
      <w:r w:rsidRPr="00796063">
        <w:rPr>
          <w:iCs/>
          <w:color w:val="3E5C61"/>
          <w:sz w:val="18"/>
          <w:szCs w:val="18"/>
        </w:rPr>
        <w:t>: Essentials of American Literature</w:t>
      </w:r>
      <w:r>
        <w:rPr>
          <w:iCs/>
          <w:color w:val="3E5C61"/>
          <w:sz w:val="18"/>
          <w:szCs w:val="18"/>
        </w:rPr>
        <w:t>—</w:t>
      </w:r>
      <w:r w:rsidRPr="00796063">
        <w:rPr>
          <w:iCs/>
          <w:color w:val="3E5C61"/>
          <w:sz w:val="18"/>
          <w:szCs w:val="18"/>
        </w:rPr>
        <w:t>Oklahoma Teacher’s Edition</w:t>
      </w:r>
      <w:r w:rsidRPr="00301A23">
        <w:rPr>
          <w:i/>
          <w:color w:val="3E5C61"/>
          <w:sz w:val="18"/>
          <w:szCs w:val="18"/>
        </w:rPr>
        <w:t xml:space="preserve"> (pp. 37</w:t>
      </w:r>
      <w:r>
        <w:rPr>
          <w:i/>
          <w:color w:val="3E5C61"/>
          <w:sz w:val="18"/>
          <w:szCs w:val="18"/>
        </w:rPr>
        <w:t>7</w:t>
      </w:r>
      <w:r w:rsidRPr="00301A23">
        <w:rPr>
          <w:i/>
          <w:color w:val="3E5C61"/>
          <w:sz w:val="18"/>
          <w:szCs w:val="18"/>
        </w:rPr>
        <w:t>–3</w:t>
      </w:r>
      <w:r>
        <w:rPr>
          <w:i/>
          <w:color w:val="3E5C61"/>
          <w:sz w:val="18"/>
          <w:szCs w:val="18"/>
        </w:rPr>
        <w:t>78</w:t>
      </w:r>
      <w:r w:rsidRPr="00301A23">
        <w:rPr>
          <w:i/>
          <w:color w:val="3E5C61"/>
          <w:sz w:val="18"/>
          <w:szCs w:val="18"/>
        </w:rPr>
        <w:t>)</w:t>
      </w:r>
      <w:r>
        <w:rPr>
          <w:iCs/>
          <w:color w:val="3E5C61"/>
          <w:sz w:val="18"/>
          <w:szCs w:val="18"/>
        </w:rPr>
        <w:t xml:space="preserve">. </w:t>
      </w:r>
      <w:r>
        <w:rPr>
          <w:i/>
          <w:color w:val="3E5C61"/>
          <w:sz w:val="18"/>
          <w:szCs w:val="18"/>
        </w:rPr>
        <w:t>Holt Rinehart Winston. (Original work published 1882.)</w:t>
      </w:r>
    </w:p>
    <w:sectPr w:rsidR="00A00ED5" w:rsidRPr="00A00ED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F761C" w14:textId="77777777" w:rsidR="00A00ED5" w:rsidRDefault="00A00ED5" w:rsidP="00293785">
      <w:pPr>
        <w:spacing w:after="0" w:line="240" w:lineRule="auto"/>
      </w:pPr>
      <w:r>
        <w:separator/>
      </w:r>
    </w:p>
  </w:endnote>
  <w:endnote w:type="continuationSeparator" w:id="0">
    <w:p w14:paraId="5C73C1FE" w14:textId="77777777" w:rsidR="00A00ED5" w:rsidRDefault="00A00ED5"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8EDDE" w14:textId="77777777" w:rsidR="003A4482" w:rsidRDefault="003A44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18E7B"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6A473278" wp14:editId="48680F51">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65A5B03" w14:textId="335B2393" w:rsidR="00293785" w:rsidRDefault="0006103B" w:rsidP="00D106FF">
                          <w:pPr>
                            <w:pStyle w:val="LessonFooter"/>
                          </w:pPr>
                          <w:sdt>
                            <w:sdtPr>
                              <w:alias w:val="Title"/>
                              <w:tag w:val=""/>
                              <w:id w:val="1281607793"/>
                              <w:placeholder>
                                <w:docPart w:val="9F655C25C5219A4F9D2B67A2823E4792"/>
                              </w:placeholder>
                              <w:dataBinding w:prefixMappings="xmlns:ns0='http://purl.org/dc/elements/1.1/' xmlns:ns1='http://schemas.openxmlformats.org/package/2006/metadata/core-properties' " w:xpath="/ns1:coreProperties[1]/ns0:title[1]" w:storeItemID="{6C3C8BC8-F283-45AE-878A-BAB7291924A1}"/>
                              <w:text/>
                            </w:sdtPr>
                            <w:sdtEndPr/>
                            <w:sdtContent>
                              <w:r w:rsidR="00001C46">
                                <w:t>Nursing Then and Now</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473278"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" filled="f" stroked="f">
              <v:textbox>
                <w:txbxContent>
                  <w:p w14:paraId="065A5B03" w14:textId="335B2393" w:rsidR="00293785" w:rsidRDefault="003B7F49" w:rsidP="00D106FF">
                    <w:pPr>
                      <w:pStyle w:val="LessonFooter"/>
                    </w:pPr>
                    <w:sdt>
                      <w:sdtPr>
                        <w:alias w:val="Title"/>
                        <w:tag w:val=""/>
                        <w:id w:val="1281607793"/>
                        <w:placeholder>
                          <w:docPart w:val="9F655C25C5219A4F9D2B67A2823E4792"/>
                        </w:placeholder>
                        <w:dataBinding w:prefixMappings="xmlns:ns0='http://purl.org/dc/elements/1.1/' xmlns:ns1='http://schemas.openxmlformats.org/package/2006/metadata/core-properties' " w:xpath="/ns1:coreProperties[1]/ns0:title[1]" w:storeItemID="{6C3C8BC8-F283-45AE-878A-BAB7291924A1}"/>
                        <w:text/>
                      </w:sdtPr>
                      <w:sdtEndPr/>
                      <w:sdtContent>
                        <w:r w:rsidR="00001C46">
                          <w:t>Nursing Then and Now</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5B207B94" wp14:editId="0831BEDA">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673D" w14:textId="77777777" w:rsidR="003A4482" w:rsidRDefault="003A4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B7F4E" w14:textId="77777777" w:rsidR="00A00ED5" w:rsidRDefault="00A00ED5" w:rsidP="00293785">
      <w:pPr>
        <w:spacing w:after="0" w:line="240" w:lineRule="auto"/>
      </w:pPr>
      <w:r>
        <w:separator/>
      </w:r>
    </w:p>
  </w:footnote>
  <w:footnote w:type="continuationSeparator" w:id="0">
    <w:p w14:paraId="336F1E6A" w14:textId="77777777" w:rsidR="00A00ED5" w:rsidRDefault="00A00ED5"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FA8CB" w14:textId="77777777" w:rsidR="003A4482" w:rsidRDefault="003A44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F1AA1" w14:textId="77777777" w:rsidR="003A4482" w:rsidRDefault="003A44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B1D5F" w14:textId="77777777" w:rsidR="003A4482" w:rsidRDefault="003A44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788996">
    <w:abstractNumId w:val="6"/>
  </w:num>
  <w:num w:numId="2" w16cid:durableId="146556627">
    <w:abstractNumId w:val="7"/>
  </w:num>
  <w:num w:numId="3" w16cid:durableId="1387334925">
    <w:abstractNumId w:val="0"/>
  </w:num>
  <w:num w:numId="4" w16cid:durableId="1689408539">
    <w:abstractNumId w:val="2"/>
  </w:num>
  <w:num w:numId="5" w16cid:durableId="547646668">
    <w:abstractNumId w:val="3"/>
  </w:num>
  <w:num w:numId="6" w16cid:durableId="480079475">
    <w:abstractNumId w:val="5"/>
  </w:num>
  <w:num w:numId="7" w16cid:durableId="1024863129">
    <w:abstractNumId w:val="4"/>
  </w:num>
  <w:num w:numId="8" w16cid:durableId="1295863789">
    <w:abstractNumId w:val="8"/>
  </w:num>
  <w:num w:numId="9" w16cid:durableId="1048140081">
    <w:abstractNumId w:val="9"/>
  </w:num>
  <w:num w:numId="10" w16cid:durableId="1471896044">
    <w:abstractNumId w:val="10"/>
  </w:num>
  <w:num w:numId="11" w16cid:durableId="1434518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D5"/>
    <w:rsid w:val="00001C46"/>
    <w:rsid w:val="000202EA"/>
    <w:rsid w:val="0004006F"/>
    <w:rsid w:val="00053775"/>
    <w:rsid w:val="0005619A"/>
    <w:rsid w:val="0006103B"/>
    <w:rsid w:val="0008589D"/>
    <w:rsid w:val="0011259B"/>
    <w:rsid w:val="00116FDD"/>
    <w:rsid w:val="00125621"/>
    <w:rsid w:val="001A3324"/>
    <w:rsid w:val="001A7919"/>
    <w:rsid w:val="001D0BBF"/>
    <w:rsid w:val="001E1F85"/>
    <w:rsid w:val="001F125D"/>
    <w:rsid w:val="002315DE"/>
    <w:rsid w:val="002345CC"/>
    <w:rsid w:val="00293785"/>
    <w:rsid w:val="002C0879"/>
    <w:rsid w:val="002C37B4"/>
    <w:rsid w:val="0036040A"/>
    <w:rsid w:val="003928C0"/>
    <w:rsid w:val="00397FA9"/>
    <w:rsid w:val="003A4482"/>
    <w:rsid w:val="003B7F49"/>
    <w:rsid w:val="003E15C8"/>
    <w:rsid w:val="003E3516"/>
    <w:rsid w:val="00422688"/>
    <w:rsid w:val="00433EFC"/>
    <w:rsid w:val="00446C13"/>
    <w:rsid w:val="005078B4"/>
    <w:rsid w:val="0053328A"/>
    <w:rsid w:val="00540FC6"/>
    <w:rsid w:val="005511B6"/>
    <w:rsid w:val="00553C98"/>
    <w:rsid w:val="00566601"/>
    <w:rsid w:val="005A7635"/>
    <w:rsid w:val="006010D7"/>
    <w:rsid w:val="006423F2"/>
    <w:rsid w:val="00645D7F"/>
    <w:rsid w:val="00656940"/>
    <w:rsid w:val="00665274"/>
    <w:rsid w:val="00666C03"/>
    <w:rsid w:val="00686DAB"/>
    <w:rsid w:val="006B4CC2"/>
    <w:rsid w:val="006E0EA0"/>
    <w:rsid w:val="006E1542"/>
    <w:rsid w:val="00721EA4"/>
    <w:rsid w:val="007236BB"/>
    <w:rsid w:val="00797CB5"/>
    <w:rsid w:val="007B055F"/>
    <w:rsid w:val="007C36E9"/>
    <w:rsid w:val="007E6F1D"/>
    <w:rsid w:val="008539BE"/>
    <w:rsid w:val="00880013"/>
    <w:rsid w:val="008856F2"/>
    <w:rsid w:val="008920A4"/>
    <w:rsid w:val="008F5386"/>
    <w:rsid w:val="00913172"/>
    <w:rsid w:val="00981E19"/>
    <w:rsid w:val="009B52E4"/>
    <w:rsid w:val="009D6E8D"/>
    <w:rsid w:val="00A00ED5"/>
    <w:rsid w:val="00A101E8"/>
    <w:rsid w:val="00AC349E"/>
    <w:rsid w:val="00B3475F"/>
    <w:rsid w:val="00B92DBF"/>
    <w:rsid w:val="00BD119F"/>
    <w:rsid w:val="00C60185"/>
    <w:rsid w:val="00C73EA1"/>
    <w:rsid w:val="00C8524A"/>
    <w:rsid w:val="00CB4974"/>
    <w:rsid w:val="00CC4F77"/>
    <w:rsid w:val="00CD3CF6"/>
    <w:rsid w:val="00CD602A"/>
    <w:rsid w:val="00CE156D"/>
    <w:rsid w:val="00CE336D"/>
    <w:rsid w:val="00CF192F"/>
    <w:rsid w:val="00CF3422"/>
    <w:rsid w:val="00D106FF"/>
    <w:rsid w:val="00D626EB"/>
    <w:rsid w:val="00DC1267"/>
    <w:rsid w:val="00DC7A6D"/>
    <w:rsid w:val="00E43680"/>
    <w:rsid w:val="00E61E47"/>
    <w:rsid w:val="00ED24C8"/>
    <w:rsid w:val="00EE2561"/>
    <w:rsid w:val="00F377E2"/>
    <w:rsid w:val="00F50748"/>
    <w:rsid w:val="00F72D02"/>
    <w:rsid w:val="00F77736"/>
    <w:rsid w:val="00FC4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B2208"/>
  <w15:docId w15:val="{CDAB20DD-26D2-414B-998A-A6CE61E55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ehannemoharram/Library/Group%20Containers/UBF8T346G9.Office/User%20Content.localized/Templates.localized/Vertical%20LEARN%20Document%20Attachment%20(Save%20As%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655C25C5219A4F9D2B67A2823E4792"/>
        <w:category>
          <w:name w:val="General"/>
          <w:gallery w:val="placeholder"/>
        </w:category>
        <w:types>
          <w:type w:val="bbPlcHdr"/>
        </w:types>
        <w:behaviors>
          <w:behavior w:val="content"/>
        </w:behaviors>
        <w:guid w:val="{32944422-EEB3-4F42-848C-4BAB751BDA05}"/>
      </w:docPartPr>
      <w:docPartBody>
        <w:p w:rsidR="00725BCC" w:rsidRDefault="00725BCC">
          <w:pPr>
            <w:pStyle w:val="9F655C25C5219A4F9D2B67A2823E4792"/>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BCC"/>
    <w:rsid w:val="00725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F655C25C5219A4F9D2B67A2823E4792">
    <w:name w:val="9F655C25C5219A4F9D2B67A2823E47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 (Save As Template).dotx</Template>
  <TotalTime>14</TotalTime>
  <Pages>2</Pages>
  <Words>1034</Words>
  <Characters>5026</Characters>
  <Application>Microsoft Office Word</Application>
  <DocSecurity>0</DocSecurity>
  <Lines>71</Lines>
  <Paragraphs>10</Paragraphs>
  <ScaleCrop>false</ScaleCrop>
  <HeadingPairs>
    <vt:vector size="2" baseType="variant">
      <vt:variant>
        <vt:lpstr>Title</vt:lpstr>
      </vt:variant>
      <vt:variant>
        <vt:i4>1</vt:i4>
      </vt:variant>
    </vt:vector>
  </HeadingPairs>
  <TitlesOfParts>
    <vt:vector size="1" baseType="lpstr">
      <vt:lpstr>Nursing Then and Now</vt:lpstr>
    </vt:vector>
  </TitlesOfParts>
  <Manager/>
  <Company/>
  <LinksUpToDate>false</LinksUpToDate>
  <CharactersWithSpaces>6030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Then and Now</dc:title>
  <dc:subject/>
  <dc:creator>K20 Center</dc:creator>
  <cp:keywords/>
  <dc:description/>
  <cp:lastModifiedBy>Gracia, Ann M.</cp:lastModifiedBy>
  <cp:revision>9</cp:revision>
  <cp:lastPrinted>2016-07-14T14:08:00Z</cp:lastPrinted>
  <dcterms:created xsi:type="dcterms:W3CDTF">2024-04-18T17:49:00Z</dcterms:created>
  <dcterms:modified xsi:type="dcterms:W3CDTF">2024-04-22T15:44:00Z</dcterms:modified>
  <cp:category/>
</cp:coreProperties>
</file>