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7E3898" w14:textId="59DD1E8E" w:rsidR="00446C13" w:rsidRDefault="006F28BA" w:rsidP="00DC7A6D">
      <w:pPr>
        <w:pStyle w:val="Title"/>
      </w:pPr>
      <w:r>
        <w:t>TRIAGE ACTIVITY INSTRUCTIONS</w:t>
      </w:r>
    </w:p>
    <w:tbl>
      <w:tblPr>
        <w:tblW w:w="988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9885"/>
      </w:tblGrid>
      <w:tr w:rsidR="006F28BA" w:rsidRPr="006F28BA" w14:paraId="476E56D2" w14:textId="77777777" w:rsidTr="001579B6">
        <w:trPr>
          <w:trHeight w:val="1935"/>
        </w:trPr>
        <w:tc>
          <w:tcPr>
            <w:tcW w:w="9885" w:type="dxa"/>
          </w:tcPr>
          <w:p w14:paraId="28E36929" w14:textId="77777777" w:rsidR="006F28BA" w:rsidRPr="00816A57" w:rsidRDefault="006F28BA" w:rsidP="00816A57">
            <w:pPr>
              <w:pStyle w:val="Heading1"/>
            </w:pPr>
            <w:r w:rsidRPr="00816A57">
              <w:t xml:space="preserve">Materials: </w:t>
            </w:r>
          </w:p>
          <w:p w14:paraId="14BF640C" w14:textId="2A1F0542" w:rsidR="006F28BA" w:rsidRPr="00B17E84" w:rsidRDefault="006F28BA" w:rsidP="006F28BA">
            <w:pPr>
              <w:spacing w:after="0" w:line="240" w:lineRule="auto"/>
              <w:rPr>
                <w:rFonts w:eastAsia="Calibri" w:cstheme="minorHAnsi"/>
                <w:i/>
                <w:color w:val="910D28"/>
                <w:szCs w:val="24"/>
              </w:rPr>
            </w:pPr>
            <w:r w:rsidRPr="00B17E84">
              <w:rPr>
                <w:rFonts w:eastAsia="Calibri" w:cstheme="minorHAnsi"/>
                <w:i/>
                <w:color w:val="910D28"/>
                <w:szCs w:val="24"/>
              </w:rPr>
              <w:t xml:space="preserve">Nurse’s Note: The supplies used in this activity are flexible and can vary based on availability. The underlying concept is to give the students equipment for a very basic physical assessment and supplies to “treat” a selection of minor injuries. Examples of possible supplies and equipment are listed below. Feel free to get creative and use what you have on hand. </w:t>
            </w:r>
          </w:p>
          <w:p w14:paraId="0D6DD749" w14:textId="77777777" w:rsidR="006F28BA" w:rsidRPr="00B17E84" w:rsidRDefault="006F28BA" w:rsidP="006F28BA">
            <w:pPr>
              <w:spacing w:after="0" w:line="240" w:lineRule="auto"/>
              <w:rPr>
                <w:rFonts w:eastAsia="Calibri" w:cstheme="minorHAnsi"/>
                <w:color w:val="910D28"/>
                <w:szCs w:val="24"/>
              </w:rPr>
            </w:pPr>
          </w:p>
          <w:p w14:paraId="49E8C477" w14:textId="77E67925" w:rsidR="006F28BA" w:rsidRPr="00B17E84" w:rsidRDefault="006F28BA" w:rsidP="006F28BA">
            <w:pPr>
              <w:spacing w:after="0" w:line="240" w:lineRule="auto"/>
              <w:rPr>
                <w:rFonts w:eastAsia="Calibri" w:cstheme="minorHAnsi"/>
                <w:color w:val="910D28"/>
                <w:szCs w:val="24"/>
              </w:rPr>
            </w:pPr>
            <w:r w:rsidRPr="00B17E84">
              <w:rPr>
                <w:rFonts w:eastAsia="Calibri" w:cstheme="minorHAnsi"/>
                <w:color w:val="910D28"/>
                <w:szCs w:val="24"/>
              </w:rPr>
              <w:t xml:space="preserve">Assessment Equipment:  </w:t>
            </w:r>
            <w:r w:rsidR="008B2D8E" w:rsidRPr="00B17E84">
              <w:rPr>
                <w:rFonts w:eastAsia="Calibri" w:cstheme="minorHAnsi"/>
                <w:color w:val="910D28"/>
                <w:szCs w:val="24"/>
              </w:rPr>
              <w:t>s</w:t>
            </w:r>
            <w:r w:rsidRPr="00B17E84">
              <w:rPr>
                <w:rFonts w:eastAsia="Calibri" w:cstheme="minorHAnsi"/>
                <w:color w:val="910D28"/>
                <w:szCs w:val="24"/>
              </w:rPr>
              <w:t xml:space="preserve">tethoscopes, </w:t>
            </w:r>
            <w:r w:rsidR="008B2D8E" w:rsidRPr="00B17E84">
              <w:rPr>
                <w:rFonts w:eastAsia="Calibri" w:cstheme="minorHAnsi"/>
                <w:color w:val="910D28"/>
                <w:szCs w:val="24"/>
              </w:rPr>
              <w:t>p</w:t>
            </w:r>
            <w:r w:rsidRPr="00B17E84">
              <w:rPr>
                <w:rFonts w:eastAsia="Calibri" w:cstheme="minorHAnsi"/>
                <w:color w:val="910D28"/>
                <w:szCs w:val="24"/>
              </w:rPr>
              <w:t xml:space="preserve">enlights, </w:t>
            </w:r>
            <w:r w:rsidR="008B2D8E" w:rsidRPr="00B17E84">
              <w:rPr>
                <w:rFonts w:eastAsia="Calibri" w:cstheme="minorHAnsi"/>
                <w:color w:val="910D28"/>
                <w:szCs w:val="24"/>
              </w:rPr>
              <w:t>e</w:t>
            </w:r>
            <w:r w:rsidRPr="00B17E84">
              <w:rPr>
                <w:rFonts w:eastAsia="Calibri" w:cstheme="minorHAnsi"/>
                <w:color w:val="910D28"/>
                <w:szCs w:val="24"/>
              </w:rPr>
              <w:t xml:space="preserve">ye </w:t>
            </w:r>
            <w:r w:rsidR="008B2D8E" w:rsidRPr="00B17E84">
              <w:rPr>
                <w:rFonts w:eastAsia="Calibri" w:cstheme="minorHAnsi"/>
                <w:color w:val="910D28"/>
                <w:szCs w:val="24"/>
              </w:rPr>
              <w:t>c</w:t>
            </w:r>
            <w:r w:rsidRPr="00B17E84">
              <w:rPr>
                <w:rFonts w:eastAsia="Calibri" w:cstheme="minorHAnsi"/>
                <w:color w:val="910D28"/>
                <w:szCs w:val="24"/>
              </w:rPr>
              <w:t xml:space="preserve">hart, </w:t>
            </w:r>
            <w:r w:rsidR="008B2D8E" w:rsidRPr="00B17E84">
              <w:rPr>
                <w:rFonts w:eastAsia="Calibri" w:cstheme="minorHAnsi"/>
                <w:color w:val="910D28"/>
                <w:szCs w:val="24"/>
              </w:rPr>
              <w:t>a</w:t>
            </w:r>
            <w:r w:rsidRPr="00B17E84">
              <w:rPr>
                <w:rFonts w:eastAsia="Calibri" w:cstheme="minorHAnsi"/>
                <w:color w:val="910D28"/>
                <w:szCs w:val="24"/>
              </w:rPr>
              <w:t xml:space="preserve">utomated </w:t>
            </w:r>
            <w:r w:rsidR="008B2D8E" w:rsidRPr="00B17E84">
              <w:rPr>
                <w:rFonts w:eastAsia="Calibri" w:cstheme="minorHAnsi"/>
                <w:color w:val="910D28"/>
                <w:szCs w:val="24"/>
              </w:rPr>
              <w:t>b</w:t>
            </w:r>
            <w:r w:rsidRPr="00B17E84">
              <w:rPr>
                <w:rFonts w:eastAsia="Calibri" w:cstheme="minorHAnsi"/>
                <w:color w:val="910D28"/>
                <w:szCs w:val="24"/>
              </w:rPr>
              <w:t xml:space="preserve">lood </w:t>
            </w:r>
            <w:r w:rsidR="008B2D8E" w:rsidRPr="00B17E84">
              <w:rPr>
                <w:rFonts w:eastAsia="Calibri" w:cstheme="minorHAnsi"/>
                <w:color w:val="910D28"/>
                <w:szCs w:val="24"/>
              </w:rPr>
              <w:t>p</w:t>
            </w:r>
            <w:r w:rsidRPr="00B17E84">
              <w:rPr>
                <w:rFonts w:eastAsia="Calibri" w:cstheme="minorHAnsi"/>
                <w:color w:val="910D28"/>
                <w:szCs w:val="24"/>
              </w:rPr>
              <w:t xml:space="preserve">ressure </w:t>
            </w:r>
            <w:r w:rsidR="008B2D8E" w:rsidRPr="00B17E84">
              <w:rPr>
                <w:rFonts w:eastAsia="Calibri" w:cstheme="minorHAnsi"/>
                <w:color w:val="910D28"/>
                <w:szCs w:val="24"/>
              </w:rPr>
              <w:t>c</w:t>
            </w:r>
            <w:r w:rsidRPr="00B17E84">
              <w:rPr>
                <w:rFonts w:eastAsia="Calibri" w:cstheme="minorHAnsi"/>
                <w:color w:val="910D28"/>
                <w:szCs w:val="24"/>
              </w:rPr>
              <w:t>uff</w:t>
            </w:r>
            <w:r w:rsidR="00A91457" w:rsidRPr="00B17E84">
              <w:rPr>
                <w:rFonts w:eastAsia="Calibri" w:cstheme="minorHAnsi"/>
                <w:color w:val="910D28"/>
                <w:szCs w:val="24"/>
              </w:rPr>
              <w:t>.</w:t>
            </w:r>
          </w:p>
          <w:p w14:paraId="01C5E4DF" w14:textId="3AC84F8B" w:rsidR="006F28BA" w:rsidRPr="00B17E84" w:rsidRDefault="00A91457" w:rsidP="006F28BA">
            <w:pPr>
              <w:spacing w:after="0" w:line="240" w:lineRule="auto"/>
              <w:rPr>
                <w:rFonts w:eastAsia="Calibri" w:cstheme="minorHAnsi"/>
                <w:color w:val="910D28"/>
                <w:szCs w:val="24"/>
              </w:rPr>
            </w:pPr>
            <w:r w:rsidRPr="00B17E84">
              <w:rPr>
                <w:rFonts w:eastAsia="Calibri" w:cstheme="minorHAnsi"/>
                <w:color w:val="910D28"/>
                <w:szCs w:val="24"/>
              </w:rPr>
              <w:t>B</w:t>
            </w:r>
            <w:r w:rsidR="006F28BA" w:rsidRPr="00B17E84">
              <w:rPr>
                <w:rFonts w:eastAsia="Calibri" w:cstheme="minorHAnsi"/>
                <w:color w:val="910D28"/>
                <w:szCs w:val="24"/>
              </w:rPr>
              <w:t xml:space="preserve">asic </w:t>
            </w:r>
            <w:r w:rsidR="008B2D8E" w:rsidRPr="00B17E84">
              <w:rPr>
                <w:rFonts w:eastAsia="Calibri" w:cstheme="minorHAnsi"/>
                <w:color w:val="910D28"/>
                <w:szCs w:val="24"/>
              </w:rPr>
              <w:t>fi</w:t>
            </w:r>
            <w:r w:rsidR="006F28BA" w:rsidRPr="00B17E84">
              <w:rPr>
                <w:rFonts w:eastAsia="Calibri" w:cstheme="minorHAnsi"/>
                <w:color w:val="910D28"/>
                <w:szCs w:val="24"/>
              </w:rPr>
              <w:t xml:space="preserve">rst </w:t>
            </w:r>
            <w:r w:rsidR="008B2D8E" w:rsidRPr="00B17E84">
              <w:rPr>
                <w:rFonts w:eastAsia="Calibri" w:cstheme="minorHAnsi"/>
                <w:color w:val="910D28"/>
                <w:szCs w:val="24"/>
              </w:rPr>
              <w:t>a</w:t>
            </w:r>
            <w:r w:rsidR="006F28BA" w:rsidRPr="00B17E84">
              <w:rPr>
                <w:rFonts w:eastAsia="Calibri" w:cstheme="minorHAnsi"/>
                <w:color w:val="910D28"/>
                <w:szCs w:val="24"/>
              </w:rPr>
              <w:t xml:space="preserve">id </w:t>
            </w:r>
            <w:r w:rsidR="008B2D8E" w:rsidRPr="00B17E84">
              <w:rPr>
                <w:rFonts w:eastAsia="Calibri" w:cstheme="minorHAnsi"/>
                <w:color w:val="910D28"/>
                <w:szCs w:val="24"/>
              </w:rPr>
              <w:t>s</w:t>
            </w:r>
            <w:r w:rsidR="006F28BA" w:rsidRPr="00B17E84">
              <w:rPr>
                <w:rFonts w:eastAsia="Calibri" w:cstheme="minorHAnsi"/>
                <w:color w:val="910D28"/>
                <w:szCs w:val="24"/>
              </w:rPr>
              <w:t xml:space="preserve">upplies: </w:t>
            </w:r>
            <w:r w:rsidRPr="00B17E84">
              <w:rPr>
                <w:rFonts w:eastAsia="Calibri" w:cstheme="minorHAnsi"/>
                <w:color w:val="910D28"/>
                <w:szCs w:val="24"/>
              </w:rPr>
              <w:t>r</w:t>
            </w:r>
            <w:r w:rsidR="006F28BA" w:rsidRPr="00B17E84">
              <w:rPr>
                <w:rFonts w:eastAsia="Calibri" w:cstheme="minorHAnsi"/>
                <w:color w:val="910D28"/>
                <w:szCs w:val="24"/>
              </w:rPr>
              <w:t xml:space="preserve">olled gauze, tape, Band-Aids (multiple sizes), </w:t>
            </w:r>
            <w:proofErr w:type="spellStart"/>
            <w:r w:rsidR="006F28BA" w:rsidRPr="00B17E84">
              <w:rPr>
                <w:rFonts w:eastAsia="Calibri" w:cstheme="minorHAnsi"/>
                <w:color w:val="910D28"/>
                <w:szCs w:val="24"/>
              </w:rPr>
              <w:t>Telfa</w:t>
            </w:r>
            <w:proofErr w:type="spellEnd"/>
            <w:r w:rsidR="00C34841" w:rsidRPr="00B17E84">
              <w:rPr>
                <w:rFonts w:eastAsia="Calibri" w:cstheme="minorHAnsi"/>
                <w:color w:val="910D28"/>
                <w:szCs w:val="24"/>
              </w:rPr>
              <w:t xml:space="preserve"> dressing</w:t>
            </w:r>
            <w:r w:rsidR="006F28BA" w:rsidRPr="00B17E84">
              <w:rPr>
                <w:rFonts w:eastAsia="Calibri" w:cstheme="minorHAnsi"/>
                <w:color w:val="910D28"/>
                <w:szCs w:val="24"/>
              </w:rPr>
              <w:t xml:space="preserve">, ABD </w:t>
            </w:r>
            <w:r w:rsidR="00C34841" w:rsidRPr="00B17E84">
              <w:rPr>
                <w:rFonts w:eastAsia="Calibri" w:cstheme="minorHAnsi"/>
                <w:color w:val="910D28"/>
                <w:szCs w:val="24"/>
              </w:rPr>
              <w:t xml:space="preserve">gauze </w:t>
            </w:r>
            <w:r w:rsidR="006F28BA" w:rsidRPr="00B17E84">
              <w:rPr>
                <w:rFonts w:eastAsia="Calibri" w:cstheme="minorHAnsi"/>
                <w:color w:val="910D28"/>
                <w:szCs w:val="24"/>
              </w:rPr>
              <w:t>pads, fabric sling, alcohol swabs, gloves</w:t>
            </w:r>
            <w:r w:rsidRPr="00B17E84">
              <w:rPr>
                <w:rFonts w:eastAsia="Calibri" w:cstheme="minorHAnsi"/>
                <w:color w:val="910D28"/>
                <w:szCs w:val="24"/>
              </w:rPr>
              <w:t>.</w:t>
            </w:r>
          </w:p>
          <w:p w14:paraId="1FE9F81C" w14:textId="77777777" w:rsidR="006F28BA" w:rsidRPr="00B17E84" w:rsidRDefault="006F28BA" w:rsidP="006F28BA">
            <w:pPr>
              <w:spacing w:after="0" w:line="240" w:lineRule="auto"/>
              <w:rPr>
                <w:rFonts w:eastAsia="Calibri" w:cstheme="minorHAnsi"/>
                <w:color w:val="910D28"/>
                <w:szCs w:val="24"/>
              </w:rPr>
            </w:pPr>
          </w:p>
          <w:p w14:paraId="6DE00D62" w14:textId="77777777" w:rsidR="006F28BA" w:rsidRPr="006F28BA" w:rsidRDefault="006F28BA" w:rsidP="006F28BA">
            <w:pPr>
              <w:spacing w:after="0" w:line="240" w:lineRule="auto"/>
              <w:rPr>
                <w:rFonts w:ascii="Calibri" w:eastAsia="Calibri" w:hAnsi="Calibri" w:cs="Calibri"/>
                <w:color w:val="0000FF"/>
                <w:szCs w:val="24"/>
              </w:rPr>
            </w:pPr>
            <w:r w:rsidRPr="00B17E84">
              <w:rPr>
                <w:rFonts w:eastAsia="Calibri" w:cstheme="minorHAnsi"/>
                <w:color w:val="910D28"/>
                <w:szCs w:val="24"/>
              </w:rPr>
              <w:t>Optional: Small prizes such as stickers, Mardi Gras beads, pencils, colorful Band-Aids, etc.</w:t>
            </w:r>
          </w:p>
        </w:tc>
      </w:tr>
      <w:tr w:rsidR="006F28BA" w:rsidRPr="006F28BA" w14:paraId="4F223BF2" w14:textId="77777777" w:rsidTr="001579B6">
        <w:trPr>
          <w:trHeight w:val="6765"/>
        </w:trPr>
        <w:tc>
          <w:tcPr>
            <w:tcW w:w="9885" w:type="dxa"/>
          </w:tcPr>
          <w:p w14:paraId="6F05979E" w14:textId="77777777" w:rsidR="006F28BA" w:rsidRPr="006F28BA" w:rsidRDefault="006F28BA" w:rsidP="006F28BA">
            <w:pPr>
              <w:spacing w:after="0" w:line="240" w:lineRule="auto"/>
              <w:rPr>
                <w:rFonts w:ascii="Calibri" w:eastAsia="Calibri" w:hAnsi="Calibri" w:cs="Calibri"/>
                <w:color w:val="910D28"/>
                <w:szCs w:val="24"/>
              </w:rPr>
            </w:pPr>
            <w:r w:rsidRPr="006F28BA">
              <w:rPr>
                <w:rStyle w:val="Heading1Char"/>
              </w:rPr>
              <w:t>Steps</w:t>
            </w:r>
            <w:r w:rsidRPr="006F28BA">
              <w:rPr>
                <w:rFonts w:ascii="Calibri" w:eastAsia="Calibri" w:hAnsi="Calibri" w:cs="Calibri"/>
                <w:b/>
                <w:bCs/>
                <w:color w:val="910D28"/>
                <w:szCs w:val="24"/>
              </w:rPr>
              <w:t>:</w:t>
            </w:r>
          </w:p>
          <w:p w14:paraId="449686BA" w14:textId="77777777" w:rsidR="006F28BA" w:rsidRPr="006F28BA" w:rsidRDefault="006F28BA" w:rsidP="006F28BA">
            <w:pPr>
              <w:numPr>
                <w:ilvl w:val="0"/>
                <w:numId w:val="12"/>
              </w:numPr>
              <w:spacing w:after="0" w:line="240" w:lineRule="auto"/>
              <w:rPr>
                <w:rFonts w:eastAsia="Calibri" w:cstheme="minorHAnsi"/>
                <w:szCs w:val="24"/>
              </w:rPr>
            </w:pPr>
            <w:r w:rsidRPr="006F28BA">
              <w:rPr>
                <w:rFonts w:eastAsia="Calibri" w:cstheme="minorHAnsi"/>
                <w:szCs w:val="24"/>
              </w:rPr>
              <w:t>Locate the supplies in a centralized “supply room” location within the classroom.</w:t>
            </w:r>
          </w:p>
          <w:p w14:paraId="5DBB70D9" w14:textId="7080B5A4" w:rsidR="006F28BA" w:rsidRPr="006F28BA" w:rsidRDefault="006F28BA" w:rsidP="006F28BA">
            <w:pPr>
              <w:numPr>
                <w:ilvl w:val="0"/>
                <w:numId w:val="12"/>
              </w:numPr>
              <w:spacing w:after="0" w:line="240" w:lineRule="auto"/>
              <w:rPr>
                <w:rFonts w:eastAsia="Calibri" w:cstheme="minorHAnsi"/>
                <w:szCs w:val="24"/>
              </w:rPr>
            </w:pPr>
            <w:r w:rsidRPr="006F28BA">
              <w:rPr>
                <w:rFonts w:eastAsia="Calibri" w:cstheme="minorHAnsi"/>
                <w:szCs w:val="24"/>
              </w:rPr>
              <w:t>Divide students into teams of 3</w:t>
            </w:r>
            <w:r w:rsidR="005771F6">
              <w:rPr>
                <w:rFonts w:eastAsia="Calibri" w:cstheme="minorHAnsi"/>
                <w:szCs w:val="24"/>
              </w:rPr>
              <w:t>–</w:t>
            </w:r>
            <w:r w:rsidRPr="006F28BA">
              <w:rPr>
                <w:rFonts w:eastAsia="Calibri" w:cstheme="minorHAnsi"/>
                <w:szCs w:val="24"/>
              </w:rPr>
              <w:t xml:space="preserve">4. Teams can be student-selected or selected by you. Scatter the teams throughout the classroom into several “treatment room” locations, as space allows. </w:t>
            </w:r>
          </w:p>
          <w:p w14:paraId="7AE52885" w14:textId="77777777" w:rsidR="006F28BA" w:rsidRPr="006F28BA" w:rsidRDefault="006F28BA" w:rsidP="006F28BA">
            <w:pPr>
              <w:numPr>
                <w:ilvl w:val="0"/>
                <w:numId w:val="12"/>
              </w:numPr>
              <w:spacing w:after="0" w:line="240" w:lineRule="auto"/>
              <w:rPr>
                <w:rFonts w:eastAsia="Calibri" w:cstheme="minorHAnsi"/>
                <w:szCs w:val="24"/>
              </w:rPr>
            </w:pPr>
            <w:r w:rsidRPr="006F28BA">
              <w:rPr>
                <w:rFonts w:eastAsia="Calibri" w:cstheme="minorHAnsi"/>
                <w:szCs w:val="24"/>
              </w:rPr>
              <w:t>Once teams are formed, have the students assign the following roles within their group:</w:t>
            </w:r>
          </w:p>
          <w:p w14:paraId="4450618A" w14:textId="77777777" w:rsidR="006F28BA" w:rsidRPr="006F28BA" w:rsidRDefault="006F28BA" w:rsidP="006F28BA">
            <w:pPr>
              <w:numPr>
                <w:ilvl w:val="0"/>
                <w:numId w:val="13"/>
              </w:numPr>
              <w:spacing w:after="0" w:line="240" w:lineRule="auto"/>
              <w:rPr>
                <w:rFonts w:eastAsia="Calibri" w:cstheme="minorHAnsi"/>
                <w:szCs w:val="24"/>
              </w:rPr>
            </w:pPr>
            <w:r w:rsidRPr="006F28BA">
              <w:rPr>
                <w:rFonts w:eastAsia="Calibri" w:cstheme="minorHAnsi"/>
                <w:szCs w:val="24"/>
              </w:rPr>
              <w:t>Team Lead - Organizes care and gives instructions to team members</w:t>
            </w:r>
          </w:p>
          <w:p w14:paraId="5ABAC246" w14:textId="77777777" w:rsidR="006F28BA" w:rsidRPr="006F28BA" w:rsidRDefault="006F28BA" w:rsidP="006F28BA">
            <w:pPr>
              <w:numPr>
                <w:ilvl w:val="0"/>
                <w:numId w:val="13"/>
              </w:numPr>
              <w:spacing w:after="0" w:line="240" w:lineRule="auto"/>
              <w:rPr>
                <w:rFonts w:eastAsia="Calibri" w:cstheme="minorHAnsi"/>
                <w:szCs w:val="24"/>
              </w:rPr>
            </w:pPr>
            <w:r w:rsidRPr="006F28BA">
              <w:rPr>
                <w:rFonts w:eastAsia="Calibri" w:cstheme="minorHAnsi"/>
                <w:szCs w:val="24"/>
              </w:rPr>
              <w:t xml:space="preserve">Supply Nurse - Goes between the treatment and supply spaces, gathering and returning supplies and equipment </w:t>
            </w:r>
          </w:p>
          <w:p w14:paraId="49BBDAC9" w14:textId="77777777" w:rsidR="006F28BA" w:rsidRPr="006F28BA" w:rsidRDefault="006F28BA" w:rsidP="006F28BA">
            <w:pPr>
              <w:numPr>
                <w:ilvl w:val="0"/>
                <w:numId w:val="13"/>
              </w:numPr>
              <w:spacing w:after="0" w:line="240" w:lineRule="auto"/>
              <w:rPr>
                <w:rFonts w:eastAsia="Calibri" w:cstheme="minorHAnsi"/>
                <w:szCs w:val="24"/>
              </w:rPr>
            </w:pPr>
            <w:r w:rsidRPr="006F28BA">
              <w:rPr>
                <w:rFonts w:eastAsia="Calibri" w:cstheme="minorHAnsi"/>
                <w:szCs w:val="24"/>
              </w:rPr>
              <w:t>Treatment Nurse - Performs assessment and wound care</w:t>
            </w:r>
          </w:p>
          <w:p w14:paraId="46C52550" w14:textId="77777777" w:rsidR="006F28BA" w:rsidRPr="006F28BA" w:rsidRDefault="006F28BA" w:rsidP="006F28BA">
            <w:pPr>
              <w:numPr>
                <w:ilvl w:val="0"/>
                <w:numId w:val="13"/>
              </w:numPr>
              <w:spacing w:after="0" w:line="240" w:lineRule="auto"/>
              <w:rPr>
                <w:rFonts w:eastAsia="Calibri" w:cstheme="minorHAnsi"/>
                <w:szCs w:val="24"/>
              </w:rPr>
            </w:pPr>
            <w:r w:rsidRPr="006F28BA">
              <w:rPr>
                <w:rFonts w:eastAsia="Calibri" w:cstheme="minorHAnsi"/>
                <w:szCs w:val="24"/>
              </w:rPr>
              <w:t>Patient - Gives health history, answers assessment questions, receives treatment</w:t>
            </w:r>
          </w:p>
          <w:p w14:paraId="1435552B" w14:textId="77777777" w:rsidR="006F28BA" w:rsidRPr="006F28BA" w:rsidRDefault="006F28BA" w:rsidP="006F28BA">
            <w:pPr>
              <w:numPr>
                <w:ilvl w:val="0"/>
                <w:numId w:val="12"/>
              </w:numPr>
              <w:spacing w:after="0" w:line="240" w:lineRule="auto"/>
              <w:rPr>
                <w:rFonts w:eastAsia="Calibri" w:cstheme="minorHAnsi"/>
                <w:szCs w:val="24"/>
              </w:rPr>
            </w:pPr>
            <w:r w:rsidRPr="006F28BA">
              <w:rPr>
                <w:rFonts w:eastAsia="Calibri" w:cstheme="minorHAnsi"/>
                <w:szCs w:val="24"/>
              </w:rPr>
              <w:t>Set a timer for 5 minutes. Have students race to: assign roles, assess the patient, gather supplies, apply treatment. Prizes may be given for Teamwork, Best-Dressed Wound, etc.</w:t>
            </w:r>
          </w:p>
          <w:p w14:paraId="5D1103B3" w14:textId="77777777" w:rsidR="006F28BA" w:rsidRPr="006F28BA" w:rsidRDefault="006F28BA" w:rsidP="006F28BA">
            <w:pPr>
              <w:numPr>
                <w:ilvl w:val="0"/>
                <w:numId w:val="12"/>
              </w:numPr>
              <w:spacing w:after="0" w:line="240" w:lineRule="auto"/>
              <w:rPr>
                <w:rFonts w:eastAsia="Calibri" w:cstheme="minorHAnsi"/>
                <w:szCs w:val="24"/>
              </w:rPr>
            </w:pPr>
            <w:r w:rsidRPr="006F28BA">
              <w:rPr>
                <w:rFonts w:eastAsia="Calibri" w:cstheme="minorHAnsi"/>
                <w:szCs w:val="24"/>
              </w:rPr>
              <w:t>After the activity, debrief the process of forming and working as a team, building trust and rapport with a patient, taking a health history, performing an assessment, etc.</w:t>
            </w:r>
          </w:p>
          <w:p w14:paraId="70C7C2E4" w14:textId="77777777" w:rsidR="006F28BA" w:rsidRPr="006F28BA" w:rsidRDefault="006F28BA" w:rsidP="006F28BA">
            <w:pPr>
              <w:numPr>
                <w:ilvl w:val="0"/>
                <w:numId w:val="12"/>
              </w:numPr>
              <w:spacing w:after="0" w:line="240" w:lineRule="auto"/>
              <w:rPr>
                <w:rFonts w:eastAsia="Calibri" w:cstheme="minorHAnsi"/>
                <w:szCs w:val="24"/>
              </w:rPr>
            </w:pPr>
            <w:r w:rsidRPr="006F28BA">
              <w:rPr>
                <w:rFonts w:eastAsia="Calibri" w:cstheme="minorHAnsi"/>
                <w:szCs w:val="24"/>
              </w:rPr>
              <w:t>Connect the students’ experiences with the experiences of the professional nurse.</w:t>
            </w:r>
          </w:p>
          <w:p w14:paraId="3A8C8F01" w14:textId="77777777" w:rsidR="006F28BA" w:rsidRPr="006F28BA" w:rsidRDefault="006F28BA" w:rsidP="006F28BA">
            <w:pPr>
              <w:numPr>
                <w:ilvl w:val="1"/>
                <w:numId w:val="12"/>
              </w:numPr>
              <w:spacing w:after="0" w:line="240" w:lineRule="auto"/>
              <w:rPr>
                <w:rFonts w:eastAsia="Calibri" w:cstheme="minorHAnsi"/>
                <w:szCs w:val="24"/>
              </w:rPr>
            </w:pPr>
            <w:r w:rsidRPr="006F28BA">
              <w:rPr>
                <w:rFonts w:eastAsia="Calibri" w:cstheme="minorHAnsi"/>
                <w:szCs w:val="24"/>
              </w:rPr>
              <w:t xml:space="preserve">Talk about complicating factors such as: staff shortages, limited supplies, environmental conditions, and language barriers. </w:t>
            </w:r>
          </w:p>
          <w:p w14:paraId="041CD13E" w14:textId="77777777" w:rsidR="005811EB" w:rsidRPr="005811EB" w:rsidRDefault="006F28BA" w:rsidP="006F28BA">
            <w:pPr>
              <w:numPr>
                <w:ilvl w:val="1"/>
                <w:numId w:val="12"/>
              </w:numPr>
              <w:spacing w:after="0" w:line="240" w:lineRule="auto"/>
              <w:rPr>
                <w:rFonts w:ascii="Calibri" w:eastAsia="Calibri" w:hAnsi="Calibri" w:cs="Calibri"/>
                <w:szCs w:val="24"/>
              </w:rPr>
            </w:pPr>
            <w:r w:rsidRPr="006F28BA">
              <w:rPr>
                <w:rFonts w:eastAsia="Calibri" w:cstheme="minorHAnsi"/>
                <w:szCs w:val="24"/>
              </w:rPr>
              <w:t xml:space="preserve">Link the conversation back to the literary pieces, and ask questions such as: </w:t>
            </w:r>
          </w:p>
          <w:p w14:paraId="4FC23667" w14:textId="153D03AE" w:rsidR="005811EB" w:rsidRPr="005811EB" w:rsidRDefault="006F28BA" w:rsidP="005811EB">
            <w:pPr>
              <w:pStyle w:val="ListParagraph"/>
              <w:numPr>
                <w:ilvl w:val="0"/>
                <w:numId w:val="14"/>
              </w:numPr>
              <w:spacing w:after="0" w:line="240" w:lineRule="auto"/>
              <w:rPr>
                <w:rFonts w:ascii="Calibri" w:eastAsia="Calibri" w:hAnsi="Calibri" w:cs="Calibri"/>
                <w:szCs w:val="24"/>
              </w:rPr>
            </w:pPr>
            <w:r w:rsidRPr="005811EB">
              <w:rPr>
                <w:rFonts w:eastAsia="Calibri" w:cstheme="minorHAnsi"/>
                <w:szCs w:val="24"/>
              </w:rPr>
              <w:t xml:space="preserve">What distractions or challenges might a nurse </w:t>
            </w:r>
            <w:r w:rsidR="00A72EB6">
              <w:rPr>
                <w:rFonts w:eastAsia="Calibri" w:cstheme="minorHAnsi"/>
                <w:szCs w:val="24"/>
              </w:rPr>
              <w:t xml:space="preserve">have </w:t>
            </w:r>
            <w:r w:rsidRPr="005811EB">
              <w:rPr>
                <w:rFonts w:eastAsia="Calibri" w:cstheme="minorHAnsi"/>
                <w:szCs w:val="24"/>
              </w:rPr>
              <w:t>face</w:t>
            </w:r>
            <w:r w:rsidR="00A72EB6">
              <w:rPr>
                <w:rFonts w:eastAsia="Calibri" w:cstheme="minorHAnsi"/>
                <w:szCs w:val="24"/>
              </w:rPr>
              <w:t>d</w:t>
            </w:r>
            <w:r w:rsidRPr="005811EB">
              <w:rPr>
                <w:rFonts w:eastAsia="Calibri" w:cstheme="minorHAnsi"/>
                <w:szCs w:val="24"/>
              </w:rPr>
              <w:t xml:space="preserve"> on a battlefield during the Civil War?</w:t>
            </w:r>
          </w:p>
          <w:p w14:paraId="36C9FB55" w14:textId="77777777" w:rsidR="005811EB" w:rsidRPr="005811EB" w:rsidRDefault="006F28BA" w:rsidP="005811EB">
            <w:pPr>
              <w:pStyle w:val="ListParagraph"/>
              <w:numPr>
                <w:ilvl w:val="0"/>
                <w:numId w:val="14"/>
              </w:numPr>
              <w:spacing w:after="0" w:line="240" w:lineRule="auto"/>
              <w:rPr>
                <w:rFonts w:ascii="Calibri" w:eastAsia="Calibri" w:hAnsi="Calibri" w:cs="Calibri"/>
                <w:szCs w:val="24"/>
              </w:rPr>
            </w:pPr>
            <w:r w:rsidRPr="005811EB">
              <w:rPr>
                <w:rFonts w:eastAsia="Calibri" w:cstheme="minorHAnsi"/>
                <w:szCs w:val="24"/>
              </w:rPr>
              <w:t>What distractions or challenges might a nurse face on a battlefield now?</w:t>
            </w:r>
          </w:p>
          <w:p w14:paraId="3D56DBAD" w14:textId="7DBBCBB5" w:rsidR="006F28BA" w:rsidRPr="005811EB" w:rsidRDefault="006F28BA" w:rsidP="005811EB">
            <w:pPr>
              <w:pStyle w:val="ListParagraph"/>
              <w:numPr>
                <w:ilvl w:val="0"/>
                <w:numId w:val="14"/>
              </w:numPr>
              <w:spacing w:after="0" w:line="240" w:lineRule="auto"/>
              <w:rPr>
                <w:rFonts w:ascii="Calibri" w:eastAsia="Calibri" w:hAnsi="Calibri" w:cs="Calibri"/>
                <w:szCs w:val="24"/>
              </w:rPr>
            </w:pPr>
            <w:r w:rsidRPr="005811EB">
              <w:rPr>
                <w:rFonts w:eastAsia="Calibri" w:cstheme="minorHAnsi"/>
                <w:szCs w:val="24"/>
              </w:rPr>
              <w:t>How might nursing during a war and during a global pandemic be similar? How might they be different?</w:t>
            </w:r>
          </w:p>
          <w:p w14:paraId="66150308" w14:textId="77777777" w:rsidR="006F28BA" w:rsidRPr="006F28BA" w:rsidRDefault="006F28BA" w:rsidP="006F28BA">
            <w:pPr>
              <w:spacing w:after="0" w:line="240" w:lineRule="auto"/>
              <w:rPr>
                <w:rFonts w:ascii="Calibri" w:eastAsia="Calibri" w:hAnsi="Calibri" w:cs="Calibri"/>
                <w:szCs w:val="24"/>
              </w:rPr>
            </w:pPr>
          </w:p>
        </w:tc>
      </w:tr>
      <w:tr w:rsidR="006F28BA" w:rsidRPr="006F28BA" w14:paraId="0C0C3B3D" w14:textId="77777777" w:rsidTr="001579B6">
        <w:trPr>
          <w:trHeight w:val="2895"/>
        </w:trPr>
        <w:tc>
          <w:tcPr>
            <w:tcW w:w="9885" w:type="dxa"/>
          </w:tcPr>
          <w:p w14:paraId="6F629E49" w14:textId="77777777" w:rsidR="006F28BA" w:rsidRPr="006F28BA" w:rsidRDefault="006F28BA" w:rsidP="00670F6F">
            <w:pPr>
              <w:pStyle w:val="Heading1"/>
            </w:pPr>
            <w:r w:rsidRPr="006F28BA">
              <w:lastRenderedPageBreak/>
              <w:t xml:space="preserve">Closing Thoughts: </w:t>
            </w:r>
          </w:p>
          <w:p w14:paraId="355F3B86" w14:textId="77777777" w:rsidR="006F28BA" w:rsidRPr="00B17E84" w:rsidRDefault="006F28BA" w:rsidP="006F28BA">
            <w:pPr>
              <w:spacing w:after="0" w:line="240" w:lineRule="auto"/>
              <w:rPr>
                <w:rFonts w:eastAsia="Calibri" w:cstheme="minorHAnsi"/>
                <w:i/>
                <w:color w:val="910D28"/>
                <w:szCs w:val="24"/>
              </w:rPr>
            </w:pPr>
            <w:r w:rsidRPr="00B17E84">
              <w:rPr>
                <w:rFonts w:eastAsia="Calibri" w:cstheme="minorHAnsi"/>
                <w:i/>
                <w:color w:val="910D28"/>
                <w:szCs w:val="24"/>
              </w:rPr>
              <w:t xml:space="preserve">Nurse’s Note: Basic instructions can be given to the whole group regarding each role, both before and during this activity.  </w:t>
            </w:r>
          </w:p>
          <w:p w14:paraId="217B57D4" w14:textId="77777777" w:rsidR="006F28BA" w:rsidRPr="00B17E84" w:rsidRDefault="006F28BA" w:rsidP="006F28BA">
            <w:pPr>
              <w:spacing w:after="0" w:line="240" w:lineRule="auto"/>
              <w:rPr>
                <w:rFonts w:eastAsia="Calibri" w:cstheme="minorHAnsi"/>
                <w:i/>
                <w:color w:val="910D28"/>
                <w:szCs w:val="24"/>
              </w:rPr>
            </w:pPr>
          </w:p>
          <w:p w14:paraId="3A57FD5E" w14:textId="77777777" w:rsidR="00AC459D" w:rsidRPr="00B17E84" w:rsidRDefault="006F28BA" w:rsidP="006F28BA">
            <w:pPr>
              <w:spacing w:after="0" w:line="240" w:lineRule="auto"/>
              <w:rPr>
                <w:rFonts w:eastAsia="Calibri" w:cstheme="minorHAnsi"/>
                <w:i/>
                <w:color w:val="910D28"/>
                <w:szCs w:val="24"/>
              </w:rPr>
            </w:pPr>
            <w:r w:rsidRPr="00B17E84">
              <w:rPr>
                <w:rFonts w:eastAsia="Calibri" w:cstheme="minorHAnsi"/>
                <w:i/>
                <w:color w:val="910D28"/>
                <w:szCs w:val="24"/>
              </w:rPr>
              <w:t xml:space="preserve">For example: </w:t>
            </w:r>
          </w:p>
          <w:p w14:paraId="06361982" w14:textId="77777777" w:rsidR="00AC459D" w:rsidRPr="00B17E84" w:rsidRDefault="00AC459D" w:rsidP="00AC459D">
            <w:pPr>
              <w:pStyle w:val="ListParagraph"/>
              <w:numPr>
                <w:ilvl w:val="0"/>
                <w:numId w:val="15"/>
              </w:numPr>
              <w:spacing w:after="0" w:line="240" w:lineRule="auto"/>
              <w:rPr>
                <w:rFonts w:eastAsia="Calibri" w:cstheme="minorHAnsi"/>
                <w:i/>
                <w:color w:val="910D28"/>
                <w:szCs w:val="24"/>
              </w:rPr>
            </w:pPr>
            <w:r w:rsidRPr="00B17E84">
              <w:rPr>
                <w:rFonts w:eastAsia="Calibri" w:cstheme="minorHAnsi"/>
                <w:i/>
                <w:color w:val="910D28"/>
                <w:szCs w:val="24"/>
              </w:rPr>
              <w:t>“</w:t>
            </w:r>
            <w:r w:rsidR="006F28BA" w:rsidRPr="00B17E84">
              <w:rPr>
                <w:rFonts w:eastAsia="Calibri" w:cstheme="minorHAnsi"/>
                <w:i/>
                <w:color w:val="910D28"/>
                <w:szCs w:val="24"/>
              </w:rPr>
              <w:t>The Team Lead helps to organize care for the patient and encourages the team.”</w:t>
            </w:r>
          </w:p>
          <w:p w14:paraId="13E512D2" w14:textId="1C649AFF" w:rsidR="006F28BA" w:rsidRPr="00B17E84" w:rsidRDefault="001B52DE" w:rsidP="00AC459D">
            <w:pPr>
              <w:pStyle w:val="ListParagraph"/>
              <w:numPr>
                <w:ilvl w:val="0"/>
                <w:numId w:val="15"/>
              </w:numPr>
              <w:spacing w:after="0" w:line="240" w:lineRule="auto"/>
              <w:rPr>
                <w:rFonts w:eastAsia="Calibri" w:cstheme="minorHAnsi"/>
                <w:i/>
                <w:color w:val="910D28"/>
                <w:szCs w:val="24"/>
              </w:rPr>
            </w:pPr>
            <w:r w:rsidRPr="00B17E84">
              <w:rPr>
                <w:rFonts w:eastAsia="Calibri" w:cstheme="minorHAnsi"/>
                <w:i/>
                <w:color w:val="910D28"/>
                <w:szCs w:val="24"/>
              </w:rPr>
              <w:t>“If</w:t>
            </w:r>
            <w:r w:rsidR="006F28BA" w:rsidRPr="00B17E84">
              <w:rPr>
                <w:rFonts w:eastAsia="Calibri" w:cstheme="minorHAnsi"/>
                <w:i/>
                <w:color w:val="910D28"/>
                <w:szCs w:val="24"/>
              </w:rPr>
              <w:t xml:space="preserve"> you’re a treatment nurse, you may need to ask questions like, </w:t>
            </w:r>
            <w:r w:rsidR="00AC459D" w:rsidRPr="00B17E84">
              <w:rPr>
                <w:rFonts w:eastAsia="Calibri" w:cstheme="minorHAnsi"/>
                <w:i/>
                <w:color w:val="910D28"/>
                <w:szCs w:val="24"/>
              </w:rPr>
              <w:t>‘</w:t>
            </w:r>
            <w:r w:rsidR="006F28BA" w:rsidRPr="00B17E84">
              <w:rPr>
                <w:rFonts w:eastAsia="Calibri" w:cstheme="minorHAnsi"/>
                <w:i/>
                <w:color w:val="910D28"/>
                <w:szCs w:val="24"/>
              </w:rPr>
              <w:t>Where does it hurt?</w:t>
            </w:r>
            <w:r w:rsidR="00AC459D" w:rsidRPr="00B17E84">
              <w:rPr>
                <w:rFonts w:eastAsia="Calibri" w:cstheme="minorHAnsi"/>
                <w:i/>
                <w:color w:val="910D28"/>
                <w:szCs w:val="24"/>
              </w:rPr>
              <w:t>’</w:t>
            </w:r>
            <w:r w:rsidR="006F28BA" w:rsidRPr="00B17E84">
              <w:rPr>
                <w:rFonts w:eastAsia="Calibri" w:cstheme="minorHAnsi"/>
                <w:i/>
                <w:color w:val="910D28"/>
                <w:szCs w:val="24"/>
              </w:rPr>
              <w:t xml:space="preserve"> </w:t>
            </w:r>
            <w:r w:rsidR="00AC459D" w:rsidRPr="00B17E84">
              <w:rPr>
                <w:rFonts w:eastAsia="Calibri" w:cstheme="minorHAnsi"/>
                <w:i/>
                <w:color w:val="910D28"/>
                <w:szCs w:val="24"/>
              </w:rPr>
              <w:t>‘</w:t>
            </w:r>
            <w:r w:rsidR="006F28BA" w:rsidRPr="00B17E84">
              <w:rPr>
                <w:rFonts w:eastAsia="Calibri" w:cstheme="minorHAnsi"/>
                <w:i/>
                <w:color w:val="910D28"/>
                <w:szCs w:val="24"/>
              </w:rPr>
              <w:t>How did you bump your head?</w:t>
            </w:r>
            <w:r w:rsidR="00AC459D" w:rsidRPr="00B17E84">
              <w:rPr>
                <w:rFonts w:eastAsia="Calibri" w:cstheme="minorHAnsi"/>
                <w:i/>
                <w:color w:val="910D28"/>
                <w:szCs w:val="24"/>
              </w:rPr>
              <w:t>’</w:t>
            </w:r>
            <w:r w:rsidR="006F28BA" w:rsidRPr="00B17E84">
              <w:rPr>
                <w:rFonts w:eastAsia="Calibri" w:cstheme="minorHAnsi"/>
                <w:i/>
                <w:color w:val="910D28"/>
                <w:szCs w:val="24"/>
              </w:rPr>
              <w:t xml:space="preserve">,” etc. </w:t>
            </w:r>
          </w:p>
          <w:p w14:paraId="560FBB9C" w14:textId="77777777" w:rsidR="006F28BA" w:rsidRPr="00B17E84" w:rsidRDefault="006F28BA" w:rsidP="006F28BA">
            <w:pPr>
              <w:spacing w:after="0" w:line="240" w:lineRule="auto"/>
              <w:rPr>
                <w:rFonts w:eastAsia="Calibri" w:cstheme="minorHAnsi"/>
                <w:i/>
                <w:color w:val="910D28"/>
                <w:szCs w:val="24"/>
              </w:rPr>
            </w:pPr>
          </w:p>
          <w:p w14:paraId="349D27CA" w14:textId="77777777" w:rsidR="006F28BA" w:rsidRPr="006F28BA" w:rsidRDefault="006F28BA" w:rsidP="006F28BA">
            <w:pPr>
              <w:spacing w:after="0" w:line="240" w:lineRule="auto"/>
              <w:rPr>
                <w:rFonts w:ascii="Calibri" w:eastAsia="Calibri" w:hAnsi="Calibri" w:cs="Calibri"/>
                <w:color w:val="910D28"/>
                <w:szCs w:val="24"/>
              </w:rPr>
            </w:pPr>
            <w:r w:rsidRPr="00B17E84">
              <w:rPr>
                <w:rFonts w:eastAsia="Calibri" w:cstheme="minorHAnsi"/>
                <w:i/>
                <w:color w:val="910D28"/>
                <w:szCs w:val="24"/>
              </w:rPr>
              <w:t>However, it is important that you resist the urge to say too much during the activity. The goal is for students to figure out how to ask questions of each other and work together as a team. After the activity, during the debriefing process, you can answer questions more fully and help the students draw connections between the accounts of nurses working in the past (literary pieces) and the challenges and opportunities of a nurse working in the field today.</w:t>
            </w:r>
            <w:r w:rsidRPr="00B17E84">
              <w:rPr>
                <w:rFonts w:ascii="Calibri" w:eastAsia="Calibri" w:hAnsi="Calibri" w:cs="Calibri"/>
                <w:i/>
                <w:color w:val="910D28"/>
                <w:szCs w:val="24"/>
              </w:rPr>
              <w:t xml:space="preserve"> </w:t>
            </w:r>
          </w:p>
        </w:tc>
      </w:tr>
    </w:tbl>
    <w:p w14:paraId="6FB75D71" w14:textId="77777777" w:rsidR="006F28BA" w:rsidRPr="006F28BA" w:rsidRDefault="006F28BA" w:rsidP="006F28BA"/>
    <w:sectPr w:rsidR="006F28BA" w:rsidRPr="006F28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063A" w14:textId="77777777" w:rsidR="00C6688D" w:rsidRDefault="00C6688D" w:rsidP="00293785">
      <w:pPr>
        <w:spacing w:after="0" w:line="240" w:lineRule="auto"/>
      </w:pPr>
      <w:r>
        <w:separator/>
      </w:r>
    </w:p>
  </w:endnote>
  <w:endnote w:type="continuationSeparator" w:id="0">
    <w:p w14:paraId="1AC3F5AF" w14:textId="77777777" w:rsidR="00C6688D" w:rsidRDefault="00C6688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448E" w14:textId="77777777" w:rsidR="003A4482" w:rsidRDefault="003A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E8C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62F0810" wp14:editId="5554FE8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84D2F9" w14:textId="3247BD17" w:rsidR="00293785" w:rsidRDefault="009E1BD0" w:rsidP="00D106FF">
                          <w:pPr>
                            <w:pStyle w:val="LessonFooter"/>
                          </w:pPr>
                          <w:sdt>
                            <w:sdtPr>
                              <w:alias w:val="Title"/>
                              <w:tag w:val=""/>
                              <w:id w:val="1281607793"/>
                              <w:placeholder>
                                <w:docPart w:val="6890A9D05C76D5468E7DFE33AB97FD9F"/>
                              </w:placeholder>
                              <w:dataBinding w:prefixMappings="xmlns:ns0='http://purl.org/dc/elements/1.1/' xmlns:ns1='http://schemas.openxmlformats.org/package/2006/metadata/core-properties' " w:xpath="/ns1:coreProperties[1]/ns0:title[1]" w:storeItemID="{6C3C8BC8-F283-45AE-878A-BAB7291924A1}"/>
                              <w:text/>
                            </w:sdtPr>
                            <w:sdtEndPr/>
                            <w:sdtContent>
                              <w:r w:rsidR="00B51AFA">
                                <w:t>Nursing Then and Now</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F08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7D84D2F9" w14:textId="3247BD17" w:rsidR="00293785" w:rsidRDefault="00000000" w:rsidP="00D106FF">
                    <w:pPr>
                      <w:pStyle w:val="LessonFooter"/>
                    </w:pPr>
                    <w:sdt>
                      <w:sdtPr>
                        <w:alias w:val="Title"/>
                        <w:tag w:val=""/>
                        <w:id w:val="1281607793"/>
                        <w:placeholder>
                          <w:docPart w:val="6890A9D05C76D5468E7DFE33AB97FD9F"/>
                        </w:placeholder>
                        <w:dataBinding w:prefixMappings="xmlns:ns0='http://purl.org/dc/elements/1.1/' xmlns:ns1='http://schemas.openxmlformats.org/package/2006/metadata/core-properties' " w:xpath="/ns1:coreProperties[1]/ns0:title[1]" w:storeItemID="{6C3C8BC8-F283-45AE-878A-BAB7291924A1}"/>
                        <w:text/>
                      </w:sdtPr>
                      <w:sdtContent>
                        <w:r w:rsidR="00B51AFA">
                          <w:t>Nursing Then and Now</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8B4EA57" wp14:editId="0F8EE40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C9D9" w14:textId="77777777" w:rsidR="003A4482" w:rsidRDefault="003A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7DEC4" w14:textId="77777777" w:rsidR="00C6688D" w:rsidRDefault="00C6688D" w:rsidP="00293785">
      <w:pPr>
        <w:spacing w:after="0" w:line="240" w:lineRule="auto"/>
      </w:pPr>
      <w:r>
        <w:separator/>
      </w:r>
    </w:p>
  </w:footnote>
  <w:footnote w:type="continuationSeparator" w:id="0">
    <w:p w14:paraId="30B968F8" w14:textId="77777777" w:rsidR="00C6688D" w:rsidRDefault="00C6688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BB1D"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319B" w14:textId="77777777" w:rsidR="003A4482" w:rsidRDefault="003A4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624A"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D08"/>
    <w:multiLevelType w:val="hybridMultilevel"/>
    <w:tmpl w:val="1E40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7286D"/>
    <w:multiLevelType w:val="multilevel"/>
    <w:tmpl w:val="21E0F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BE6263"/>
    <w:multiLevelType w:val="multilevel"/>
    <w:tmpl w:val="979E18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5625E8"/>
    <w:multiLevelType w:val="hybridMultilevel"/>
    <w:tmpl w:val="FD9AC4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9"/>
  </w:num>
  <w:num w:numId="2" w16cid:durableId="146556627">
    <w:abstractNumId w:val="10"/>
  </w:num>
  <w:num w:numId="3" w16cid:durableId="1387334925">
    <w:abstractNumId w:val="1"/>
  </w:num>
  <w:num w:numId="4" w16cid:durableId="1689408539">
    <w:abstractNumId w:val="3"/>
  </w:num>
  <w:num w:numId="5" w16cid:durableId="547646668">
    <w:abstractNumId w:val="5"/>
  </w:num>
  <w:num w:numId="6" w16cid:durableId="480079475">
    <w:abstractNumId w:val="7"/>
  </w:num>
  <w:num w:numId="7" w16cid:durableId="1024863129">
    <w:abstractNumId w:val="6"/>
  </w:num>
  <w:num w:numId="8" w16cid:durableId="1295863789">
    <w:abstractNumId w:val="11"/>
  </w:num>
  <w:num w:numId="9" w16cid:durableId="1048140081">
    <w:abstractNumId w:val="13"/>
  </w:num>
  <w:num w:numId="10" w16cid:durableId="1471896044">
    <w:abstractNumId w:val="14"/>
  </w:num>
  <w:num w:numId="11" w16cid:durableId="1434518601">
    <w:abstractNumId w:val="2"/>
  </w:num>
  <w:num w:numId="12" w16cid:durableId="1625043081">
    <w:abstractNumId w:val="4"/>
  </w:num>
  <w:num w:numId="13" w16cid:durableId="900363480">
    <w:abstractNumId w:val="8"/>
  </w:num>
  <w:num w:numId="14" w16cid:durableId="885265191">
    <w:abstractNumId w:val="12"/>
  </w:num>
  <w:num w:numId="15" w16cid:durableId="12651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BA"/>
    <w:rsid w:val="0004006F"/>
    <w:rsid w:val="00053775"/>
    <w:rsid w:val="0005619A"/>
    <w:rsid w:val="0008589D"/>
    <w:rsid w:val="0011259B"/>
    <w:rsid w:val="00116FDD"/>
    <w:rsid w:val="00125621"/>
    <w:rsid w:val="001A3324"/>
    <w:rsid w:val="001A7919"/>
    <w:rsid w:val="001B52DE"/>
    <w:rsid w:val="001D0BBF"/>
    <w:rsid w:val="001E1F85"/>
    <w:rsid w:val="001F125D"/>
    <w:rsid w:val="002315DE"/>
    <w:rsid w:val="002345CC"/>
    <w:rsid w:val="00293785"/>
    <w:rsid w:val="002C0879"/>
    <w:rsid w:val="002C37B4"/>
    <w:rsid w:val="0036040A"/>
    <w:rsid w:val="00397FA9"/>
    <w:rsid w:val="003A4482"/>
    <w:rsid w:val="003E3516"/>
    <w:rsid w:val="00433EFC"/>
    <w:rsid w:val="00446C13"/>
    <w:rsid w:val="005078B4"/>
    <w:rsid w:val="0053328A"/>
    <w:rsid w:val="00540FC6"/>
    <w:rsid w:val="005511B6"/>
    <w:rsid w:val="00553C98"/>
    <w:rsid w:val="00566601"/>
    <w:rsid w:val="005771F6"/>
    <w:rsid w:val="005811EB"/>
    <w:rsid w:val="005A7635"/>
    <w:rsid w:val="006010D7"/>
    <w:rsid w:val="006423F2"/>
    <w:rsid w:val="00645D7F"/>
    <w:rsid w:val="00656940"/>
    <w:rsid w:val="00665274"/>
    <w:rsid w:val="00666C03"/>
    <w:rsid w:val="00670F6F"/>
    <w:rsid w:val="00686DAB"/>
    <w:rsid w:val="006B4CC2"/>
    <w:rsid w:val="006E0EA0"/>
    <w:rsid w:val="006E11F4"/>
    <w:rsid w:val="006E1542"/>
    <w:rsid w:val="006F28BA"/>
    <w:rsid w:val="00721EA4"/>
    <w:rsid w:val="007236BB"/>
    <w:rsid w:val="00797CB5"/>
    <w:rsid w:val="007B055F"/>
    <w:rsid w:val="007C36E9"/>
    <w:rsid w:val="007E6F1D"/>
    <w:rsid w:val="00816A57"/>
    <w:rsid w:val="008539BE"/>
    <w:rsid w:val="0086667E"/>
    <w:rsid w:val="00880013"/>
    <w:rsid w:val="008856F2"/>
    <w:rsid w:val="008920A4"/>
    <w:rsid w:val="008B2D8E"/>
    <w:rsid w:val="008F5386"/>
    <w:rsid w:val="00913172"/>
    <w:rsid w:val="00981E19"/>
    <w:rsid w:val="009B52E4"/>
    <w:rsid w:val="009D6E8D"/>
    <w:rsid w:val="009E1BD0"/>
    <w:rsid w:val="009E4DDB"/>
    <w:rsid w:val="00A101E8"/>
    <w:rsid w:val="00A72EB6"/>
    <w:rsid w:val="00A91457"/>
    <w:rsid w:val="00AC349E"/>
    <w:rsid w:val="00AC459D"/>
    <w:rsid w:val="00B17E84"/>
    <w:rsid w:val="00B3475F"/>
    <w:rsid w:val="00B51AFA"/>
    <w:rsid w:val="00B92DBF"/>
    <w:rsid w:val="00BD119F"/>
    <w:rsid w:val="00C20CF3"/>
    <w:rsid w:val="00C34841"/>
    <w:rsid w:val="00C60185"/>
    <w:rsid w:val="00C6688D"/>
    <w:rsid w:val="00C73EA1"/>
    <w:rsid w:val="00C8524A"/>
    <w:rsid w:val="00CB4974"/>
    <w:rsid w:val="00CC4F77"/>
    <w:rsid w:val="00CD3CF6"/>
    <w:rsid w:val="00CD602A"/>
    <w:rsid w:val="00CE336D"/>
    <w:rsid w:val="00CF192F"/>
    <w:rsid w:val="00D106FF"/>
    <w:rsid w:val="00D626EB"/>
    <w:rsid w:val="00D86287"/>
    <w:rsid w:val="00DC1267"/>
    <w:rsid w:val="00DC7A6D"/>
    <w:rsid w:val="00E43680"/>
    <w:rsid w:val="00E61E47"/>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3817"/>
  <w15:docId w15:val="{5AF10A0F-1DC8-5244-BD5C-F154A6D1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816A57"/>
    <w:pPr>
      <w:keepNext/>
      <w:keepLines/>
      <w:spacing w:before="200"/>
      <w:outlineLvl w:val="0"/>
    </w:pPr>
    <w:rPr>
      <w:rFonts w:asciiTheme="majorHAnsi" w:eastAsia="Calibri"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816A57"/>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90A9D05C76D5468E7DFE33AB97FD9F"/>
        <w:category>
          <w:name w:val="General"/>
          <w:gallery w:val="placeholder"/>
        </w:category>
        <w:types>
          <w:type w:val="bbPlcHdr"/>
        </w:types>
        <w:behaviors>
          <w:behavior w:val="content"/>
        </w:behaviors>
        <w:guid w:val="{50A280CF-9699-814E-BEE3-B5A1B59B8399}"/>
      </w:docPartPr>
      <w:docPartBody>
        <w:p w:rsidR="00C85CF7" w:rsidRDefault="00C85CF7">
          <w:pPr>
            <w:pStyle w:val="6890A9D05C76D5468E7DFE33AB97FD9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D7"/>
    <w:rsid w:val="005136D7"/>
    <w:rsid w:val="00C8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90A9D05C76D5468E7DFE33AB97FD9F">
    <w:name w:val="6890A9D05C76D5468E7DFE33AB97F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20</TotalTime>
  <Pages>2</Pages>
  <Words>503</Words>
  <Characters>2663</Characters>
  <Application>Microsoft Office Word</Application>
  <DocSecurity>0</DocSecurity>
  <Lines>51</Lines>
  <Paragraphs>28</Paragraphs>
  <ScaleCrop>false</ScaleCrop>
  <HeadingPairs>
    <vt:vector size="2" baseType="variant">
      <vt:variant>
        <vt:lpstr>Title</vt:lpstr>
      </vt:variant>
      <vt:variant>
        <vt:i4>1</vt:i4>
      </vt:variant>
    </vt:vector>
  </HeadingPairs>
  <TitlesOfParts>
    <vt:vector size="1" baseType="lpstr">
      <vt:lpstr>Nursing Then and Now</vt:lpstr>
    </vt:vector>
  </TitlesOfParts>
  <Manager/>
  <Company/>
  <LinksUpToDate>false</LinksUpToDate>
  <CharactersWithSpaces>3155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Then and Now</dc:title>
  <dc:subject/>
  <dc:creator>K20 Center</dc:creator>
  <cp:keywords/>
  <dc:description/>
  <cp:lastModifiedBy>Gracia, Ann M.</cp:lastModifiedBy>
  <cp:revision>18</cp:revision>
  <cp:lastPrinted>2016-07-14T14:08:00Z</cp:lastPrinted>
  <dcterms:created xsi:type="dcterms:W3CDTF">2024-04-17T19:19:00Z</dcterms:created>
  <dcterms:modified xsi:type="dcterms:W3CDTF">2024-04-22T15:43:00Z</dcterms:modified>
  <cp:category/>
</cp:coreProperties>
</file>