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1ACED7" w14:textId="01E0EA28" w:rsidR="00420FA4" w:rsidRPr="00DC7A6D" w:rsidRDefault="00420FA4" w:rsidP="00420FA4">
      <w:pPr>
        <w:pStyle w:val="Title"/>
      </w:pPr>
      <w:r>
        <w:rPr>
          <w:bCs/>
          <w:i/>
          <w:iCs/>
          <w:lang w:val="es"/>
        </w:rPr>
        <w:t>Julio César</w:t>
      </w:r>
      <w:r>
        <w:rPr>
          <w:bCs/>
          <w:lang w:val="es"/>
        </w:rPr>
        <w:t>—Discurso n.º 1</w:t>
      </w:r>
    </w:p>
    <w:p w14:paraId="7850DBA4" w14:textId="1565CC0F" w:rsidR="00313A6F" w:rsidRDefault="00420FA4" w:rsidP="00420FA4">
      <w:r>
        <w:rPr>
          <w:lang w:val="es"/>
        </w:rPr>
        <w:t xml:space="preserve">Lee el discurso de Bruto del Acto 3, Escena 2 de </w:t>
      </w:r>
      <w:r>
        <w:rPr>
          <w:i/>
          <w:iCs/>
          <w:lang w:val="es"/>
        </w:rPr>
        <w:t>Julio César</w:t>
      </w:r>
      <w:r>
        <w:rPr>
          <w:lang w:val="es"/>
        </w:rPr>
        <w:t xml:space="preserve"> de William Shakespeare. Busca diferentes modos de persuasión en el lenguaje. Resalta los ejemplos. Dondequiera que resaltes, anota qué modo de persuasión representa el texto resaltado y por qué.</w:t>
      </w:r>
    </w:p>
    <w:p w14:paraId="7D522A58" w14:textId="77777777" w:rsidR="00420FA4" w:rsidRPr="00420FA4" w:rsidRDefault="00420FA4" w:rsidP="00420FA4">
      <w:pPr>
        <w:pStyle w:val="BodyText"/>
      </w:pPr>
    </w:p>
    <w:tbl>
      <w:tblPr>
        <w:tblStyle w:val="TableGrid"/>
        <w:tblW w:w="953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765"/>
      </w:tblGrid>
      <w:tr w:rsidR="001A5FE4" w14:paraId="18C6159C" w14:textId="77777777" w:rsidTr="001A5FE4">
        <w:trPr>
          <w:jc w:val="center"/>
        </w:trPr>
        <w:tc>
          <w:tcPr>
            <w:tcW w:w="4765" w:type="dxa"/>
          </w:tcPr>
          <w:p w14:paraId="643421D4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b/>
                <w:bCs/>
                <w:szCs w:val="24"/>
                <w:lang w:val="es"/>
              </w:rPr>
              <w:t>Bruto</w:t>
            </w:r>
          </w:p>
          <w:p w14:paraId="3F02A6A5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Tengan paciencia hasta el final. </w:t>
            </w:r>
          </w:p>
          <w:p w14:paraId="63BFDF9B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Romanos, compatriotas y amantes, escúchenme por mi causa, </w:t>
            </w:r>
          </w:p>
          <w:p w14:paraId="52F22B14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y callen, para que oigan. Créanme por mi</w:t>
            </w:r>
          </w:p>
          <w:p w14:paraId="2F6B7C14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honor, y respeten mi honor, para que puedan</w:t>
            </w:r>
          </w:p>
          <w:p w14:paraId="4983CEA0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creer. Censúrenme en su sabiduría, y despierten sus</w:t>
            </w:r>
          </w:p>
          <w:p w14:paraId="609AB547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sentidos, para que puedan juzgar mejor. Si hay alguien en</w:t>
            </w:r>
          </w:p>
          <w:p w14:paraId="2A2946E0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esta asamblea, algún querido amigo de César, a él le digo</w:t>
            </w:r>
          </w:p>
          <w:p w14:paraId="0C90D04D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que el amor de Bruto hacia César no era menor que el suyo. Si entonces</w:t>
            </w:r>
          </w:p>
          <w:p w14:paraId="2A93D40B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ese amigo demandara saber por qué Bruto se levantó contra César, esta</w:t>
            </w:r>
          </w:p>
          <w:p w14:paraId="043A7B13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es mi respuesta: no es que yo amaba menos a César, sino que amaba</w:t>
            </w:r>
          </w:p>
          <w:p w14:paraId="5290298B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 Roma más. ¿Prefieren que César viva y mueran </w:t>
            </w:r>
          </w:p>
          <w:p w14:paraId="7F96A8B0" w14:textId="77777777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todos los esclavos, y no que el César esté muerto, para que vivan todos los hombres libres? </w:t>
            </w:r>
          </w:p>
          <w:p w14:paraId="51D2570E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Como César me amaba, lloro por él; como él fue afortunado, </w:t>
            </w:r>
          </w:p>
          <w:p w14:paraId="0D629C5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me alegro de ello; como fue valiente, le honro; pero como </w:t>
            </w:r>
          </w:p>
          <w:p w14:paraId="1B1375F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fue ambicioso, lo maté. Hay lágrimas por su amor; alegría</w:t>
            </w:r>
          </w:p>
          <w:p w14:paraId="54A05FF6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lastRenderedPageBreak/>
              <w:t xml:space="preserve">por su fortuna; honor por su valor; y muerte por su </w:t>
            </w:r>
          </w:p>
          <w:p w14:paraId="278E5029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ambición. ¿Quién aquí es tan aborrecible que sería un sirviente? </w:t>
            </w:r>
          </w:p>
          <w:p w14:paraId="19A60F09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Si hay alguno, que hable, porque a él he ofendido. ¿Quién aquí es tan bruto</w:t>
            </w:r>
          </w:p>
          <w:p w14:paraId="129B9374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que no querría ser un romano? Si hay alguno, que hable, porque a él</w:t>
            </w:r>
          </w:p>
          <w:p w14:paraId="7574920B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he ofendido. ¿Quién aquí es tan vil que no amaría a su</w:t>
            </w:r>
          </w:p>
          <w:p w14:paraId="1413A616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país? Si hay alguno, que hable, porque a él he ofendido. Hago una pausa para </w:t>
            </w:r>
          </w:p>
          <w:p w14:paraId="50D757A8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una respuesta.</w:t>
            </w:r>
          </w:p>
          <w:p w14:paraId="6DE48EEE" w14:textId="77777777" w:rsidR="00C60912" w:rsidRPr="00420FA4" w:rsidRDefault="00C60912" w:rsidP="00C60912">
            <w:pPr>
              <w:spacing w:line="240" w:lineRule="auto"/>
              <w:rPr>
                <w:rFonts w:eastAsia="Calibri" w:cstheme="minorHAnsi"/>
                <w:b/>
                <w:szCs w:val="24"/>
              </w:rPr>
            </w:pPr>
          </w:p>
          <w:p w14:paraId="7D023938" w14:textId="0026DC78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Cs w:val="24"/>
                <w:lang w:val="es"/>
              </w:rPr>
              <w:t xml:space="preserve">Todos </w:t>
            </w:r>
          </w:p>
          <w:p w14:paraId="595A1A98" w14:textId="77777777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Nadie, Bruto, nadie. </w:t>
            </w:r>
          </w:p>
          <w:p w14:paraId="264B0B1C" w14:textId="4E2D29F5" w:rsidR="00C60912" w:rsidRPr="00420FA4" w:rsidRDefault="001A5FE4" w:rsidP="004B17DD">
            <w:pPr>
              <w:spacing w:line="240" w:lineRule="auto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 </w:t>
            </w:r>
          </w:p>
          <w:p w14:paraId="55BFA222" w14:textId="77777777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Cs w:val="24"/>
                <w:lang w:val="es"/>
              </w:rPr>
              <w:t>Bruto</w:t>
            </w:r>
          </w:p>
          <w:p w14:paraId="33BBE81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Entonces a nadie he ofendido. No le he hecho más a</w:t>
            </w:r>
          </w:p>
          <w:p w14:paraId="4AC2955D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César de lo que ustedes le harían a Bruto. La cuestión de su </w:t>
            </w:r>
          </w:p>
          <w:p w14:paraId="25E8EBAD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muerte se inscribe en el Capitolio; su gloria no se atenúa, </w:t>
            </w:r>
          </w:p>
          <w:p w14:paraId="73A60BFC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ahí era digno; ni sus ofensas se hicieron valer, por las </w:t>
            </w:r>
          </w:p>
          <w:p w14:paraId="4426AEF8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cuales sufrió la muerte.</w:t>
            </w:r>
          </w:p>
          <w:p w14:paraId="1B1333A4" w14:textId="4A6106A3" w:rsidR="001A5FE4" w:rsidRPr="00420FA4" w:rsidRDefault="001A5FE4" w:rsidP="00C60912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i/>
                <w:iCs/>
                <w:szCs w:val="24"/>
                <w:lang w:val="es"/>
              </w:rPr>
              <w:t>[Entran Antonio y otras personas, con el cuerpo de César</w:t>
            </w:r>
            <w:r>
              <w:rPr>
                <w:rFonts w:eastAsia="Calibri" w:cstheme="minorHAnsi"/>
                <w:szCs w:val="24"/>
                <w:lang w:val="es"/>
              </w:rPr>
              <w:t>.]</w:t>
            </w:r>
          </w:p>
          <w:p w14:paraId="4AB0E25C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Aquí viene su cuerpo, por el que llora Marco Antonio, quien, </w:t>
            </w:r>
          </w:p>
          <w:p w14:paraId="7EE8BDB5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aunque no haya participado en su muerte, recibirá el</w:t>
            </w:r>
          </w:p>
          <w:p w14:paraId="41C2C43C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lastRenderedPageBreak/>
              <w:t>beneficio de su muerte, un lugar en la mancomunidad, ya que</w:t>
            </w:r>
          </w:p>
          <w:p w14:paraId="67EF18D2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¿quién de ustedes no lo recibiría? Con esto me voy: que, como maté</w:t>
            </w:r>
          </w:p>
          <w:p w14:paraId="5A982720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a mi mejor amante por el bien de Roma, tengo la misma</w:t>
            </w:r>
          </w:p>
          <w:p w14:paraId="1A21D39D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daga para mí, cuando a mi país le plazca necesitar</w:t>
            </w:r>
          </w:p>
          <w:p w14:paraId="1EBFF179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mi muerte. </w:t>
            </w:r>
          </w:p>
          <w:p w14:paraId="2FF8C1BB" w14:textId="0F41018B" w:rsidR="001A5FE4" w:rsidRPr="00420FA4" w:rsidRDefault="001A5FE4" w:rsidP="00C60912">
            <w:pPr>
              <w:spacing w:line="240" w:lineRule="auto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[...]</w:t>
            </w:r>
          </w:p>
          <w:p w14:paraId="344D6E7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Buenos compatriotas, déjenme partir solo, </w:t>
            </w:r>
          </w:p>
          <w:p w14:paraId="1992B65A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Y, por mi bien, quédense aquí con Antonio. </w:t>
            </w:r>
          </w:p>
          <w:p w14:paraId="2C6A513F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Denle gracia al cadáver de César, y denle gracia a su discurso</w:t>
            </w:r>
          </w:p>
          <w:p w14:paraId="05BB9A5C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Atendiendo las glorias de César, que Marco Antonio, </w:t>
            </w:r>
          </w:p>
          <w:p w14:paraId="091D5EF1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Con nuestro permiso, puede hacer. </w:t>
            </w:r>
          </w:p>
          <w:p w14:paraId="46CFFAC6" w14:textId="77777777" w:rsidR="001A5FE4" w:rsidRPr="00420FA4" w:rsidRDefault="001A5FE4" w:rsidP="00C60912">
            <w:pPr>
              <w:spacing w:line="240" w:lineRule="auto"/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 xml:space="preserve">No les ruego que parta un hombre, </w:t>
            </w:r>
          </w:p>
          <w:p w14:paraId="5B179B75" w14:textId="752CE76A" w:rsidR="001A5FE4" w:rsidRPr="00C60912" w:rsidRDefault="001A5FE4" w:rsidP="00C60912">
            <w:pPr>
              <w:spacing w:line="240" w:lineRule="auto"/>
              <w:rPr>
                <w:rFonts w:cstheme="minorHAnsi"/>
                <w:color w:val="ED3D61" w:themeColor="accent1" w:themeTint="99"/>
                <w:szCs w:val="24"/>
              </w:rPr>
            </w:pPr>
            <w:r>
              <w:rPr>
                <w:rFonts w:eastAsia="Calibri" w:cstheme="minorHAnsi"/>
                <w:szCs w:val="24"/>
                <w:lang w:val="es"/>
              </w:rPr>
              <w:t>Solo yo, hasta que Antonio haya hablado.</w:t>
            </w:r>
          </w:p>
        </w:tc>
        <w:tc>
          <w:tcPr>
            <w:tcW w:w="4765" w:type="dxa"/>
          </w:tcPr>
          <w:p w14:paraId="0BA3CE9E" w14:textId="77777777" w:rsidR="001A5FE4" w:rsidRPr="00C60912" w:rsidRDefault="001A5FE4" w:rsidP="00C60912">
            <w:pPr>
              <w:spacing w:line="240" w:lineRule="auto"/>
              <w:rPr>
                <w:rFonts w:eastAsia="Calibri" w:cstheme="minorHAnsi"/>
                <w:color w:val="FF0000"/>
                <w:szCs w:val="24"/>
              </w:rPr>
            </w:pPr>
          </w:p>
          <w:p w14:paraId="33B3AB6D" w14:textId="3B27773B" w:rsidR="001A5FE4" w:rsidRPr="00C60912" w:rsidRDefault="001A5FE4" w:rsidP="00C6091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F9775B7" w14:textId="5CEA03BC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E609" w14:textId="77777777" w:rsidR="004A0A65" w:rsidRDefault="004A0A65" w:rsidP="00293785">
      <w:pPr>
        <w:spacing w:after="0" w:line="240" w:lineRule="auto"/>
      </w:pPr>
      <w:r>
        <w:separator/>
      </w:r>
    </w:p>
  </w:endnote>
  <w:endnote w:type="continuationSeparator" w:id="0">
    <w:p w14:paraId="515ADB69" w14:textId="77777777" w:rsidR="004A0A65" w:rsidRDefault="004A0A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09A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C12A77" wp14:editId="6E87077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08D73" w14:textId="2EF2FCE7" w:rsidR="00293785" w:rsidRPr="0071273A" w:rsidRDefault="000E395B" w:rsidP="0071273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B3EF94F31F34BA990803FE1600C6F9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B0F43">
                                <w:rPr>
                                  <w:bCs/>
                                  <w:lang w:val="es"/>
                                </w:rPr>
                                <w:t>Friends, Romans, Counrymen,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12A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F208D73" w14:textId="2EF2FCE7" w:rsidR="00293785" w:rsidRPr="0071273A" w:rsidRDefault="00420FA4" w:rsidP="0071273A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B3EF94F31F34BA990803FE1600C6F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Friends, Romans, Counrymen,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D368A8B" wp14:editId="406DCB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0B09" w14:textId="77777777" w:rsidR="004A0A65" w:rsidRDefault="004A0A65" w:rsidP="00293785">
      <w:pPr>
        <w:spacing w:after="0" w:line="240" w:lineRule="auto"/>
      </w:pPr>
      <w:r>
        <w:separator/>
      </w:r>
    </w:p>
  </w:footnote>
  <w:footnote w:type="continuationSeparator" w:id="0">
    <w:p w14:paraId="2441CC5E" w14:textId="77777777" w:rsidR="004A0A65" w:rsidRDefault="004A0A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76279">
    <w:abstractNumId w:val="6"/>
  </w:num>
  <w:num w:numId="2" w16cid:durableId="140005360">
    <w:abstractNumId w:val="7"/>
  </w:num>
  <w:num w:numId="3" w16cid:durableId="871923382">
    <w:abstractNumId w:val="0"/>
  </w:num>
  <w:num w:numId="4" w16cid:durableId="1900438001">
    <w:abstractNumId w:val="2"/>
  </w:num>
  <w:num w:numId="5" w16cid:durableId="1381397908">
    <w:abstractNumId w:val="3"/>
  </w:num>
  <w:num w:numId="6" w16cid:durableId="598949460">
    <w:abstractNumId w:val="5"/>
  </w:num>
  <w:num w:numId="7" w16cid:durableId="95949001">
    <w:abstractNumId w:val="4"/>
  </w:num>
  <w:num w:numId="8" w16cid:durableId="466165039">
    <w:abstractNumId w:val="8"/>
  </w:num>
  <w:num w:numId="9" w16cid:durableId="1681394027">
    <w:abstractNumId w:val="9"/>
  </w:num>
  <w:num w:numId="10" w16cid:durableId="453718175">
    <w:abstractNumId w:val="10"/>
  </w:num>
  <w:num w:numId="11" w16cid:durableId="52174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65"/>
    <w:rsid w:val="0004006F"/>
    <w:rsid w:val="00053775"/>
    <w:rsid w:val="0005619A"/>
    <w:rsid w:val="000B0F43"/>
    <w:rsid w:val="0011259B"/>
    <w:rsid w:val="00116FDD"/>
    <w:rsid w:val="00125621"/>
    <w:rsid w:val="001A5FE4"/>
    <w:rsid w:val="001D0BBF"/>
    <w:rsid w:val="001E1F85"/>
    <w:rsid w:val="001F125D"/>
    <w:rsid w:val="002345CC"/>
    <w:rsid w:val="00293785"/>
    <w:rsid w:val="002C0879"/>
    <w:rsid w:val="002C37B4"/>
    <w:rsid w:val="00313A6F"/>
    <w:rsid w:val="0036040A"/>
    <w:rsid w:val="003A3FFD"/>
    <w:rsid w:val="00420FA4"/>
    <w:rsid w:val="00446C13"/>
    <w:rsid w:val="004A0A65"/>
    <w:rsid w:val="004B17DD"/>
    <w:rsid w:val="005078B4"/>
    <w:rsid w:val="0053328A"/>
    <w:rsid w:val="00540FC6"/>
    <w:rsid w:val="00544CE7"/>
    <w:rsid w:val="005511B6"/>
    <w:rsid w:val="00553C98"/>
    <w:rsid w:val="00583159"/>
    <w:rsid w:val="00645D7F"/>
    <w:rsid w:val="00656940"/>
    <w:rsid w:val="00665274"/>
    <w:rsid w:val="00666C03"/>
    <w:rsid w:val="00686DAB"/>
    <w:rsid w:val="006E1542"/>
    <w:rsid w:val="0071273A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60912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1BBCCB"/>
  <w15:docId w15:val="{D3D82D4B-22D2-4A9B-81ED-83A1E479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6091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1273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1273A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EF94F31F34BA990803FE1600C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1EC6-D338-4F2A-8258-033B6E6D4E15}"/>
      </w:docPartPr>
      <w:docPartBody>
        <w:p w:rsidR="00D62E75" w:rsidRDefault="00AA3502" w:rsidP="00AA3502">
          <w:pPr>
            <w:pStyle w:val="6B3EF94F31F34BA990803FE1600C6F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02"/>
    <w:rsid w:val="00AA3502"/>
    <w:rsid w:val="00D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502"/>
    <w:rPr>
      <w:color w:val="808080"/>
    </w:rPr>
  </w:style>
  <w:style w:type="paragraph" w:customStyle="1" w:styleId="6B3EF94F31F34BA990803FE1600C6F9F">
    <w:name w:val="6B3EF94F31F34BA990803FE1600C6F9F"/>
    <w:rsid w:val="00AA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D9D6-68BD-4D78-A0BA-5BE793E6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Counrymen, Lend Me Your Emotions</dc:title>
  <dc:creator>K20Center@groups.ou.edu</dc:creator>
  <cp:lastModifiedBy>Catalina Otalora</cp:lastModifiedBy>
  <cp:revision>6</cp:revision>
  <cp:lastPrinted>2022-05-24T16:02:00Z</cp:lastPrinted>
  <dcterms:created xsi:type="dcterms:W3CDTF">2020-03-05T16:21:00Z</dcterms:created>
  <dcterms:modified xsi:type="dcterms:W3CDTF">2022-05-24T16:02:00Z</dcterms:modified>
</cp:coreProperties>
</file>