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4272" w14:textId="77777777" w:rsidR="00CF27D7" w:rsidRPr="00726099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32"/>
          <w:szCs w:val="32"/>
          <w:highlight w:val="yellow"/>
        </w:rPr>
      </w:pPr>
      <w:bookmarkStart w:id="0" w:name="_rlufm7zuf2u" w:colFirst="0" w:colLast="0"/>
      <w:bookmarkEnd w:id="0"/>
      <w:r w:rsidRPr="00726099">
        <w:rPr>
          <w:rFonts w:ascii="Calibri" w:eastAsia="Calibri" w:hAnsi="Calibri" w:cs="Calibri"/>
          <w:b/>
          <w:smallCaps/>
          <w:sz w:val="32"/>
          <w:szCs w:val="32"/>
        </w:rPr>
        <w:t>CARD MATCHING</w:t>
      </w:r>
    </w:p>
    <w:tbl>
      <w:tblPr>
        <w:tblStyle w:val="a"/>
        <w:tblW w:w="10215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107"/>
        <w:gridCol w:w="5108"/>
      </w:tblGrid>
      <w:tr w:rsidR="00CF27D7" w14:paraId="2FADC3F0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207101E8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singular noun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plus the letter “s.”</w:t>
            </w:r>
          </w:p>
        </w:tc>
        <w:tc>
          <w:tcPr>
            <w:tcW w:w="5107" w:type="dxa"/>
            <w:vAlign w:val="center"/>
          </w:tcPr>
          <w:p w14:paraId="2A62E9BD" w14:textId="77777777" w:rsidR="00CF27D7" w:rsidRDefault="0000000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singular compound noun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plus the letter “s.”</w:t>
            </w:r>
          </w:p>
        </w:tc>
      </w:tr>
      <w:tr w:rsidR="00CF27D7" w14:paraId="67C99E66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3842A495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common noun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plus the letter “s.”</w:t>
            </w:r>
          </w:p>
        </w:tc>
        <w:tc>
          <w:tcPr>
            <w:tcW w:w="5107" w:type="dxa"/>
            <w:vAlign w:val="center"/>
          </w:tcPr>
          <w:p w14:paraId="6FB0AC29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the same item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by two people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plus the letter “s,” after the second name only.</w:t>
            </w:r>
          </w:p>
        </w:tc>
      </w:tr>
      <w:tr w:rsidR="00CF27D7" w14:paraId="4E1F0BAE" w14:textId="77777777">
        <w:trPr>
          <w:trHeight w:val="1680"/>
          <w:jc w:val="center"/>
        </w:trPr>
        <w:tc>
          <w:tcPr>
            <w:tcW w:w="5107" w:type="dxa"/>
            <w:vAlign w:val="center"/>
          </w:tcPr>
          <w:p w14:paraId="3CCE927C" w14:textId="77777777" w:rsidR="00CF27D7" w:rsidRDefault="0000000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common noun</w:t>
            </w:r>
            <w:r>
              <w:rPr>
                <w:rFonts w:ascii="Calibri" w:eastAsia="Calibri" w:hAnsi="Calibri" w:cs="Calibri"/>
                <w:color w:val="910D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that ends in “s,”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 stand-alone apostrophe.</w:t>
            </w:r>
          </w:p>
        </w:tc>
        <w:tc>
          <w:tcPr>
            <w:tcW w:w="5107" w:type="dxa"/>
            <w:vAlign w:val="center"/>
          </w:tcPr>
          <w:p w14:paraId="5BD67A4F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the same item by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two people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–when the first is named and the second is a pronoun–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 adding an apostrophe plus the letter “s,” after the proper name only.</w:t>
            </w:r>
          </w:p>
        </w:tc>
      </w:tr>
      <w:tr w:rsidR="00CF27D7" w14:paraId="38E05109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180FEA08" w14:textId="77777777" w:rsidR="00CF27D7" w:rsidRDefault="0000000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plural 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regular noun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the letter “s,” or “es” plus an apostrophe.</w:t>
            </w:r>
          </w:p>
        </w:tc>
        <w:tc>
          <w:tcPr>
            <w:tcW w:w="5107" w:type="dxa"/>
            <w:vAlign w:val="center"/>
          </w:tcPr>
          <w:p w14:paraId="3591E3E3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separate 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using the possessive form by adding an apostrophe plus the letter “s,” for both people. </w:t>
            </w:r>
          </w:p>
        </w:tc>
      </w:tr>
      <w:tr w:rsidR="00CF27D7" w14:paraId="707FFA90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10918A62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plural 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irregular nouns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 writing out the entire irregular plural noun before adding an apostrophe or an apostrophe + s.</w:t>
            </w:r>
          </w:p>
        </w:tc>
        <w:tc>
          <w:tcPr>
            <w:tcW w:w="5107" w:type="dxa"/>
            <w:vAlign w:val="center"/>
          </w:tcPr>
          <w:p w14:paraId="3A768959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combine two words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contraction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placing the apostrophe where a letter or letters have been removed.</w:t>
            </w:r>
          </w:p>
        </w:tc>
      </w:tr>
      <w:tr w:rsidR="00CF27D7" w14:paraId="10F7B3E1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78BC6157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plural 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proper names ending in “s,” “</w:t>
            </w:r>
            <w:proofErr w:type="spellStart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ch</w:t>
            </w:r>
            <w:proofErr w:type="spellEnd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,” and “z,”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“es,” plus an apostrophe.</w:t>
            </w:r>
          </w:p>
        </w:tc>
        <w:tc>
          <w:tcPr>
            <w:tcW w:w="5107" w:type="dxa"/>
            <w:vAlign w:val="center"/>
          </w:tcPr>
          <w:p w14:paraId="6DEF50B2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for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plural single letter abbreviations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plus the letter “s.”</w:t>
            </w:r>
          </w:p>
        </w:tc>
      </w:tr>
      <w:tr w:rsidR="00CF27D7" w14:paraId="2C0C2D7F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09BC71EB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to show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multiple letter abbreviations and/or acronyms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plus the letter “s.” </w:t>
            </w:r>
          </w:p>
        </w:tc>
        <w:tc>
          <w:tcPr>
            <w:tcW w:w="5107" w:type="dxa"/>
            <w:vAlign w:val="center"/>
          </w:tcPr>
          <w:p w14:paraId="1D6AFA2C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apostrophe before a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shortened word or number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–take care that it is an apostrophe and not a single quotation mark.</w:t>
            </w:r>
          </w:p>
        </w:tc>
      </w:tr>
      <w:tr w:rsidR="00CF27D7" w14:paraId="3B7B0A4C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6A3A2DDC" w14:textId="77777777" w:rsidR="00CF27D7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Use an apostrophe when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amounts of time or money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are used as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possessive adjectives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by adding an apostrophe after the letter “s.”</w:t>
            </w:r>
          </w:p>
        </w:tc>
        <w:tc>
          <w:tcPr>
            <w:tcW w:w="5107" w:type="dxa"/>
            <w:vAlign w:val="center"/>
          </w:tcPr>
          <w:p w14:paraId="54FE5120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Gordon Ramsay’s restaurants sometimes reflect the different cultures he has experienced. </w:t>
            </w:r>
          </w:p>
        </w:tc>
      </w:tr>
      <w:tr w:rsidR="00CF27D7" w14:paraId="0A9869D4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7A46DEFF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restaurant’s hours changed when the chef’s hat caught on fire. </w:t>
            </w:r>
          </w:p>
        </w:tc>
        <w:tc>
          <w:tcPr>
            <w:tcW w:w="5107" w:type="dxa"/>
            <w:vAlign w:val="center"/>
          </w:tcPr>
          <w:p w14:paraId="0BE5D13B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chef had to remove the apricots’ pit before chopping them up. </w:t>
            </w:r>
          </w:p>
        </w:tc>
      </w:tr>
      <w:tr w:rsidR="00CF27D7" w14:paraId="7DD5B507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14208FA2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Chef Nobu Matsuhisa's restaurants' menus showcase a fusion of traditional Japanese cuisine and innovative techniques, drawing food enthusiasts worldwide.</w:t>
            </w:r>
          </w:p>
        </w:tc>
        <w:tc>
          <w:tcPr>
            <w:tcW w:w="5107" w:type="dxa"/>
            <w:vAlign w:val="center"/>
          </w:tcPr>
          <w:p w14:paraId="4032F45F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knive’s</w:t>
            </w:r>
            <w:proofErr w:type="spellEnd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 xml:space="preserve"> handles are made from green </w:t>
            </w:r>
            <w:proofErr w:type="spellStart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pakkawood</w:t>
            </w:r>
            <w:proofErr w:type="spellEnd"/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-handled Japanese Damascus steel and offer an elegant and timeless design for chefs to use when cooking.</w:t>
            </w:r>
          </w:p>
        </w:tc>
      </w:tr>
      <w:tr w:rsidR="00CF27D7" w14:paraId="2AF6D0D5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0A8EC98E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Aarón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Sánchezes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’ cooking offers spicy flavors of Mexico in shows like, “Melting Pot,” “Heat Seekers,” “Taco Trip,” and “Chopped.”</w:t>
            </w:r>
          </w:p>
        </w:tc>
        <w:tc>
          <w:tcPr>
            <w:tcW w:w="5107" w:type="dxa"/>
            <w:vAlign w:val="center"/>
          </w:tcPr>
          <w:p w14:paraId="22D6F161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The cookbook’s recipes offer a delightful array of culinary delights for any home chef.</w:t>
            </w:r>
          </w:p>
        </w:tc>
      </w:tr>
      <w:tr w:rsidR="00CF27D7" w14:paraId="09BCE771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59B656DD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Richard Blais and Gordon Ramsay’s teams are always coming behind Nyesha Arrington’s team on the show “Next Level Chef.”</w:t>
            </w:r>
          </w:p>
        </w:tc>
        <w:tc>
          <w:tcPr>
            <w:tcW w:w="5107" w:type="dxa"/>
            <w:vAlign w:val="center"/>
          </w:tcPr>
          <w:p w14:paraId="432F542C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Vianney Massot is one of the youngest proteges of Chef Joël Robuchon. His and Robuchon’s contemporary French influence is leaving a mark in Singapore.</w:t>
            </w:r>
          </w:p>
        </w:tc>
      </w:tr>
      <w:tr w:rsidR="00CF27D7" w14:paraId="2E97B9CB" w14:textId="77777777">
        <w:trPr>
          <w:trHeight w:val="1665"/>
          <w:jc w:val="center"/>
        </w:trPr>
        <w:tc>
          <w:tcPr>
            <w:tcW w:w="5107" w:type="dxa"/>
            <w:vAlign w:val="center"/>
          </w:tcPr>
          <w:p w14:paraId="2F078A28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At the dinner party, Sarah's and David's desserts delighted the guests with their exquisite flavors and presentation.</w:t>
            </w:r>
          </w:p>
        </w:tc>
        <w:tc>
          <w:tcPr>
            <w:tcW w:w="5107" w:type="dxa"/>
            <w:vAlign w:val="center"/>
          </w:tcPr>
          <w:p w14:paraId="4F4BEB89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“It's not something I really wanted, I didn't say to my chef, 'OK you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have 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recruit only women', it's a fact that there are more and more women in the culinary world and it's good.”  - Hélène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Darroze</w:t>
            </w:r>
            <w:proofErr w:type="spellEnd"/>
          </w:p>
        </w:tc>
      </w:tr>
      <w:tr w:rsidR="00CF27D7" w14:paraId="32115C32" w14:textId="77777777">
        <w:trPr>
          <w:trHeight w:val="1620"/>
          <w:jc w:val="center"/>
        </w:trPr>
        <w:tc>
          <w:tcPr>
            <w:tcW w:w="5107" w:type="dxa"/>
            <w:vAlign w:val="center"/>
          </w:tcPr>
          <w:p w14:paraId="0DBF5E1E" w14:textId="77777777" w:rsidR="00CF27D7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Receiving a Michelin Star is like getting all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A’s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 the toughest final exams.</w:t>
            </w:r>
          </w:p>
        </w:tc>
        <w:tc>
          <w:tcPr>
            <w:tcW w:w="5107" w:type="dxa"/>
            <w:vAlign w:val="center"/>
          </w:tcPr>
          <w:p w14:paraId="018A4F50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There are only 11 Certified Master Pastry Chefs</w:t>
            </w:r>
            <w:r>
              <w:rPr>
                <w:rFonts w:ascii="Calibri" w:eastAsia="Calibri" w:hAnsi="Calibri" w:cs="Calibri"/>
                <w:color w:val="252525"/>
                <w:sz w:val="24"/>
                <w:szCs w:val="24"/>
                <w:highlight w:val="white"/>
              </w:rPr>
              <w:t xml:space="preserve">® (CMPC®). CMPC® 's hold the highest degree of professional culinary knowledge, skill, and mastery of cooking and baking techniques. </w:t>
            </w:r>
          </w:p>
        </w:tc>
      </w:tr>
      <w:tr w:rsidR="00CF27D7" w14:paraId="2788859D" w14:textId="77777777">
        <w:trPr>
          <w:trHeight w:val="1464"/>
          <w:jc w:val="center"/>
        </w:trPr>
        <w:tc>
          <w:tcPr>
            <w:tcW w:w="5107" w:type="dxa"/>
            <w:vAlign w:val="center"/>
          </w:tcPr>
          <w:p w14:paraId="5F0AC37A" w14:textId="77777777" w:rsidR="00CF27D7" w:rsidRDefault="00000000">
            <w:pPr>
              <w:widowControl w:val="0"/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  <w:highlight w:val="white"/>
              </w:rPr>
              <w:t>TikTok chefs often challenge themselves to create gourmet dishes with just five dollars’ worth of ingredients.</w:t>
            </w:r>
          </w:p>
        </w:tc>
        <w:tc>
          <w:tcPr>
            <w:tcW w:w="5107" w:type="dxa"/>
            <w:vAlign w:val="center"/>
          </w:tcPr>
          <w:p w14:paraId="3AFA1871" w14:textId="77777777" w:rsidR="00CF27D7" w:rsidRDefault="00000000">
            <w:pPr>
              <w:rPr>
                <w:rFonts w:ascii="Calibri" w:eastAsia="Calibri" w:hAnsi="Calibri" w:cs="Calibri"/>
                <w:color w:val="0D0D0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D0D0D"/>
                <w:sz w:val="24"/>
                <w:szCs w:val="24"/>
              </w:rPr>
              <w:t>“In France in the '80s when you were a good student you didn't go in the kitchen for an apprenticeship -- in fact only the bad boys learned how to be a chef!”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Hélène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Darroze</w:t>
            </w:r>
            <w:proofErr w:type="spellEnd"/>
          </w:p>
        </w:tc>
      </w:tr>
    </w:tbl>
    <w:p w14:paraId="3B7A945A" w14:textId="77777777" w:rsidR="00CF27D7" w:rsidRDefault="00CF27D7">
      <w:pPr>
        <w:rPr>
          <w:rFonts w:ascii="Calibri" w:eastAsia="Calibri" w:hAnsi="Calibri" w:cs="Calibri"/>
          <w:sz w:val="24"/>
          <w:szCs w:val="24"/>
        </w:rPr>
      </w:pPr>
    </w:p>
    <w:sectPr w:rsidR="00CF2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A066" w14:textId="77777777" w:rsidR="00F021BF" w:rsidRDefault="00F021BF">
      <w:pPr>
        <w:spacing w:line="240" w:lineRule="auto"/>
      </w:pPr>
      <w:r>
        <w:separator/>
      </w:r>
    </w:p>
  </w:endnote>
  <w:endnote w:type="continuationSeparator" w:id="0">
    <w:p w14:paraId="59509B80" w14:textId="77777777" w:rsidR="00F021BF" w:rsidRDefault="00F0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3AFC" w14:textId="77777777" w:rsidR="00726099" w:rsidRDefault="0072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D800" w14:textId="7F47BC92" w:rsidR="00CF27D7" w:rsidRDefault="0072609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7098FD" wp14:editId="32FC9D3C">
              <wp:simplePos x="0" y="0"/>
              <wp:positionH relativeFrom="column">
                <wp:posOffset>1809750</wp:posOffset>
              </wp:positionH>
              <wp:positionV relativeFrom="paragraph">
                <wp:posOffset>82641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194D" w14:textId="77777777" w:rsidR="00CF27D7" w:rsidRPr="00726099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726099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MASTERING THE ART OF APOSTROPHES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7098FD" id="Rectangle 1" o:spid="_x0000_s1026" style="position:absolute;margin-left:142.5pt;margin-top:6.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" filled="f" stroked="f">
              <v:textbox inset="2.53958mm,1.2694mm,2.53958mm,1.2694mm">
                <w:txbxContent>
                  <w:p w14:paraId="5B88194D" w14:textId="77777777" w:rsidR="00CF27D7" w:rsidRPr="00726099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726099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MASTERING THE ART OF APOSTROPHES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675E6EDC" wp14:editId="7E1A2200">
          <wp:simplePos x="0" y="0"/>
          <wp:positionH relativeFrom="column">
            <wp:posOffset>1714500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E9AC" w14:textId="77777777" w:rsidR="00726099" w:rsidRDefault="0072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4056" w14:textId="77777777" w:rsidR="00F021BF" w:rsidRDefault="00F021BF">
      <w:pPr>
        <w:spacing w:line="240" w:lineRule="auto"/>
      </w:pPr>
      <w:r>
        <w:separator/>
      </w:r>
    </w:p>
  </w:footnote>
  <w:footnote w:type="continuationSeparator" w:id="0">
    <w:p w14:paraId="173E04A1" w14:textId="77777777" w:rsidR="00F021BF" w:rsidRDefault="00F0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57BE" w14:textId="77777777" w:rsidR="00726099" w:rsidRDefault="0072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E37D" w14:textId="77777777" w:rsidR="00726099" w:rsidRDefault="00726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9B1A" w14:textId="77777777" w:rsidR="00726099" w:rsidRDefault="00726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D7"/>
    <w:rsid w:val="001E6724"/>
    <w:rsid w:val="00351671"/>
    <w:rsid w:val="003806F2"/>
    <w:rsid w:val="00395105"/>
    <w:rsid w:val="0048158B"/>
    <w:rsid w:val="004A127D"/>
    <w:rsid w:val="00726099"/>
    <w:rsid w:val="00A62DCF"/>
    <w:rsid w:val="00CF27D7"/>
    <w:rsid w:val="00CF44B4"/>
    <w:rsid w:val="00F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DD69"/>
  <w15:docId w15:val="{CD4A98A1-39C9-4DCE-8D89-4936F3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0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99"/>
  </w:style>
  <w:style w:type="paragraph" w:styleId="Footer">
    <w:name w:val="footer"/>
    <w:basedOn w:val="Normal"/>
    <w:link w:val="FooterChar"/>
    <w:uiPriority w:val="99"/>
    <w:unhideWhenUsed/>
    <w:rsid w:val="007260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3174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Mastering the Art of Apostrophes</vt:lpstr>
    </vt:vector>
  </TitlesOfParts>
  <Manager/>
  <Company/>
  <LinksUpToDate>false</LinksUpToDate>
  <CharactersWithSpaces>3782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Mastering the Art of Apostrophes</dc:title>
  <dc:subject/>
  <dc:creator>K20 Center</dc:creator>
  <cp:keywords/>
  <dc:description/>
  <cp:lastModifiedBy>Gracia, Ann M.</cp:lastModifiedBy>
  <cp:revision>3</cp:revision>
  <dcterms:created xsi:type="dcterms:W3CDTF">2024-05-30T19:39:00Z</dcterms:created>
  <dcterms:modified xsi:type="dcterms:W3CDTF">2024-05-30T19:39:00Z</dcterms:modified>
  <cp:category/>
</cp:coreProperties>
</file>