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318B" w14:textId="6932E003" w:rsidR="00A84F36" w:rsidRDefault="00466FEB" w:rsidP="00466FEB">
      <w:pPr>
        <w:pStyle w:val="Title"/>
      </w:pPr>
      <w:r>
        <w:t>media chart</w:t>
      </w:r>
    </w:p>
    <w:tbl>
      <w:tblPr>
        <w:tblStyle w:val="a"/>
        <w:tblW w:w="13585" w:type="dxa"/>
        <w:tblInd w:w="0" w:type="dxa"/>
        <w:tblBorders>
          <w:top w:val="single" w:sz="4" w:space="0" w:color="2889C3"/>
          <w:left w:val="single" w:sz="4" w:space="0" w:color="2889C3"/>
          <w:bottom w:val="single" w:sz="4" w:space="0" w:color="2889C3"/>
          <w:right w:val="single" w:sz="4" w:space="0" w:color="2889C3"/>
          <w:insideH w:val="single" w:sz="4" w:space="0" w:color="2889C3"/>
          <w:insideV w:val="single" w:sz="4" w:space="0" w:color="2889C3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950"/>
        <w:gridCol w:w="10635"/>
      </w:tblGrid>
      <w:tr w:rsidR="00466FEB" w14:paraId="48B8A898" w14:textId="77777777" w:rsidTr="00466FEB">
        <w:trPr>
          <w:trHeight w:val="631"/>
          <w:tblHeader/>
        </w:trPr>
        <w:tc>
          <w:tcPr>
            <w:tcW w:w="2950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E478EAB" w14:textId="70A8CE70" w:rsidR="00466FEB" w:rsidRDefault="00466FE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</w:rPr>
            </w:pPr>
          </w:p>
        </w:tc>
        <w:tc>
          <w:tcPr>
            <w:tcW w:w="10635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2AF47E" w14:textId="77777777" w:rsidR="00466FEB" w:rsidRDefault="00466FEB" w:rsidP="00466FEB">
            <w:pPr>
              <w:pStyle w:val="NormalWeb"/>
              <w:spacing w:before="0" w:beforeAutospacing="0" w:after="120" w:afterAutospacing="0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</w:rPr>
              <w:t>How did abolitionists use the media to fight for the end of slavery?</w:t>
            </w:r>
          </w:p>
          <w:p w14:paraId="3A39028C" w14:textId="1D3B5747" w:rsidR="00466FEB" w:rsidRPr="00466FEB" w:rsidRDefault="00466FEB" w:rsidP="00466FEB">
            <w:pPr>
              <w:pStyle w:val="NormalWeb"/>
              <w:spacing w:before="0" w:beforeAutospacing="0" w:after="120" w:afterAutospacing="0"/>
              <w:jc w:val="center"/>
            </w:pPr>
            <w:r>
              <w:rPr>
                <w:rFonts w:ascii="Calibri" w:hAnsi="Calibri" w:cs="Calibri"/>
                <w:b/>
                <w:bCs/>
                <w:i/>
                <w:iCs/>
                <w:color w:val="FFFFFF"/>
                <w:sz w:val="18"/>
                <w:szCs w:val="18"/>
              </w:rPr>
              <w:t>(Consider how the ideas presented by Douglass and Garrison supported the goals of the Abolition Movement.)</w:t>
            </w:r>
          </w:p>
        </w:tc>
      </w:tr>
      <w:tr w:rsidR="00466FEB" w14:paraId="41A08687" w14:textId="77777777" w:rsidTr="00466FEB">
        <w:trPr>
          <w:trHeight w:val="2031"/>
        </w:trPr>
        <w:tc>
          <w:tcPr>
            <w:tcW w:w="29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63D862CF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color w:val="910D28"/>
                <w:shd w:val="clear" w:color="auto" w:fill="FFFFFF"/>
              </w:rPr>
              <w:t>Frederick Douglass</w:t>
            </w:r>
          </w:p>
          <w:p w14:paraId="7F5381CD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The Meaning of the Fourth of July for the Slave,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>Speech</w:t>
            </w:r>
          </w:p>
          <w:p w14:paraId="21957D5A" w14:textId="41A7972C" w:rsidR="00466FEB" w:rsidRDefault="00466FEB" w:rsidP="00466F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90192A"/>
              </w:rPr>
            </w:pPr>
            <w:r>
              <w:br/>
            </w:r>
            <w:r>
              <w:rPr>
                <w:i/>
                <w:iCs/>
                <w:color w:val="910D28"/>
                <w:shd w:val="clear" w:color="auto" w:fill="FFFFFF"/>
              </w:rPr>
              <w:t xml:space="preserve">Our Paper and Its Prospects, </w:t>
            </w:r>
            <w:r>
              <w:rPr>
                <w:color w:val="910D28"/>
                <w:shd w:val="clear" w:color="auto" w:fill="FFFFFF"/>
              </w:rPr>
              <w:t xml:space="preserve">Editorial in </w:t>
            </w:r>
            <w:r>
              <w:rPr>
                <w:i/>
                <w:iCs/>
                <w:color w:val="910D28"/>
                <w:shd w:val="clear" w:color="auto" w:fill="FFFFFF"/>
              </w:rPr>
              <w:t>The North Star</w:t>
            </w:r>
          </w:p>
        </w:tc>
        <w:tc>
          <w:tcPr>
            <w:tcW w:w="106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A05BE5A" w14:textId="77777777" w:rsidR="00466FEB" w:rsidRDefault="00466FEB">
            <w:pPr>
              <w:spacing w:line="240" w:lineRule="auto"/>
            </w:pPr>
          </w:p>
          <w:p w14:paraId="0B5598E6" w14:textId="77777777" w:rsidR="00466FEB" w:rsidRDefault="00466FEB">
            <w:pPr>
              <w:spacing w:line="240" w:lineRule="auto"/>
            </w:pPr>
          </w:p>
          <w:p w14:paraId="7E4375F1" w14:textId="77777777" w:rsidR="00466FEB" w:rsidRDefault="00466FEB">
            <w:pPr>
              <w:spacing w:line="240" w:lineRule="auto"/>
            </w:pPr>
          </w:p>
          <w:p w14:paraId="001A75B6" w14:textId="77777777" w:rsidR="00466FEB" w:rsidRDefault="00466FEB">
            <w:pPr>
              <w:spacing w:line="240" w:lineRule="auto"/>
            </w:pPr>
          </w:p>
          <w:p w14:paraId="4FC02B26" w14:textId="77777777" w:rsidR="00466FEB" w:rsidRDefault="00466FEB">
            <w:pPr>
              <w:spacing w:line="240" w:lineRule="auto"/>
            </w:pPr>
          </w:p>
          <w:p w14:paraId="4776EF62" w14:textId="77777777" w:rsidR="00466FEB" w:rsidRDefault="00466FEB">
            <w:pPr>
              <w:spacing w:line="240" w:lineRule="auto"/>
            </w:pPr>
          </w:p>
          <w:p w14:paraId="7EF6B065" w14:textId="77777777" w:rsidR="00466FEB" w:rsidRDefault="00466FEB">
            <w:pPr>
              <w:spacing w:line="240" w:lineRule="auto"/>
            </w:pPr>
          </w:p>
        </w:tc>
      </w:tr>
      <w:tr w:rsidR="00466FEB" w14:paraId="1D586D6D" w14:textId="77777777" w:rsidTr="00466FEB">
        <w:trPr>
          <w:trHeight w:val="2214"/>
        </w:trPr>
        <w:tc>
          <w:tcPr>
            <w:tcW w:w="29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F874A65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color w:val="910D28"/>
                <w:shd w:val="clear" w:color="auto" w:fill="FFFFFF"/>
              </w:rPr>
              <w:t>William L. Garrison</w:t>
            </w:r>
          </w:p>
          <w:p w14:paraId="743DC580" w14:textId="77777777" w:rsid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Defense of His Positions,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>Speech</w:t>
            </w:r>
          </w:p>
          <w:p w14:paraId="00CEC447" w14:textId="77777777" w:rsidR="00466FEB" w:rsidRDefault="00466FEB" w:rsidP="00466FEB">
            <w:pPr>
              <w:jc w:val="center"/>
            </w:pPr>
          </w:p>
          <w:p w14:paraId="4655B851" w14:textId="43AEEA95" w:rsidR="00466FEB" w:rsidRPr="00466FEB" w:rsidRDefault="00466FEB" w:rsidP="00466FEB">
            <w:pPr>
              <w:pStyle w:val="Heading1"/>
              <w:spacing w:before="200" w:after="0"/>
              <w:jc w:val="center"/>
            </w:pP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 xml:space="preserve">To The Public, </w:t>
            </w:r>
            <w:r>
              <w:rPr>
                <w:b w:val="0"/>
                <w:bCs w:val="0"/>
                <w:color w:val="910D28"/>
                <w:shd w:val="clear" w:color="auto" w:fill="FFFFFF"/>
              </w:rPr>
              <w:t xml:space="preserve">Editorial in </w:t>
            </w:r>
            <w:r>
              <w:rPr>
                <w:b w:val="0"/>
                <w:bCs w:val="0"/>
                <w:i/>
                <w:iCs/>
                <w:color w:val="910D28"/>
                <w:shd w:val="clear" w:color="auto" w:fill="FFFFFF"/>
              </w:rPr>
              <w:t>The Liberator</w:t>
            </w:r>
          </w:p>
        </w:tc>
        <w:tc>
          <w:tcPr>
            <w:tcW w:w="1063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AEFFAE5" w14:textId="77777777" w:rsidR="00466FEB" w:rsidRDefault="00466FEB">
            <w:pPr>
              <w:spacing w:line="240" w:lineRule="auto"/>
            </w:pPr>
          </w:p>
          <w:p w14:paraId="2589D6E5" w14:textId="77777777" w:rsidR="00466FEB" w:rsidRDefault="00466FEB">
            <w:pPr>
              <w:spacing w:line="240" w:lineRule="auto"/>
            </w:pPr>
          </w:p>
          <w:p w14:paraId="5D8DFA55" w14:textId="77777777" w:rsidR="00466FEB" w:rsidRDefault="00466FEB">
            <w:pPr>
              <w:spacing w:line="240" w:lineRule="auto"/>
            </w:pPr>
          </w:p>
          <w:p w14:paraId="44BA9D2E" w14:textId="77777777" w:rsidR="00466FEB" w:rsidRDefault="00466FEB">
            <w:pPr>
              <w:spacing w:line="240" w:lineRule="auto"/>
            </w:pPr>
          </w:p>
          <w:p w14:paraId="2ACE09AF" w14:textId="77777777" w:rsidR="00466FEB" w:rsidRDefault="00466FEB">
            <w:pPr>
              <w:spacing w:line="240" w:lineRule="auto"/>
            </w:pPr>
          </w:p>
          <w:p w14:paraId="33401B0E" w14:textId="77777777" w:rsidR="00466FEB" w:rsidRDefault="00466FEB">
            <w:pPr>
              <w:spacing w:line="240" w:lineRule="auto"/>
            </w:pPr>
          </w:p>
          <w:p w14:paraId="618CDC02" w14:textId="77777777" w:rsidR="00466FEB" w:rsidRDefault="00466FEB">
            <w:pPr>
              <w:spacing w:line="240" w:lineRule="auto"/>
            </w:pPr>
          </w:p>
        </w:tc>
      </w:tr>
    </w:tbl>
    <w:p w14:paraId="646AB840" w14:textId="5FC8D264" w:rsidR="00A84F36" w:rsidRDefault="00000000">
      <w:pPr>
        <w:spacing w:line="240" w:lineRule="auto"/>
      </w:pPr>
      <w:r>
        <w:br/>
      </w:r>
    </w:p>
    <w:p w14:paraId="19260862" w14:textId="77777777" w:rsidR="00A84F36" w:rsidRDefault="00A84F36">
      <w:pPr>
        <w:spacing w:line="240" w:lineRule="auto"/>
      </w:pPr>
    </w:p>
    <w:sectPr w:rsidR="00A84F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3776" w14:textId="77777777" w:rsidR="00B36BC4" w:rsidRDefault="00B36BC4">
      <w:pPr>
        <w:spacing w:after="0" w:line="240" w:lineRule="auto"/>
      </w:pPr>
      <w:r>
        <w:separator/>
      </w:r>
    </w:p>
  </w:endnote>
  <w:endnote w:type="continuationSeparator" w:id="0">
    <w:p w14:paraId="5D31B2D8" w14:textId="77777777" w:rsidR="00B36BC4" w:rsidRDefault="00B3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F6AF653-EEC4-43AA-AD5F-56D2B7F6A140}"/>
    <w:embedBold r:id="rId2" w:fontKey="{78B7F0E4-CE0E-401A-9E84-9BE6721349F4}"/>
    <w:embedItalic r:id="rId3" w:fontKey="{85832EC5-F56C-4D85-A00D-C5C18E5FFAD6}"/>
    <w:embedBoldItalic r:id="rId4" w:fontKey="{16290713-DBA1-4A1A-B32A-C9C441FAC2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F40456E-AF08-42CA-BA78-E58669BD81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7D6B9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8864" w14:textId="77852E11" w:rsidR="00A84F36" w:rsidRDefault="00466FEB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3A0B2B0" wp14:editId="01DF860C">
              <wp:simplePos x="0" y="0"/>
              <wp:positionH relativeFrom="column">
                <wp:posOffset>3784600</wp:posOffset>
              </wp:positionH>
              <wp:positionV relativeFrom="paragraph">
                <wp:posOffset>-220345</wp:posOffset>
              </wp:positionV>
              <wp:extent cx="3263900" cy="35560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63900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AF415B" w14:textId="7C1A0A0C" w:rsidR="00A84F36" w:rsidRPr="00466FEB" w:rsidRDefault="00466FEB" w:rsidP="00466FEB">
                          <w:pPr>
                            <w:spacing w:after="0" w:line="240" w:lineRule="auto"/>
                            <w:textDirection w:val="btLr"/>
                            <w:rPr>
                              <w:lang w:val="en-US"/>
                            </w:rPr>
                          </w:pPr>
                          <w:r>
                            <w:rPr>
                              <w:b/>
                              <w:color w:val="000000"/>
                              <w:lang w:val="en-US"/>
                            </w:rPr>
                            <w:t xml:space="preserve">         USING MEDIA TO INFORM PUBLIC OPINION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A0B2B0" id="Rectangle 1" o:spid="_x0000_s1026" style="position:absolute;margin-left:298pt;margin-top:-17.35pt;width:257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" filled="f" stroked="f">
              <v:textbox inset="2.53958mm,1.2694mm,2.53958mm,1.2694mm">
                <w:txbxContent>
                  <w:p w14:paraId="77AF415B" w14:textId="7C1A0A0C" w:rsidR="00A84F36" w:rsidRPr="00466FEB" w:rsidRDefault="00466FEB" w:rsidP="00466FEB">
                    <w:pPr>
                      <w:spacing w:after="0" w:line="240" w:lineRule="auto"/>
                      <w:textDirection w:val="btLr"/>
                      <w:rPr>
                        <w:lang w:val="en-US"/>
                      </w:rPr>
                    </w:pPr>
                    <w:r>
                      <w:rPr>
                        <w:b/>
                        <w:color w:val="000000"/>
                        <w:lang w:val="en-US"/>
                      </w:rPr>
                      <w:t xml:space="preserve">         USING MEDIA TO INFORM PUBLIC OPINION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0BFAF59" wp14:editId="51FEA80F">
          <wp:simplePos x="0" y="0"/>
          <wp:positionH relativeFrom="column">
            <wp:posOffset>3263118</wp:posOffset>
          </wp:positionH>
          <wp:positionV relativeFrom="paragraph">
            <wp:posOffset>-224789</wp:posOffset>
          </wp:positionV>
          <wp:extent cx="4902200" cy="508000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F1B9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0D326" w14:textId="77777777" w:rsidR="00B36BC4" w:rsidRDefault="00B36BC4">
      <w:pPr>
        <w:spacing w:after="0" w:line="240" w:lineRule="auto"/>
      </w:pPr>
      <w:r>
        <w:separator/>
      </w:r>
    </w:p>
  </w:footnote>
  <w:footnote w:type="continuationSeparator" w:id="0">
    <w:p w14:paraId="3E964FFF" w14:textId="77777777" w:rsidR="00B36BC4" w:rsidRDefault="00B3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A97E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2A50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212CE" w14:textId="77777777" w:rsidR="00A84F36" w:rsidRDefault="00A84F3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29DF"/>
    <w:multiLevelType w:val="multilevel"/>
    <w:tmpl w:val="2CFE7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B0A0D"/>
    <w:multiLevelType w:val="multilevel"/>
    <w:tmpl w:val="6A442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DE5371B"/>
    <w:multiLevelType w:val="multilevel"/>
    <w:tmpl w:val="673868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405105602">
    <w:abstractNumId w:val="1"/>
  </w:num>
  <w:num w:numId="2" w16cid:durableId="312489964">
    <w:abstractNumId w:val="0"/>
  </w:num>
  <w:num w:numId="3" w16cid:durableId="93671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F36"/>
    <w:rsid w:val="00044307"/>
    <w:rsid w:val="00135F3F"/>
    <w:rsid w:val="00466FEB"/>
    <w:rsid w:val="007C1E07"/>
    <w:rsid w:val="008F110C"/>
    <w:rsid w:val="00A84F36"/>
    <w:rsid w:val="00B36BC4"/>
    <w:rsid w:val="00CD0989"/>
    <w:rsid w:val="00CD704E"/>
    <w:rsid w:val="00DB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0C219A"/>
  <w15:docId w15:val="{6FB87305-D1F8-8646-B5C9-B5FA63AAD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466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Media to Inform Public Opinion</dc:title>
  <cp:lastModifiedBy>Stone, Aster</cp:lastModifiedBy>
  <cp:revision>3</cp:revision>
  <dcterms:created xsi:type="dcterms:W3CDTF">2026-06-18T16:19:00Z</dcterms:created>
  <dcterms:modified xsi:type="dcterms:W3CDTF">2026-06-22T21:21:00Z</dcterms:modified>
</cp:coreProperties>
</file>