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3AF5" w14:textId="2FEDB27F" w:rsidR="00D753F5" w:rsidRPr="00D753F5" w:rsidRDefault="00D753F5" w:rsidP="00D753F5">
      <w:pPr>
        <w:pStyle w:val="Heading1"/>
        <w:rPr>
          <w:rFonts w:eastAsia="Calibri" w:hAnsi="Calibri" w:cs="Calibri"/>
          <w:szCs w:val="36"/>
        </w:rPr>
      </w:pPr>
      <w:r>
        <w:rPr>
          <w:lang w:val="es"/>
        </w:rPr>
        <w:t>Posibles opiniones para cuatro esquinas</w:t>
      </w:r>
    </w:p>
    <w:p w14:paraId="7FDE8B03" w14:textId="77777777" w:rsidR="00D753F5" w:rsidRDefault="00D753F5" w:rsidP="00D753F5">
      <w:pPr>
        <w:rPr>
          <w:rFonts w:eastAsia="Calibri" w:cs="Calibri"/>
          <w:b/>
          <w:bCs/>
          <w:sz w:val="32"/>
          <w:szCs w:val="32"/>
        </w:rPr>
      </w:pPr>
    </w:p>
    <w:p w14:paraId="4FFA5CCB" w14:textId="77777777" w:rsidR="00A70BF1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 xml:space="preserve">Chik-Fil-A sirve los sándwiches de pollo más sabrosos. </w:t>
      </w:r>
    </w:p>
    <w:p w14:paraId="1787F345" w14:textId="52C6AE96" w:rsidR="00D753F5" w:rsidRPr="00D753F5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>El iPhone es el mejor teléfono del mercado.</w:t>
      </w:r>
    </w:p>
    <w:p w14:paraId="2A9CFD67" w14:textId="77777777" w:rsidR="00A70BF1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 xml:space="preserve">La Universidad de Oklahoma tiene el mejor equipo de fútbol del país. </w:t>
      </w:r>
    </w:p>
    <w:p w14:paraId="413439B7" w14:textId="77777777" w:rsidR="00A70BF1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 xml:space="preserve">Los Sour Patch kids son los caramelos más deliciosos. </w:t>
      </w:r>
    </w:p>
    <w:p w14:paraId="3B791BD9" w14:textId="77777777" w:rsidR="00A70BF1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 xml:space="preserve">Survivor es el reality más entretenido de la televisión. </w:t>
      </w:r>
    </w:p>
    <w:p w14:paraId="558C573C" w14:textId="302E27E7" w:rsidR="00D753F5" w:rsidRPr="00D753F5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>La playa es el mejor lugar de vacaciones.</w:t>
      </w:r>
    </w:p>
    <w:p w14:paraId="75BD9B1D" w14:textId="77777777" w:rsidR="00A70BF1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 xml:space="preserve">Instagram es la mejor aplicación de redes sociales. </w:t>
      </w:r>
    </w:p>
    <w:p w14:paraId="03FB8958" w14:textId="05F48B58" w:rsidR="00D753F5" w:rsidRPr="00D753F5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>Dr. Pepper es mejor que la Coca Cola.</w:t>
      </w:r>
    </w:p>
    <w:p w14:paraId="63D0A1B3" w14:textId="77777777" w:rsidR="00D753F5" w:rsidRPr="00D753F5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>Me encanta leer.</w:t>
      </w:r>
    </w:p>
    <w:p w14:paraId="55D83AB9" w14:textId="77777777" w:rsidR="00D753F5" w:rsidRPr="00D753F5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>Las matemáticas son mi peor asignatura.</w:t>
      </w:r>
    </w:p>
    <w:p w14:paraId="6351BE38" w14:textId="77777777" w:rsidR="00D753F5" w:rsidRPr="00D753F5" w:rsidRDefault="00D753F5" w:rsidP="00D753F5">
      <w:pPr>
        <w:spacing w:after="240"/>
        <w:rPr>
          <w:sz w:val="24"/>
        </w:rPr>
      </w:pPr>
      <w:r>
        <w:rPr>
          <w:sz w:val="24"/>
          <w:lang w:val="es"/>
        </w:rPr>
        <w:t>Harry Potter es la serie de libros más apasionante.</w:t>
      </w:r>
    </w:p>
    <w:p w14:paraId="54AB4990" w14:textId="45AB91A4" w:rsidR="00636715" w:rsidRPr="00206486" w:rsidRDefault="00636715" w:rsidP="00D753F5">
      <w:pPr>
        <w:pStyle w:val="Heading1"/>
        <w:spacing w:line="276" w:lineRule="auto"/>
        <w:jc w:val="both"/>
        <w:rPr>
          <w:rFonts w:cs="OpenSans"/>
          <w:color w:val="323134"/>
          <w:sz w:val="24"/>
        </w:rPr>
      </w:pPr>
    </w:p>
    <w:sectPr w:rsidR="00636715" w:rsidRPr="00206486" w:rsidSect="00D753F5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256D" w14:textId="77777777" w:rsidR="001A1279" w:rsidRDefault="001A1279" w:rsidP="000858BD">
      <w:r>
        <w:separator/>
      </w:r>
    </w:p>
  </w:endnote>
  <w:endnote w:type="continuationSeparator" w:id="0">
    <w:p w14:paraId="615CD42B" w14:textId="77777777" w:rsidR="001A1279" w:rsidRDefault="001A127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53A6800" w:rsidR="005B2A6C" w:rsidRDefault="00580A9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LOCATING ARCHETYPES IN POP CULTURE, LITERATURE, AND LIFE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653A6800" w:rsidR="005B2A6C" w:rsidRDefault="00580A9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LOCATING ARCHETYPES IN POP CULTURE, LITERATURE, AND LIFE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CA26" w14:textId="5FBAC00B" w:rsidR="003275F2" w:rsidRDefault="00580A9A" w:rsidP="007223C4">
    <w:pPr>
      <w:pStyle w:val="Footer"/>
      <w:tabs>
        <w:tab w:val="clear" w:pos="4680"/>
        <w:tab w:val="clear" w:pos="9360"/>
        <w:tab w:val="right" w:pos="8640"/>
      </w:tabs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7344087A">
              <wp:simplePos x="0" y="0"/>
              <wp:positionH relativeFrom="column">
                <wp:posOffset>1028700</wp:posOffset>
              </wp:positionH>
              <wp:positionV relativeFrom="paragraph">
                <wp:posOffset>-200660</wp:posOffset>
              </wp:positionV>
              <wp:extent cx="400050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A99FC" w14:textId="0DFBBF9F" w:rsidR="00580A9A" w:rsidRDefault="00D753F5" w:rsidP="00580A9A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ARGUMENT WRITING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0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1pt;margin-top:-15.8pt;width:3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" filled="f" stroked="f">
              <v:textbox>
                <w:txbxContent>
                  <w:p w14:paraId="00EA99FC" w14:textId="0DFBBF9F" w:rsidR="00580A9A" w:rsidRDefault="00D753F5" w:rsidP="00580A9A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ARGUMENT WRITING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6EDFE5D8" wp14:editId="14063745">
          <wp:simplePos x="0" y="0"/>
          <wp:positionH relativeFrom="column">
            <wp:posOffset>916305</wp:posOffset>
          </wp:positionH>
          <wp:positionV relativeFrom="paragraph">
            <wp:posOffset>-152937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410D" w14:textId="77777777" w:rsidR="001A1279" w:rsidRDefault="001A1279" w:rsidP="000858BD">
      <w:r>
        <w:separator/>
      </w:r>
    </w:p>
  </w:footnote>
  <w:footnote w:type="continuationSeparator" w:id="0">
    <w:p w14:paraId="5BA3BBC7" w14:textId="77777777" w:rsidR="001A1279" w:rsidRDefault="001A1279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  <w:lang w:val="es"/>
          </w:rPr>
          <w:t>Estrategias de agrupación cooperativa,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t>Página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fldChar w:fldCharType="begin"/>
        </w:r>
        <w:r>
          <w:rPr>
            <w:rStyle w:val="TitleChar"/>
            <w:sz w:val="36"/>
            <w:szCs w:val="36"/>
            <w:lang w:val="es"/>
          </w:rPr>
          <w:instrText xml:space="preserve"> PAGE   \* MERGEFORMAT </w:instrText>
        </w:r>
        <w:r>
          <w:rPr>
            <w:rStyle w:val="TitleChar"/>
            <w:sz w:val="36"/>
            <w:szCs w:val="36"/>
            <w:lang w:val="es"/>
          </w:rPr>
          <w:fldChar w:fldCharType="separate"/>
        </w:r>
        <w:r>
          <w:rPr>
            <w:rStyle w:val="TitleChar"/>
            <w:noProof/>
            <w:sz w:val="36"/>
            <w:szCs w:val="36"/>
            <w:lang w:val="es"/>
          </w:rPr>
          <w:t>4</w:t>
        </w:r>
        <w:r>
          <w:rPr>
            <w:rStyle w:val="TitleChar"/>
            <w:sz w:val="36"/>
            <w:szCs w:val="36"/>
            <w:lang w:val="es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 w15:restartNumberingAfterBreak="0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 w15:restartNumberingAfterBreak="0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 w16cid:durableId="661391737">
    <w:abstractNumId w:val="1"/>
  </w:num>
  <w:num w:numId="2" w16cid:durableId="272321266">
    <w:abstractNumId w:val="0"/>
  </w:num>
  <w:num w:numId="3" w16cid:durableId="133807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1EEB"/>
    <w:rsid w:val="000858BD"/>
    <w:rsid w:val="000A7C94"/>
    <w:rsid w:val="0011581D"/>
    <w:rsid w:val="00151731"/>
    <w:rsid w:val="001A1279"/>
    <w:rsid w:val="001A64FB"/>
    <w:rsid w:val="001D6553"/>
    <w:rsid w:val="00206486"/>
    <w:rsid w:val="002A5B6E"/>
    <w:rsid w:val="002B01F4"/>
    <w:rsid w:val="0030774D"/>
    <w:rsid w:val="00316E1E"/>
    <w:rsid w:val="003275F2"/>
    <w:rsid w:val="004511E5"/>
    <w:rsid w:val="004941C9"/>
    <w:rsid w:val="00580A9A"/>
    <w:rsid w:val="005B2A6C"/>
    <w:rsid w:val="005F62B9"/>
    <w:rsid w:val="00612150"/>
    <w:rsid w:val="00636715"/>
    <w:rsid w:val="006C2FED"/>
    <w:rsid w:val="00704B06"/>
    <w:rsid w:val="007223C4"/>
    <w:rsid w:val="008C7D23"/>
    <w:rsid w:val="008F742B"/>
    <w:rsid w:val="00942D2D"/>
    <w:rsid w:val="00A57937"/>
    <w:rsid w:val="00A70BF1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53F5"/>
    <w:rsid w:val="00D77E23"/>
    <w:rsid w:val="00EE3C41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5F370B9E-0130-458E-BF03-C532544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4</cp:revision>
  <cp:lastPrinted>2022-06-06T21:51:00Z</cp:lastPrinted>
  <dcterms:created xsi:type="dcterms:W3CDTF">2016-02-04T17:35:00Z</dcterms:created>
  <dcterms:modified xsi:type="dcterms:W3CDTF">2022-06-06T21:51:00Z</dcterms:modified>
</cp:coreProperties>
</file>