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D389B" w14:textId="2A2190DD" w:rsidR="00A841D3" w:rsidRPr="00787642" w:rsidRDefault="00EE68CA" w:rsidP="00787642">
      <w:pPr>
        <w:pStyle w:val="Heading1"/>
        <w:rPr>
          <w:rStyle w:val="body"/>
          <w:rFonts w:asciiTheme="majorHAnsi" w:hAnsiTheme="majorHAnsi" w:cstheme="majorBidi"/>
          <w:color w:val="2E2E2E" w:themeColor="text1"/>
          <w:sz w:val="28"/>
          <w:szCs w:val="32"/>
        </w:rPr>
        <w:bidi w:val="0"/>
      </w:pPr>
      <w:r>
        <w:rPr>
          <w:lang w:val="es"/>
          <w:b w:val="1"/>
          <w:bCs w:val="1"/>
          <w:i w:val="0"/>
          <w:iCs w:val="0"/>
          <w:u w:val="none"/>
          <w:vertAlign w:val="baseline"/>
          <w:rtl w:val="0"/>
        </w:rPr>
        <w:t xml:space="preserve">Hoja de apuntes 2</w:t>
      </w:r>
      <w:r>
        <w:rPr>
          <w:lang w:val="es"/>
          <w:b w:val="1"/>
          <w:bCs w:val="1"/>
          <w:i w:val="0"/>
          <w:iCs w:val="0"/>
          <w:u w:val="none"/>
          <w:vertAlign w:val="baseline"/>
          <w:rtl w:val="0"/>
        </w:rPr>
        <w:t xml:space="preserve">: Inmigración: de 1965 a la actualidad</w:t>
      </w:r>
    </w:p>
    <w:p w14:paraId="19B347E5" w14:textId="77777777" w:rsidR="00EE68CA" w:rsidRDefault="00EE68CA" w:rsidP="0011581D">
      <w:pPr>
        <w:suppressAutoHyphens/>
        <w:spacing w:before="180"/>
        <w:rPr>
          <w:rStyle w:val="body"/>
          <w:rFonts w:ascii="Calibri" w:hAnsi="Calibri"/>
        </w:rPr>
      </w:pPr>
    </w:p>
    <w:p w14:paraId="41C299F8" w14:textId="77777777" w:rsidR="00EE68CA" w:rsidRPr="007E7F60" w:rsidRDefault="00EE68CA" w:rsidP="007E7F60">
      <w:pPr>
        <w:pStyle w:val="NoSpacing"/>
        <w:numPr>
          <w:ilvl w:val="0"/>
          <w:numId w:val="2"/>
        </w:numPr>
        <w:spacing w:after="240" w:line="276" w:lineRule="auto"/>
        <w:rPr>
          <w:sz w:val="24"/>
        </w:rPr>
        <w:bidi w:val="0"/>
      </w:pPr>
      <w:r>
        <w:rPr>
          <w:rStyle w:val="Heading2Char"/>
          <w:lang w:val="es"/>
          <w:b w:val="1"/>
          <w:bCs w:val="1"/>
          <w:i w:val="0"/>
          <w:iCs w:val="0"/>
          <w:u w:val="none"/>
          <w:vertAlign w:val="baseline"/>
          <w:rtl w:val="0"/>
        </w:rPr>
        <w:t xml:space="preserve">Ley de Inmigración y Nacionalidad de 1965</w:t>
      </w:r>
      <w:r>
        <w:rPr>
          <w:sz w:val="24"/>
          <w:lang w:val="es"/>
          <w:b w:val="0"/>
          <w:bCs w:val="0"/>
          <w:i w:val="0"/>
          <w:iCs w:val="0"/>
          <w:u w:val="none"/>
          <w:vertAlign w:val="baseline"/>
          <w:rtl w:val="0"/>
        </w:rPr>
        <w:t xml:space="preserve"> El último cambio importante en la política de inmigración de los Estados Unidos se produjo con la aprobación de la Ley de Inmigración y Nacionalidad de 1965.</w:t>
      </w:r>
      <w:r>
        <w:rPr>
          <w:sz w:val="24"/>
          <w:lang w:val="es"/>
          <w:b w:val="0"/>
          <w:bCs w:val="0"/>
          <w:i w:val="0"/>
          <w:iCs w:val="0"/>
          <w:u w:val="none"/>
          <w:vertAlign w:val="baseline"/>
          <w:rtl w:val="0"/>
        </w:rPr>
        <w:t xml:space="preserve"> </w:t>
      </w:r>
    </w:p>
    <w:p w14:paraId="61998E37" w14:textId="325C7E90" w:rsidR="00EE68CA" w:rsidRPr="007E7F60" w:rsidRDefault="00EE68CA" w:rsidP="007E7F60">
      <w:pPr>
        <w:pStyle w:val="NoSpacing"/>
        <w:numPr>
          <w:ilvl w:val="1"/>
          <w:numId w:val="2"/>
        </w:numPr>
        <w:spacing w:after="240" w:line="276" w:lineRule="auto"/>
        <w:rPr>
          <w:sz w:val="24"/>
        </w:rPr>
        <w:bidi w:val="0"/>
      </w:pPr>
      <w:r>
        <w:rPr>
          <w:sz w:val="24"/>
          <w:lang w:val="es"/>
          <w:b w:val="0"/>
          <w:bCs w:val="0"/>
          <w:i w:val="0"/>
          <w:iCs w:val="0"/>
          <w:u w:val="none"/>
          <w:vertAlign w:val="baseline"/>
          <w:rtl w:val="0"/>
        </w:rPr>
        <w:t xml:space="preserve">Esta ley suprimió las cuotas basadas en el origen nacional. En lugar de ello, se establecieron una serie de preferencias para determinar quiénes podrían ingresar. La preferencia más importante se dio a los familiares de ciudadanos estadounidenses y a los extranjeros residentes permanentes. También se dio preferencia a los profesionales, científicos, artistas y trabajadores de profesiones que escasean. </w:t>
      </w:r>
    </w:p>
    <w:p w14:paraId="5AF1CCFD" w14:textId="21703055" w:rsidR="00EE68CA" w:rsidRPr="007E7F60" w:rsidRDefault="00EE68CA" w:rsidP="007E7F60">
      <w:pPr>
        <w:pStyle w:val="NoSpacing"/>
        <w:numPr>
          <w:ilvl w:val="1"/>
          <w:numId w:val="2"/>
        </w:numPr>
        <w:spacing w:after="240" w:line="276" w:lineRule="auto"/>
        <w:rPr>
          <w:sz w:val="24"/>
        </w:rPr>
        <w:bidi w:val="0"/>
      </w:pPr>
      <w:r>
        <w:rPr>
          <w:sz w:val="24"/>
          <w:lang w:val="es"/>
          <w:b w:val="0"/>
          <w:bCs w:val="0"/>
          <w:i w:val="0"/>
          <w:iCs w:val="0"/>
          <w:u w:val="none"/>
          <w:vertAlign w:val="baseline"/>
          <w:rtl w:val="0"/>
        </w:rPr>
        <w:t xml:space="preserve">La ley de 1965 mantenía una cuota global de inmigración total para los países del hemisferio oriental, fijada originalmente en 170.000, y no se permitía la inmigración a los Estados Unidos de más de 20.000 personas de un mismo país. Esta ley fue diseñada para tratar a todos los países por igual. Los países asiáticos recibieron el mismo trato que cualquier otro país, por lo que la prohibición virtual de la inmigración procedente de Asia desapareció. </w:t>
      </w:r>
    </w:p>
    <w:p w14:paraId="0951ED2A" w14:textId="715BD52E" w:rsidR="00EE68CA" w:rsidRPr="007E7F60" w:rsidRDefault="007A49EB" w:rsidP="007E7F60">
      <w:pPr>
        <w:pStyle w:val="NoSpacing"/>
        <w:numPr>
          <w:ilvl w:val="1"/>
          <w:numId w:val="2"/>
        </w:numPr>
        <w:spacing w:after="240" w:line="276" w:lineRule="auto"/>
        <w:rPr>
          <w:sz w:val="24"/>
        </w:rPr>
        <w:bidi w:val="0"/>
      </w:pPr>
      <w:r>
        <w:rPr>
          <w:sz w:val="24"/>
          <w:lang w:val="es"/>
          <w:b w:val="0"/>
          <w:bCs w:val="0"/>
          <w:i w:val="0"/>
          <w:iCs w:val="0"/>
          <w:u w:val="none"/>
          <w:vertAlign w:val="baseline"/>
          <w:rtl w:val="0"/>
        </w:rPr>
        <w:t xml:space="preserve">Por primera vez, la ley también limitaba el número de inmigrantes procedentes de países del hemisferio occidental, con una cuota global original de 120.000. Es importante señalar que ninguna de las dos cuotas era vinculante, porque los familiares directos de los ciudadanos estadounidenses, como los cónyuges, los padres y los hijos menores, estaban exentos de la cuota. </w:t>
      </w:r>
    </w:p>
    <w:p w14:paraId="27042346" w14:textId="1B698D1B" w:rsidR="00EE68CA" w:rsidRPr="007E7F60" w:rsidRDefault="00EE68CA" w:rsidP="007E7F60">
      <w:pPr>
        <w:pStyle w:val="NoSpacing"/>
        <w:numPr>
          <w:ilvl w:val="1"/>
          <w:numId w:val="2"/>
        </w:numPr>
        <w:spacing w:after="240" w:line="276" w:lineRule="auto"/>
        <w:rPr>
          <w:sz w:val="24"/>
        </w:rPr>
        <w:bidi w:val="0"/>
      </w:pPr>
      <w:r>
        <w:rPr>
          <w:sz w:val="24"/>
          <w:lang w:val="es"/>
          <w:b w:val="0"/>
          <w:bCs w:val="0"/>
          <w:i w:val="0"/>
          <w:iCs w:val="0"/>
          <w:u w:val="none"/>
          <w:vertAlign w:val="baseline"/>
          <w:rtl w:val="0"/>
        </w:rPr>
        <w:t xml:space="preserve">Además, en diferentes momentos los Estados Unidos admitieron un gran número de refugiados procedentes de Vietnam, Cuba y otros países. Por último, muchas personas ingresaron en los Estados Unidos con visados de estudiante, se matricularon en colegios y universidades y finalmente consiguieron que empresas los patrocinaran para obtener un visado de trabajo. </w:t>
      </w:r>
    </w:p>
    <w:p w14:paraId="003FABB9" w14:textId="77777777" w:rsidR="00EE68CA" w:rsidRDefault="00EE68CA" w:rsidP="007E7F60">
      <w:pPr>
        <w:pStyle w:val="NoSpacing"/>
        <w:numPr>
          <w:ilvl w:val="1"/>
          <w:numId w:val="2"/>
        </w:numPr>
        <w:spacing w:after="240" w:line="276" w:lineRule="auto"/>
        <w:rPr>
          <w:sz w:val="24"/>
        </w:rPr>
        <w:bidi w:val="0"/>
      </w:pPr>
      <w:r>
        <w:rPr>
          <w:sz w:val="24"/>
          <w:lang w:val="es"/>
          <w:b w:val="0"/>
          <w:bCs w:val="0"/>
          <w:i w:val="0"/>
          <w:iCs w:val="0"/>
          <w:u w:val="none"/>
          <w:vertAlign w:val="baseline"/>
          <w:rtl w:val="0"/>
        </w:rPr>
        <w:t xml:space="preserve">Aunque algunos aspectos de la ley de 1965 se han modificado desde su promulgación, esta ley sigue siendo la base de la política de inmigración de Estados Unidos en la actualidad. </w:t>
      </w:r>
    </w:p>
    <w:p w14:paraId="0DD9E939" w14:textId="4CF5E391" w:rsidR="00EE68CA" w:rsidRDefault="00EE68CA" w:rsidP="007E7F60">
      <w:pPr>
        <w:pStyle w:val="NoSpacing"/>
        <w:numPr>
          <w:ilvl w:val="0"/>
          <w:numId w:val="2"/>
        </w:numPr>
        <w:spacing w:after="240" w:line="276" w:lineRule="auto"/>
        <w:rPr>
          <w:sz w:val="24"/>
        </w:rPr>
        <w:bidi w:val="0"/>
      </w:pPr>
      <w:r>
        <w:rPr>
          <w:rStyle w:val="Heading2Char"/>
          <w:lang w:val="es"/>
          <w:b w:val="1"/>
          <w:bCs w:val="1"/>
          <w:i w:val="0"/>
          <w:iCs w:val="0"/>
          <w:u w:val="none"/>
          <w:vertAlign w:val="baseline"/>
          <w:rtl w:val="0"/>
        </w:rPr>
        <w:t xml:space="preserve">Ley de Refugiados de 1980</w:t>
      </w:r>
      <w:r>
        <w:rPr>
          <w:sz w:val="24"/>
          <w:lang w:val="es"/>
          <w:b w:val="0"/>
          <w:bCs w:val="0"/>
          <w:i w:val="0"/>
          <w:iCs w:val="0"/>
          <w:u w:val="none"/>
          <w:vertAlign w:val="baseline"/>
          <w:rtl w:val="0"/>
        </w:rPr>
        <w:t xml:space="preserve"> Se trata de un sistema desarrollado para tratar a los refugiados como una clase separada de los demás inmigrantes. Según la nueva ley, se define a los refugiados como aquellos que huyen de un país a causa de la guerra, las catástrofes naturales o la persecución "por motivos de raza, religión, nacionalidad u opinión política”.</w:t>
      </w:r>
      <w:r>
        <w:rPr>
          <w:sz w:val="24"/>
          <w:lang w:val="es"/>
          <w:b w:val="0"/>
          <w:bCs w:val="0"/>
          <w:i w:val="0"/>
          <w:iCs w:val="0"/>
          <w:u w:val="none"/>
          <w:vertAlign w:val="baseline"/>
          <w:rtl w:val="0"/>
        </w:rPr>
        <w:t xml:space="preserve"> </w:t>
      </w:r>
    </w:p>
    <w:p w14:paraId="6D660051" w14:textId="3A709A58" w:rsidR="00540C1B" w:rsidRPr="00540C1B" w:rsidRDefault="00540C1B" w:rsidP="007E7F60">
      <w:pPr>
        <w:pStyle w:val="NoSpacing"/>
        <w:numPr>
          <w:ilvl w:val="0"/>
          <w:numId w:val="2"/>
        </w:numPr>
        <w:spacing w:after="240" w:line="276" w:lineRule="auto"/>
        <w:rPr>
          <w:rFonts w:asciiTheme="majorHAnsi" w:hAnsiTheme="majorHAnsi"/>
          <w:b/>
          <w:color w:val="910D28" w:themeColor="accent1"/>
          <w:sz w:val="22"/>
          <w:szCs w:val="22"/>
        </w:rPr>
        <w:bidi w:val="0"/>
      </w:pPr>
      <w:r>
        <w:rPr>
          <w:rFonts w:asciiTheme="majorHAnsi" w:hAnsiTheme="majorHAnsi"/>
          <w:color w:val="910D28" w:themeColor="accent1"/>
          <w:sz w:val="22"/>
          <w:szCs w:val="22"/>
          <w:lang w:val="es"/>
          <w:b w:val="1"/>
          <w:bCs w:val="1"/>
          <w:i w:val="0"/>
          <w:iCs w:val="0"/>
          <w:u w:val="none"/>
          <w:vertAlign w:val="baseline"/>
          <w:rtl w:val="0"/>
        </w:rPr>
        <w:t xml:space="preserve">Ley de Reforma y Control de la Inmigración de 1986 </w:t>
      </w:r>
      <w:r>
        <w:rPr>
          <w:color w:val="auto"/>
          <w:sz w:val="24"/>
          <w:lang w:val="es"/>
          <w:b w:val="1"/>
          <w:bCs w:val="1"/>
          <w:i w:val="0"/>
          <w:iCs w:val="0"/>
          <w:u w:val="none"/>
          <w:vertAlign w:val="baseline"/>
          <w:rtl w:val="0"/>
        </w:rPr>
        <w:t xml:space="preserve"> </w:t>
      </w:r>
      <w:r>
        <w:rPr>
          <w:color w:val="auto"/>
          <w:sz w:val="24"/>
          <w:lang w:val="es"/>
          <w:b w:val="0"/>
          <w:bCs w:val="0"/>
          <w:i w:val="0"/>
          <w:iCs w:val="0"/>
          <w:u w:val="none"/>
          <w:vertAlign w:val="baseline"/>
          <w:rtl w:val="0"/>
        </w:rPr>
        <w:t xml:space="preserve">Esta ley permitía a los inmigrantes que habían ingresado en los EE.UU. antes de 1982 solicitar un estatus legal, pero les obligaba a pagar multas, tasas e impuestos atrasados.  También otorga los mismos derechos a los inmigrantes que hayan trabajado en empleos agrícolas durante 90 días antes de 1982.</w:t>
      </w:r>
    </w:p>
    <w:p w14:paraId="2BF03D68" w14:textId="163F81E5" w:rsidR="00540C1B" w:rsidRPr="00540C1B" w:rsidRDefault="00540C1B" w:rsidP="007E7F60">
      <w:pPr>
        <w:pStyle w:val="NoSpacing"/>
        <w:numPr>
          <w:ilvl w:val="0"/>
          <w:numId w:val="2"/>
        </w:numPr>
        <w:spacing w:after="240" w:line="276" w:lineRule="auto"/>
        <w:rPr>
          <w:rFonts w:asciiTheme="majorHAnsi" w:hAnsiTheme="majorHAnsi"/>
          <w:b/>
          <w:color w:val="910D28" w:themeColor="accent1"/>
          <w:sz w:val="22"/>
          <w:szCs w:val="22"/>
        </w:rPr>
        <w:bidi w:val="0"/>
      </w:pPr>
      <w:r>
        <w:rPr>
          <w:rFonts w:asciiTheme="majorHAnsi" w:hAnsiTheme="majorHAnsi"/>
          <w:color w:val="910D28" w:themeColor="accent1"/>
          <w:sz w:val="22"/>
          <w:szCs w:val="22"/>
          <w:lang w:val="es"/>
          <w:b w:val="1"/>
          <w:bCs w:val="1"/>
          <w:i w:val="0"/>
          <w:iCs w:val="0"/>
          <w:u w:val="none"/>
          <w:vertAlign w:val="baseline"/>
          <w:rtl w:val="0"/>
        </w:rPr>
        <w:t xml:space="preserve">Ley de Inmigración de 1990   </w:t>
      </w:r>
      <w:r>
        <w:rPr>
          <w:color w:val="auto"/>
          <w:sz w:val="24"/>
          <w:lang w:val="es"/>
          <w:b w:val="0"/>
          <w:bCs w:val="0"/>
          <w:i w:val="0"/>
          <w:iCs w:val="0"/>
          <w:u w:val="none"/>
          <w:vertAlign w:val="baseline"/>
          <w:rtl w:val="0"/>
        </w:rPr>
        <w:t xml:space="preserve">Esta ley fijó un tope anual de 700.000 inmigrantes durante 3 años y de 675.000 inmigrantes después (a partir de 1993).</w:t>
      </w:r>
    </w:p>
    <w:p w14:paraId="3B5A6773" w14:textId="70AAA607" w:rsidR="00540C1B" w:rsidRPr="00540C1B" w:rsidRDefault="00540C1B" w:rsidP="007E7F60">
      <w:pPr>
        <w:pStyle w:val="NoSpacing"/>
        <w:numPr>
          <w:ilvl w:val="0"/>
          <w:numId w:val="2"/>
        </w:numPr>
        <w:spacing w:after="240" w:line="276" w:lineRule="auto"/>
        <w:rPr>
          <w:rFonts w:asciiTheme="majorHAnsi" w:hAnsiTheme="majorHAnsi"/>
          <w:b/>
          <w:color w:val="910D28" w:themeColor="accent1"/>
          <w:sz w:val="22"/>
          <w:szCs w:val="22"/>
        </w:rPr>
        <w:bidi w:val="0"/>
      </w:pPr>
      <w:r>
        <w:rPr>
          <w:rFonts w:asciiTheme="majorHAnsi" w:hAnsiTheme="majorHAnsi"/>
          <w:color w:val="910D28" w:themeColor="accent1"/>
          <w:sz w:val="22"/>
          <w:szCs w:val="22"/>
          <w:lang w:val="es"/>
          <w:b w:val="1"/>
          <w:bCs w:val="1"/>
          <w:i w:val="0"/>
          <w:iCs w:val="0"/>
          <w:u w:val="none"/>
          <w:vertAlign w:val="baseline"/>
          <w:rtl w:val="0"/>
        </w:rPr>
        <w:t xml:space="preserve">Ley de Inmigración de 1996 </w:t>
      </w:r>
      <w:r>
        <w:rPr>
          <w:color w:val="auto"/>
          <w:sz w:val="24"/>
          <w:lang w:val="es"/>
          <w:b w:val="0"/>
          <w:bCs w:val="0"/>
          <w:i w:val="0"/>
          <w:iCs w:val="0"/>
          <w:u w:val="none"/>
          <w:vertAlign w:val="baseline"/>
          <w:rtl w:val="0"/>
        </w:rPr>
        <w:t xml:space="preserve">Esta ley amplió la definición de los delitos para que los inmigrantes pudieran ser deportados por una gama más amplia de delitos.  La ley también aumentó el número de agentes de la Patrulla Fronteriza.</w:t>
      </w:r>
    </w:p>
    <w:p w14:paraId="5DB06083" w14:textId="4365EFC8" w:rsidR="00540C1B" w:rsidRPr="00D750A6" w:rsidRDefault="00540C1B" w:rsidP="007E7F60">
      <w:pPr>
        <w:pStyle w:val="NoSpacing"/>
        <w:numPr>
          <w:ilvl w:val="0"/>
          <w:numId w:val="2"/>
        </w:numPr>
        <w:spacing w:after="240" w:line="276" w:lineRule="auto"/>
        <w:rPr>
          <w:rFonts w:asciiTheme="majorHAnsi" w:hAnsiTheme="majorHAnsi"/>
          <w:b/>
          <w:color w:val="910D28" w:themeColor="accent1"/>
          <w:sz w:val="22"/>
          <w:szCs w:val="22"/>
        </w:rPr>
        <w:bidi w:val="0"/>
      </w:pPr>
      <w:r>
        <w:rPr>
          <w:rFonts w:asciiTheme="majorHAnsi" w:hAnsiTheme="majorHAnsi"/>
          <w:color w:val="910D28" w:themeColor="accent1"/>
          <w:sz w:val="22"/>
          <w:szCs w:val="22"/>
          <w:lang w:val="es"/>
          <w:b w:val="1"/>
          <w:bCs w:val="1"/>
          <w:i w:val="0"/>
          <w:iCs w:val="0"/>
          <w:u w:val="none"/>
          <w:vertAlign w:val="baseline"/>
          <w:rtl w:val="0"/>
        </w:rPr>
        <w:t xml:space="preserve">Ley de Identidad Real de 2005 </w:t>
      </w:r>
      <w:r>
        <w:rPr>
          <w:color w:val="auto"/>
          <w:sz w:val="24"/>
          <w:lang w:val="es"/>
          <w:b w:val="0"/>
          <w:bCs w:val="0"/>
          <w:i w:val="0"/>
          <w:iCs w:val="0"/>
          <w:u w:val="none"/>
          <w:vertAlign w:val="baseline"/>
          <w:rtl w:val="0"/>
        </w:rPr>
        <w:t xml:space="preserve">Esta ley exige a los estados que verifiquen el estatus migratorio de una persona o su ciudadanía antes de emitir licencias.  También tiene más restricciones para los refugiados que solicitan asilo.</w:t>
      </w:r>
    </w:p>
    <w:p w14:paraId="220ECD42" w14:textId="5AACEC16" w:rsidR="00D750A6" w:rsidRPr="00BC2368" w:rsidRDefault="00D750A6" w:rsidP="007E7F60">
      <w:pPr>
        <w:pStyle w:val="NoSpacing"/>
        <w:numPr>
          <w:ilvl w:val="0"/>
          <w:numId w:val="2"/>
        </w:numPr>
        <w:spacing w:after="240" w:line="276" w:lineRule="auto"/>
        <w:rPr>
          <w:rFonts w:asciiTheme="majorHAnsi" w:hAnsiTheme="majorHAnsi"/>
          <w:b/>
          <w:color w:val="910D28" w:themeColor="accent1"/>
          <w:sz w:val="22"/>
          <w:szCs w:val="22"/>
        </w:rPr>
        <w:bidi w:val="0"/>
      </w:pPr>
      <w:r>
        <w:rPr>
          <w:rFonts w:asciiTheme="majorHAnsi" w:hAnsiTheme="majorHAnsi"/>
          <w:color w:val="910D28" w:themeColor="accent1"/>
          <w:sz w:val="22"/>
          <w:szCs w:val="22"/>
          <w:lang w:val="es"/>
          <w:b w:val="1"/>
          <w:bCs w:val="1"/>
          <w:i w:val="0"/>
          <w:iCs w:val="0"/>
          <w:u w:val="none"/>
          <w:vertAlign w:val="baseline"/>
          <w:rtl w:val="0"/>
        </w:rPr>
        <w:t xml:space="preserve">Congreso, 2009; 2011; 2013.  </w:t>
      </w:r>
      <w:r>
        <w:rPr>
          <w:color w:val="auto"/>
          <w:sz w:val="24"/>
          <w:lang w:val="es"/>
          <w:b w:val="0"/>
          <w:bCs w:val="0"/>
          <w:i w:val="0"/>
          <w:iCs w:val="0"/>
          <w:u w:val="none"/>
          <w:vertAlign w:val="baseline"/>
          <w:rtl w:val="0"/>
        </w:rPr>
        <w:t xml:space="preserve">El Congreso ha hecho varios intentos de aprobar un proyecto de ley de reforma migratoria integral, pero esos intentos no han sido aprobados por ambas cámaras.  Los proyectos de ley se han centrado principalmente en qué hacer con los inmigrantes que ingresan y viven ilegalmente en los Estados Unidos.</w:t>
      </w:r>
    </w:p>
    <w:p w14:paraId="38AC9B61" w14:textId="2D642C69" w:rsidR="00BC2368" w:rsidRPr="00BC2368" w:rsidRDefault="00BC2368" w:rsidP="007E7F60">
      <w:pPr>
        <w:pStyle w:val="NoSpacing"/>
        <w:numPr>
          <w:ilvl w:val="0"/>
          <w:numId w:val="2"/>
        </w:numPr>
        <w:spacing w:after="240" w:line="276" w:lineRule="auto"/>
        <w:rPr>
          <w:rFonts w:asciiTheme="majorHAnsi" w:hAnsiTheme="majorHAnsi"/>
          <w:b/>
          <w:color w:val="910D28" w:themeColor="accent1"/>
          <w:sz w:val="22"/>
          <w:szCs w:val="22"/>
        </w:rPr>
        <w:bidi w:val="0"/>
      </w:pPr>
      <w:r>
        <w:rPr>
          <w:rFonts w:asciiTheme="majorHAnsi" w:hAnsiTheme="majorHAnsi"/>
          <w:color w:val="910D28" w:themeColor="accent1"/>
          <w:sz w:val="22"/>
          <w:szCs w:val="22"/>
          <w:lang w:val="es"/>
          <w:b w:val="1"/>
          <w:bCs w:val="1"/>
          <w:i w:val="0"/>
          <w:iCs w:val="0"/>
          <w:u w:val="none"/>
          <w:vertAlign w:val="baseline"/>
          <w:rtl w:val="0"/>
        </w:rPr>
        <w:t xml:space="preserve">20 de noviembre de 2014   </w:t>
      </w:r>
      <w:r>
        <w:rPr>
          <w:color w:val="auto"/>
          <w:sz w:val="24"/>
          <w:lang w:val="es"/>
          <w:b w:val="0"/>
          <w:bCs w:val="0"/>
          <w:i w:val="0"/>
          <w:iCs w:val="0"/>
          <w:u w:val="none"/>
          <w:vertAlign w:val="baseline"/>
          <w:rtl w:val="0"/>
        </w:rPr>
        <w:t xml:space="preserve">El presidente Obama utilizó una orden ejecutiva para retrasar la deportación de 5 millones de inmigrantes ilegales.  Según la nueva política, las personas que sean padres de ciudadanos estadounidenses o residentes legales no serán deportadas y podrán ser autorizadas a trabajar aquí legalmente si llevan más de cinco años en los EE. UU. y pasan una verificación de antecedentes.  La medida también permitía a los menores de 31 años que fueron traídos a los Estados Unidos de niños solicitar un subsidio de dos años y permisos de trabajo.</w:t>
      </w:r>
      <w:r>
        <w:rPr>
          <w:color w:val="auto"/>
          <w:sz w:val="24"/>
          <w:lang w:val="es"/>
          <w:b w:val="0"/>
          <w:bCs w:val="0"/>
          <w:i w:val="0"/>
          <w:iCs w:val="0"/>
          <w:u w:val="none"/>
          <w:vertAlign w:val="baseline"/>
          <w:rtl w:val="0"/>
        </w:rPr>
        <w:t xml:space="preserve">  </w:t>
      </w:r>
    </w:p>
    <w:p w14:paraId="45BAE15B" w14:textId="3C29A570" w:rsidR="00BC2368" w:rsidRPr="00BC2368" w:rsidRDefault="00BC2368" w:rsidP="007E7F60">
      <w:pPr>
        <w:pStyle w:val="NoSpacing"/>
        <w:numPr>
          <w:ilvl w:val="0"/>
          <w:numId w:val="2"/>
        </w:numPr>
        <w:spacing w:after="240" w:line="276" w:lineRule="auto"/>
        <w:rPr>
          <w:rFonts w:asciiTheme="majorHAnsi" w:hAnsiTheme="majorHAnsi"/>
          <w:b/>
          <w:color w:val="910D28" w:themeColor="accent1"/>
          <w:sz w:val="22"/>
          <w:szCs w:val="22"/>
        </w:rPr>
        <w:bidi w:val="0"/>
      </w:pPr>
      <w:r>
        <w:rPr>
          <w:rFonts w:asciiTheme="majorHAnsi" w:hAnsiTheme="majorHAnsi"/>
          <w:color w:val="910D28" w:themeColor="accent1"/>
          <w:sz w:val="22"/>
          <w:szCs w:val="22"/>
          <w:lang w:val="es"/>
          <w:b w:val="1"/>
          <w:bCs w:val="1"/>
          <w:i w:val="0"/>
          <w:iCs w:val="0"/>
          <w:u w:val="none"/>
          <w:vertAlign w:val="baseline"/>
          <w:rtl w:val="0"/>
        </w:rPr>
        <w:t xml:space="preserve">Febrero de 2015 </w:t>
      </w:r>
      <w:r>
        <w:rPr>
          <w:color w:val="auto"/>
          <w:sz w:val="24"/>
          <w:lang w:val="es"/>
          <w:b w:val="0"/>
          <w:bCs w:val="0"/>
          <w:i w:val="0"/>
          <w:iCs w:val="0"/>
          <w:u w:val="none"/>
          <w:vertAlign w:val="baseline"/>
          <w:rtl w:val="0"/>
        </w:rPr>
        <w:t xml:space="preserve">Veintiséis estados impugnaron la orden ejecutiva.  Un juez federal emitió una orden judicial preliminar que bloquea las disposiciones de la orden ejecutiva mientras los estados pueden presentar una demanda para acabar con este programa.</w:t>
      </w:r>
    </w:p>
    <w:p w14:paraId="64BF3923" w14:textId="712113DD" w:rsidR="00BC2368" w:rsidRDefault="00BC2368" w:rsidP="00BC2368">
      <w:pPr>
        <w:pStyle w:val="NoSpacing"/>
        <w:spacing w:after="240" w:line="276" w:lineRule="auto"/>
        <w:ind w:left="720"/>
        <w:rPr>
          <w:rFonts w:asciiTheme="majorHAnsi" w:hAnsiTheme="majorHAnsi"/>
          <w:b/>
          <w:color w:val="910D28" w:themeColor="accent1"/>
          <w:sz w:val="22"/>
          <w:szCs w:val="22"/>
        </w:rPr>
        <w:bidi w:val="0"/>
      </w:pPr>
      <w:r>
        <w:rPr>
          <w:rFonts w:asciiTheme="majorHAnsi" w:hAnsiTheme="majorHAnsi"/>
          <w:color w:val="910D28" w:themeColor="accent1"/>
          <w:sz w:val="22"/>
          <w:szCs w:val="22"/>
          <w:lang w:val="es"/>
          <w:b w:val="1"/>
          <w:bCs w:val="1"/>
          <w:i w:val="0"/>
          <w:iCs w:val="0"/>
          <w:u w:val="none"/>
          <w:vertAlign w:val="baseline"/>
          <w:rtl w:val="0"/>
        </w:rPr>
        <w:t xml:space="preserve">Fuentes:</w:t>
      </w:r>
    </w:p>
    <w:p w14:paraId="3B09E3C6" w14:textId="5EBA0997" w:rsidR="00D750A6" w:rsidRDefault="00D750A6" w:rsidP="00BC2368">
      <w:pPr>
        <w:pStyle w:val="NoSpacing"/>
        <w:spacing w:after="240" w:line="276" w:lineRule="auto"/>
        <w:ind w:left="720"/>
        <w:rPr>
          <w:rFonts w:asciiTheme="majorHAnsi" w:hAnsiTheme="majorHAnsi"/>
          <w:b/>
          <w:i/>
          <w:color w:val="848F8F" w:themeColor="background2"/>
          <w:szCs w:val="18"/>
        </w:rPr>
        <w:bidi w:val="0"/>
      </w:pPr>
      <w:r>
        <w:rPr>
          <w:rFonts w:asciiTheme="majorHAnsi" w:hAnsiTheme="majorHAnsi"/>
          <w:color w:val="848F8F" w:themeColor="background2"/>
          <w:szCs w:val="18"/>
          <w:lang w:val="es"/>
          <w:b w:val="1"/>
          <w:bCs w:val="1"/>
          <w:i w:val="1"/>
          <w:iCs w:val="1"/>
          <w:u w:val="none"/>
          <w:vertAlign w:val="baseline"/>
          <w:rtl w:val="0"/>
        </w:rPr>
        <w:t xml:space="preserve">American Immigration Council (2014).  </w:t>
      </w:r>
      <w:r>
        <w:rPr>
          <w:rFonts w:asciiTheme="majorHAnsi" w:hAnsiTheme="majorHAnsi"/>
          <w:color w:val="848F8F" w:themeColor="background2"/>
          <w:szCs w:val="18"/>
          <w:lang w:val="es"/>
          <w:b w:val="1"/>
          <w:bCs w:val="1"/>
          <w:i w:val="1"/>
          <w:iCs w:val="1"/>
          <w:u w:val="none"/>
          <w:vertAlign w:val="baseline"/>
          <w:rtl w:val="0"/>
        </w:rPr>
        <w:t xml:space="preserve">How the United States Immigration System Works:  A Fact Sheet.  </w:t>
      </w:r>
      <w:r>
        <w:rPr>
          <w:rFonts w:asciiTheme="majorHAnsi" w:hAnsiTheme="majorHAnsi"/>
          <w:color w:val="848F8F" w:themeColor="background2"/>
          <w:szCs w:val="18"/>
          <w:lang w:val="es"/>
          <w:b w:val="1"/>
          <w:bCs w:val="1"/>
          <w:i w:val="1"/>
          <w:iCs w:val="1"/>
          <w:u w:val="none"/>
          <w:vertAlign w:val="baseline"/>
          <w:rtl w:val="0"/>
        </w:rPr>
        <w:t xml:space="preserve">Extraído de  </w:t>
      </w:r>
      <w:hyperlink r:id="rId7" w:history="1">
        <w:r>
          <w:rPr>
            <w:rStyle w:val="Hyperlink"/>
            <w:rFonts w:asciiTheme="majorHAnsi" w:hAnsiTheme="majorHAnsi"/>
            <w:szCs w:val="18"/>
            <w:lang w:val="es"/>
            <w:b w:val="1"/>
            <w:bCs w:val="1"/>
            <w:i w:val="1"/>
            <w:iCs w:val="1"/>
            <w:u w:val="single"/>
            <w:vertAlign w:val="baseline"/>
            <w:rtl w:val="0"/>
          </w:rPr>
          <w:t xml:space="preserve">http://www.immigrationpolicy.org/just-facts/how-united-states-immigration-system-works-fact-sheet</w:t>
        </w:r>
      </w:hyperlink>
      <w:r>
        <w:rPr>
          <w:rFonts w:asciiTheme="majorHAnsi" w:hAnsiTheme="majorHAnsi"/>
          <w:color w:val="848F8F" w:themeColor="background2"/>
          <w:szCs w:val="18"/>
          <w:lang w:val="es"/>
          <w:b w:val="1"/>
          <w:bCs w:val="1"/>
          <w:i w:val="1"/>
          <w:iCs w:val="1"/>
          <w:u w:val="none"/>
          <w:vertAlign w:val="baseline"/>
          <w:rtl w:val="0"/>
        </w:rPr>
        <w:t xml:space="preserve">.</w:t>
      </w:r>
    </w:p>
    <w:p w14:paraId="63F10DEE" w14:textId="543A6178" w:rsidR="00D750A6" w:rsidRDefault="00D750A6" w:rsidP="00D750A6">
      <w:pPr>
        <w:pStyle w:val="Subtitle"/>
        <w:ind w:left="720"/>
        <w:bidi w:val="0"/>
      </w:pPr>
      <w:r>
        <w:rPr>
          <w:rStyle w:val="SubtleEmphasis"/>
          <w:color w:val="3E5C61" w:themeColor="accent2"/>
          <w:lang w:val="es"/>
          <w:b w:val="0"/>
          <w:bCs w:val="0"/>
          <w:i w:val="0"/>
          <w:iCs w:val="0"/>
          <w:u w:val="none"/>
          <w:vertAlign w:val="baseline"/>
          <w:rtl w:val="0"/>
        </w:rPr>
        <w:t xml:space="preserve"> </w:t>
      </w:r>
      <w:r>
        <w:rPr>
          <w:lang w:val="es"/>
          <w:b w:val="0"/>
          <w:bCs w:val="0"/>
          <w:i w:val="1"/>
          <w:iCs w:val="1"/>
          <w:u w:val="none"/>
          <w:vertAlign w:val="baseline"/>
          <w:rtl w:val="0"/>
        </w:rPr>
        <w:t xml:space="preserve">Cohn, R.L. (sin fecha). </w:t>
      </w:r>
      <w:r>
        <w:rPr>
          <w:lang w:val="es"/>
          <w:b w:val="0"/>
          <w:bCs w:val="0"/>
          <w:i w:val="1"/>
          <w:iCs w:val="1"/>
          <w:u w:val="none"/>
          <w:vertAlign w:val="baseline"/>
          <w:rtl w:val="0"/>
        </w:rPr>
        <w:t xml:space="preserve">Immigration policy and nativism. </w:t>
      </w:r>
      <w:r>
        <w:rPr>
          <w:lang w:val="es"/>
          <w:b w:val="0"/>
          <w:bCs w:val="0"/>
          <w:i w:val="1"/>
          <w:iCs w:val="1"/>
          <w:u w:val="none"/>
          <w:vertAlign w:val="baseline"/>
          <w:rtl w:val="0"/>
        </w:rPr>
        <w:t xml:space="preserve">Immigration to the United States. </w:t>
      </w:r>
      <w:r>
        <w:rPr>
          <w:lang w:val="es"/>
          <w:b w:val="0"/>
          <w:bCs w:val="0"/>
          <w:i w:val="1"/>
          <w:iCs w:val="1"/>
          <w:u w:val="none"/>
          <w:vertAlign w:val="baseline"/>
          <w:rtl w:val="0"/>
        </w:rPr>
        <w:t xml:space="preserve">Extraído de https://eh.net/encyclopedia/immigration-to-the-united-states/</w:t>
      </w:r>
    </w:p>
    <w:p w14:paraId="31B051AF" w14:textId="77777777" w:rsidR="00D750A6" w:rsidRDefault="00D750A6" w:rsidP="00D750A6">
      <w:pPr>
        <w:pStyle w:val="Subtitle"/>
        <w:ind w:firstLine="720"/>
        <w:bidi w:val="0"/>
      </w:pPr>
      <w:r>
        <w:rPr>
          <w:lang w:val="es"/>
          <w:b w:val="0"/>
          <w:bCs w:val="0"/>
          <w:i w:val="1"/>
          <w:iCs w:val="1"/>
          <w:u w:val="none"/>
          <w:vertAlign w:val="baseline"/>
          <w:rtl w:val="0"/>
        </w:rPr>
        <w:t xml:space="preserve">Reimpreso sólo con fines educativos.</w:t>
      </w:r>
    </w:p>
    <w:p w14:paraId="7B627DEB" w14:textId="77777777" w:rsidR="00D750A6" w:rsidRPr="00D750A6" w:rsidRDefault="00D750A6" w:rsidP="00BC2368">
      <w:pPr>
        <w:pStyle w:val="NoSpacing"/>
        <w:spacing w:after="240" w:line="276" w:lineRule="auto"/>
        <w:ind w:left="720"/>
        <w:rPr>
          <w:rFonts w:asciiTheme="majorHAnsi" w:hAnsiTheme="majorHAnsi"/>
          <w:b/>
          <w:i/>
          <w:color w:val="848F8F" w:themeColor="background2"/>
          <w:szCs w:val="18"/>
        </w:rPr>
      </w:pPr>
    </w:p>
    <w:p w14:paraId="16FFDF2A" w14:textId="77777777" w:rsidR="00BC2368" w:rsidRPr="00540C1B" w:rsidRDefault="00BC2368" w:rsidP="00BC2368">
      <w:pPr>
        <w:pStyle w:val="NoSpacing"/>
        <w:spacing w:after="240" w:line="276" w:lineRule="auto"/>
        <w:ind w:left="720"/>
        <w:rPr>
          <w:rFonts w:asciiTheme="majorHAnsi" w:hAnsiTheme="majorHAnsi"/>
          <w:b/>
          <w:color w:val="910D28" w:themeColor="accent1"/>
          <w:sz w:val="22"/>
          <w:szCs w:val="22"/>
        </w:rPr>
      </w:pPr>
    </w:p>
    <w:p w14:paraId="49B3DA0F" w14:textId="7A9E4DE5" w:rsidR="00D41DC4" w:rsidRDefault="00787642" w:rsidP="00787642">
      <w:pPr>
        <w:pStyle w:val="Subtitle"/>
        <w:ind w:left="720"/>
        <w:bidi w:val="0"/>
      </w:pPr>
      <w:r>
        <w:rPr>
          <w:lang w:val="es"/>
          <w:b w:val="0"/>
          <w:bCs w:val="0"/>
          <w:i w:val="1"/>
          <w:iCs w:val="1"/>
          <w:u w:val="none"/>
          <w:vertAlign w:val="baseline"/>
          <w:rtl w:val="0"/>
        </w:rPr>
        <w:t xml:space="preserve">PBS. </w:t>
      </w:r>
      <w:r>
        <w:rPr>
          <w:lang w:val="es"/>
          <w:b w:val="0"/>
          <w:bCs w:val="0"/>
          <w:i w:val="1"/>
          <w:iCs w:val="1"/>
          <w:u w:val="none"/>
          <w:vertAlign w:val="baseline"/>
          <w:rtl w:val="0"/>
        </w:rPr>
        <w:t xml:space="preserve">(2015). </w:t>
      </w:r>
      <w:r>
        <w:rPr>
          <w:lang w:val="es"/>
          <w:b w:val="0"/>
          <w:bCs w:val="0"/>
          <w:i w:val="1"/>
          <w:iCs w:val="1"/>
          <w:u w:val="none"/>
          <w:vertAlign w:val="baseline"/>
          <w:rtl w:val="0"/>
        </w:rPr>
        <w:t xml:space="preserve">Immigration policy: Past and present. </w:t>
      </w:r>
      <w:r>
        <w:rPr>
          <w:lang w:val="es"/>
          <w:b w:val="0"/>
          <w:bCs w:val="0"/>
          <w:i w:val="1"/>
          <w:iCs w:val="1"/>
          <w:u w:val="none"/>
          <w:vertAlign w:val="baseline"/>
          <w:rtl w:val="0"/>
        </w:rPr>
        <w:t xml:space="preserve">The New Americans. </w:t>
      </w:r>
      <w:r>
        <w:rPr>
          <w:lang w:val="es"/>
          <w:b w:val="0"/>
          <w:bCs w:val="0"/>
          <w:i w:val="1"/>
          <w:iCs w:val="1"/>
          <w:u w:val="none"/>
          <w:vertAlign w:val="baseline"/>
          <w:rtl w:val="0"/>
        </w:rPr>
        <w:t xml:space="preserve">Extraído de http://www.pbs.org/independentlens/newamericans/foreducators_lesson_plan_03.html</w:t>
      </w:r>
    </w:p>
    <w:p w14:paraId="3E22B699" w14:textId="77777777" w:rsidR="00787642" w:rsidRDefault="00787642" w:rsidP="00787642">
      <w:pPr>
        <w:pStyle w:val="Subtitle"/>
        <w:ind w:firstLine="720"/>
        <w:bidi w:val="0"/>
      </w:pPr>
      <w:r>
        <w:rPr>
          <w:lang w:val="es"/>
          <w:b w:val="0"/>
          <w:bCs w:val="0"/>
          <w:i w:val="1"/>
          <w:iCs w:val="1"/>
          <w:u w:val="none"/>
          <w:vertAlign w:val="baseline"/>
          <w:rtl w:val="0"/>
        </w:rPr>
        <w:t xml:space="preserve">Reimpreso sólo con fines educativos.</w:t>
      </w:r>
    </w:p>
    <w:p w14:paraId="6647F52C" w14:textId="77777777" w:rsidR="00787642" w:rsidRPr="00787642" w:rsidRDefault="00787642" w:rsidP="00787642"/>
    <w:p w14:paraId="13C14CB7" w14:textId="65614BE8" w:rsidR="00D41DC4" w:rsidRPr="00D41DC4" w:rsidRDefault="00D41DC4" w:rsidP="007E7F60">
      <w:pPr>
        <w:pStyle w:val="Subtitle"/>
        <w:rPr>
          <w:rFonts w:cs="OpenSans"/>
          <w:color w:val="323134"/>
          <w:sz w:val="20"/>
          <w:szCs w:val="20"/>
        </w:rPr>
      </w:pPr>
    </w:p>
    <w:sectPr w:rsidR="00D41DC4" w:rsidRPr="00D41DC4" w:rsidSect="00B441C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BB2B5" w14:textId="77777777" w:rsidR="00A633EB" w:rsidRDefault="00A633EB" w:rsidP="000858BD">
      <w:pPr>
        <w:bidi w:val="0"/>
      </w:pPr>
      <w:r>
        <w:separator/>
      </w:r>
    </w:p>
  </w:endnote>
  <w:endnote w:type="continuationSeparator" w:id="0">
    <w:p w14:paraId="020862FA" w14:textId="77777777" w:rsidR="00A633EB" w:rsidRDefault="00A633EB" w:rsidP="000858B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A00002EF" w:usb1="4000204B" w:usb2="00000000" w:usb3="00000000" w:csb0="0000019F" w:csb1="00000000"/>
  </w:font>
  <w:font w:name="HGP明朝E">
    <w:charset w:val="80"/>
    <w:family w:val="auto"/>
    <w:pitch w:val="variable"/>
    <w:sig w:usb0="E00002FF" w:usb1="6AC7FDFB" w:usb2="00000012" w:usb3="00000000" w:csb0="0002009F"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bidi w:val="0"/>
    </w:pP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7D5FE8" w14:textId="77777777" w:rsidR="007E7F60" w:rsidRDefault="007E7F60" w:rsidP="007E7F60">
                          <w:pPr>
                            <w:tabs>
                              <w:tab w:val="right" w:pos="7740"/>
                            </w:tabs>
                            <w:jc w:val="right"/>
                            <w:rPr>
                              <w:b/>
                              <w:sz w:val="22"/>
                              <w:szCs w:val="22"/>
                            </w:rPr>
                            <w:bidi w:val="0"/>
                          </w:pPr>
                          <w:r>
                            <w:rPr>
                              <w:sz w:val="22"/>
                              <w:szCs w:val="22"/>
                              <w:lang w:val="es"/>
                              <w:b w:val="1"/>
                              <w:bCs w:val="1"/>
                              <w:i w:val="0"/>
                              <w:iCs w:val="0"/>
                              <w:u w:val="none"/>
                              <w:vertAlign w:val="baseline"/>
                              <w:rtl w:val="0"/>
                            </w:rPr>
                            <w:t xml:space="preserve">TO DREAM OR NOT: IMMIGRATION AND REFORM</w:t>
                          </w:r>
                        </w:p>
                        <w:p w14:paraId="7BD4EF97" w14:textId="77777777" w:rsidR="007E7F60" w:rsidRDefault="007E7F60" w:rsidP="007E7F60"/>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037D5FE8" w14:textId="77777777" w:rsidR="007E7F60" w:rsidRDefault="007E7F60" w:rsidP="007E7F60">
                    <w:pPr>
                      <w:tabs>
                        <w:tab w:val="right" w:pos="7740"/>
                      </w:tabs>
                      <w:jc w:val="right"/>
                      <w:rPr>
                        <w:b/>
                        <w:sz w:val="22"/>
                        <w:szCs w:val="22"/>
                      </w:rPr>
                      <w:bidi w:val="0"/>
                    </w:pPr>
                    <w:r>
                      <w:rPr>
                        <w:sz w:val="22"/>
                        <w:szCs w:val="22"/>
                        <w:lang w:val="es"/>
                        <w:b w:val="1"/>
                        <w:bCs w:val="1"/>
                        <w:i w:val="0"/>
                        <w:iCs w:val="0"/>
                        <w:u w:val="none"/>
                        <w:vertAlign w:val="baseline"/>
                        <w:rtl w:val="0"/>
                      </w:rPr>
                      <w:t xml:space="preserve">TO DREAM OR NOT: IMMIGRATION AND REFORM</w:t>
                    </w:r>
                  </w:p>
                  <w:p w14:paraId="7BD4EF97" w14:textId="77777777" w:rsidR="007E7F60" w:rsidRDefault="007E7F60" w:rsidP="007E7F60"/>
                  <w:p w14:paraId="269DF973" w14:textId="77777777" w:rsidR="005B2A6C" w:rsidRDefault="005B2A6C"/>
                </w:txbxContent>
              </v:textbox>
            </v:shape>
          </w:pict>
        </mc:Fallback>
      </mc:AlternateContent>
    </w:r>
    <w:r>
      <w:rPr>
        <w:lang w:val="es"/>
        <w:b w:val="0"/>
        <w:bCs w:val="0"/>
        <w:i w:val="0"/>
        <w:iCs w:val="0"/>
        <w:u w:val="none"/>
        <w:vertAlign w:val="baseline"/>
        <w:rtl w:val="0"/>
      </w:rPr>
      <w:t xml:space="preserve"> </w:t>
    </w:r>
    <w:r>
      <w:rPr>
        <w:lang w:val="es"/>
        <w:b w:val="0"/>
        <w:bCs w:val="0"/>
        <w:i w:val="0"/>
        <w:iCs w:val="0"/>
        <w:u w:val="none"/>
        <w:vertAlign w:val="baseline"/>
        <w:rtl w:val="0"/>
      </w:rPr>
      <w:tab/>
    </w:r>
    <w:r>
      <w:rPr>
        <w:noProof/>
        <w:lang w:val="es"/>
        <w:b w:val="0"/>
        <w:bCs w:val="0"/>
        <w:i w:val="0"/>
        <w:iCs w:val="0"/>
        <w:u w:val="none"/>
        <w:vertAlign w:val="baseline"/>
        <w:rtl w:val="0"/>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1C049" w14:textId="77777777" w:rsidR="00A633EB" w:rsidRDefault="00A633EB" w:rsidP="000858BD">
      <w:pPr>
        <w:bidi w:val="0"/>
      </w:pPr>
      <w:r>
        <w:separator/>
      </w:r>
    </w:p>
  </w:footnote>
  <w:footnote w:type="continuationSeparator" w:id="0">
    <w:p w14:paraId="5A09EB98" w14:textId="77777777" w:rsidR="00A633EB" w:rsidRDefault="00A633EB" w:rsidP="000858BD">
      <w:pPr>
        <w:bidi w:val="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6967D2"/>
    <w:multiLevelType w:val="hybridMultilevel"/>
    <w:tmpl w:val="7CF2CCE8"/>
    <w:lvl w:ilvl="0" w:tplc="B1E641D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11581D"/>
    <w:rsid w:val="002F71A9"/>
    <w:rsid w:val="00315DA2"/>
    <w:rsid w:val="00540C1B"/>
    <w:rsid w:val="005B2A6C"/>
    <w:rsid w:val="005C4FD4"/>
    <w:rsid w:val="00787642"/>
    <w:rsid w:val="007A49EB"/>
    <w:rsid w:val="007E7F60"/>
    <w:rsid w:val="0089106C"/>
    <w:rsid w:val="009156FF"/>
    <w:rsid w:val="009B16FE"/>
    <w:rsid w:val="00A57937"/>
    <w:rsid w:val="00A633EB"/>
    <w:rsid w:val="00A841D3"/>
    <w:rsid w:val="00AB38AC"/>
    <w:rsid w:val="00AC2386"/>
    <w:rsid w:val="00AF61B5"/>
    <w:rsid w:val="00B441CE"/>
    <w:rsid w:val="00BC2368"/>
    <w:rsid w:val="00CA626B"/>
    <w:rsid w:val="00CE34EB"/>
    <w:rsid w:val="00D41DC4"/>
    <w:rsid w:val="00D74605"/>
    <w:rsid w:val="00D750A6"/>
    <w:rsid w:val="00D77E23"/>
    <w:rsid w:val="00DA7129"/>
    <w:rsid w:val="00DC3CFE"/>
    <w:rsid w:val="00EE68CA"/>
    <w:rsid w:val="00FA5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EE68CA"/>
    <w:pPr>
      <w:tabs>
        <w:tab w:val="center" w:pos="4680"/>
        <w:tab w:val="right" w:pos="9360"/>
      </w:tabs>
    </w:pPr>
  </w:style>
  <w:style w:type="character" w:customStyle="1" w:styleId="FooterChar">
    <w:name w:val="Footer Char"/>
    <w:basedOn w:val="DefaultParagraphFont"/>
    <w:link w:val="Footer"/>
    <w:uiPriority w:val="99"/>
    <w:rsid w:val="00EE68CA"/>
    <w:rPr>
      <w:rFonts w:ascii="Calibri" w:hAnsi="Calibri"/>
      <w:color w:val="2E2E2E" w:themeColor="text1"/>
      <w:sz w:val="18"/>
    </w:rPr>
  </w:style>
  <w:style w:type="paragraph" w:styleId="Title">
    <w:name w:val="Title"/>
    <w:basedOn w:val="Normal"/>
    <w:next w:val="Normal"/>
    <w:link w:val="TitleChar"/>
    <w:uiPriority w:val="10"/>
    <w:qFormat/>
    <w:rsid w:val="007E7F60"/>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E7F60"/>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E7F60"/>
    <w:rPr>
      <w:i/>
      <w:iCs/>
      <w:color w:val="626262" w:themeColor="text1" w:themeTint="BF"/>
    </w:rPr>
  </w:style>
  <w:style w:type="paragraph" w:styleId="NoSpacing">
    <w:name w:val="No Spacing"/>
    <w:uiPriority w:val="1"/>
    <w:qFormat/>
    <w:rsid w:val="007E7F60"/>
    <w:rPr>
      <w:rFonts w:ascii="Calibri" w:hAnsi="Calibri"/>
      <w:color w:val="2E2E2E" w:themeColor="text1"/>
      <w:sz w:val="18"/>
    </w:rPr>
  </w:style>
  <w:style w:type="character" w:styleId="Hyperlink">
    <w:name w:val="Hyperlink"/>
    <w:basedOn w:val="DefaultParagraphFont"/>
    <w:uiPriority w:val="99"/>
    <w:unhideWhenUsed/>
    <w:rsid w:val="009B16FE"/>
    <w:rPr>
      <w:color w:val="289CC7" w:themeColor="hyperlink"/>
      <w:u w:val="single"/>
    </w:rPr>
  </w:style>
  <w:style w:type="character" w:styleId="Strong">
    <w:name w:val="Strong"/>
    <w:basedOn w:val="DefaultParagraphFont"/>
    <w:uiPriority w:val="22"/>
    <w:qFormat/>
    <w:rsid w:val="0078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immigrationpolicy.org/just-facts/how-united-states-immigration-system-works-fact-sheet" /><Relationship Id="rId8" Type="http://schemas.openxmlformats.org/officeDocument/2006/relationships/footer" Target="footer1.xml" /><Relationship Id="rId9" Type="http://schemas.openxmlformats.org/officeDocument/2006/relationships/fontTable" Target="fontTable.xml" /><Relationship Id="rId10"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Microsoft Office User</cp:lastModifiedBy>
  <cp:revision>2</cp:revision>
  <dcterms:created xsi:type="dcterms:W3CDTF">2016-04-25T17:27:00Z</dcterms:created>
  <dcterms:modified xsi:type="dcterms:W3CDTF">2016-04-25T17:27:00Z</dcterms:modified>
</cp:coreProperties>
</file>