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DFAB" w14:textId="798CFAAD" w:rsidR="007333FE" w:rsidRDefault="007333FE" w:rsidP="007333FE">
      <w:pPr>
        <w:suppressAutoHyphens/>
        <w:spacing w:before="180"/>
        <w:rPr>
          <w:rStyle w:val="body"/>
          <w:rFonts w:ascii="Calibri" w:hAnsi="Calibri"/>
        </w:rPr>
      </w:pPr>
      <w:r>
        <w:rPr>
          <w:rStyle w:val="Heading1Char"/>
          <w:lang w:val="es"/>
        </w:rPr>
        <w:t>GRÁFICA S-Q-A</w:t>
      </w:r>
    </w:p>
    <w:p w14:paraId="26D5B736" w14:textId="650BD2CD" w:rsidR="0020580D" w:rsidRPr="007519BB" w:rsidRDefault="0020580D" w:rsidP="0020580D">
      <w:pPr>
        <w:suppressAutoHyphens/>
        <w:spacing w:before="180"/>
        <w:jc w:val="center"/>
        <w:rPr>
          <w:rFonts w:cs="OpenSans"/>
          <w:b/>
          <w:i/>
          <w:color w:val="323134"/>
          <w:sz w:val="28"/>
          <w:szCs w:val="28"/>
        </w:rPr>
      </w:pPr>
      <w:r>
        <w:rPr>
          <w:rStyle w:val="body"/>
          <w:rFonts w:ascii="Calibri" w:hAnsi="Calibri"/>
          <w:b/>
          <w:bCs/>
          <w:i/>
          <w:iCs/>
          <w:sz w:val="28"/>
          <w:szCs w:val="28"/>
          <w:lang w:val="es"/>
        </w:rPr>
        <w:t xml:space="preserve">Otelo </w:t>
      </w:r>
      <w:r>
        <w:rPr>
          <w:rStyle w:val="body"/>
          <w:rFonts w:ascii="Calibri" w:hAnsi="Calibri"/>
          <w:b/>
          <w:bCs/>
          <w:sz w:val="28"/>
          <w:szCs w:val="28"/>
          <w:lang w:val="es"/>
        </w:rPr>
        <w:t>de William Shakespeare</w:t>
      </w:r>
    </w:p>
    <w:p w14:paraId="79943A0D" w14:textId="77777777" w:rsidR="007333FE" w:rsidRDefault="007333FE" w:rsidP="007333FE"/>
    <w:tbl>
      <w:tblPr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1E0" w:firstRow="1" w:lastRow="1" w:firstColumn="1" w:lastColumn="1" w:noHBand="0" w:noVBand="0"/>
      </w:tblPr>
      <w:tblGrid>
        <w:gridCol w:w="2868"/>
        <w:gridCol w:w="2875"/>
        <w:gridCol w:w="2887"/>
      </w:tblGrid>
      <w:tr w:rsidR="007333FE" w14:paraId="26244EB5" w14:textId="77777777" w:rsidTr="000F014F">
        <w:trPr>
          <w:trHeight w:val="863"/>
        </w:trPr>
        <w:tc>
          <w:tcPr>
            <w:tcW w:w="2868" w:type="dxa"/>
            <w:shd w:val="clear" w:color="auto" w:fill="3E5C61" w:themeFill="accent2"/>
          </w:tcPr>
          <w:p w14:paraId="46840BF8" w14:textId="77777777" w:rsidR="007333FE" w:rsidRPr="000F014F" w:rsidRDefault="007333FE" w:rsidP="00DE150F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48"/>
                <w:szCs w:val="48"/>
                <w:u w:val="single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48"/>
                <w:szCs w:val="48"/>
                <w:u w:val="single"/>
                <w:lang w:val="es"/>
              </w:rPr>
              <w:t>S</w:t>
            </w:r>
          </w:p>
          <w:p w14:paraId="52CBFDB0" w14:textId="77777777" w:rsidR="007333FE" w:rsidRPr="000F014F" w:rsidRDefault="007333FE" w:rsidP="00DE150F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36"/>
                <w:szCs w:val="36"/>
                <w:lang w:val="es"/>
              </w:rPr>
              <w:t>Lo que SÉ</w:t>
            </w:r>
          </w:p>
        </w:tc>
        <w:tc>
          <w:tcPr>
            <w:tcW w:w="2875" w:type="dxa"/>
            <w:shd w:val="clear" w:color="auto" w:fill="3E5C61" w:themeFill="accent2"/>
          </w:tcPr>
          <w:p w14:paraId="76D0258C" w14:textId="77777777" w:rsidR="007333FE" w:rsidRPr="000F014F" w:rsidRDefault="007333FE" w:rsidP="00DE150F">
            <w:pPr>
              <w:tabs>
                <w:tab w:val="left" w:pos="1155"/>
                <w:tab w:val="center" w:pos="1368"/>
              </w:tabs>
              <w:rPr>
                <w:rFonts w:asciiTheme="majorHAnsi" w:hAnsiTheme="majorHAnsi"/>
                <w:b/>
                <w:color w:val="FFFFFF" w:themeColor="background1"/>
                <w:sz w:val="48"/>
                <w:szCs w:val="48"/>
                <w:u w:val="single"/>
              </w:rPr>
            </w:pPr>
            <w:r>
              <w:rPr>
                <w:rFonts w:asciiTheme="majorHAnsi" w:hAnsiTheme="majorHAnsi"/>
                <w:color w:val="FFFFFF" w:themeColor="background1"/>
                <w:sz w:val="48"/>
                <w:szCs w:val="48"/>
                <w:lang w:val="es"/>
              </w:rPr>
              <w:tab/>
            </w:r>
            <w:r>
              <w:rPr>
                <w:rFonts w:asciiTheme="majorHAnsi" w:hAnsiTheme="majorHAnsi"/>
                <w:color w:val="FFFFFF" w:themeColor="background1"/>
                <w:sz w:val="48"/>
                <w:szCs w:val="48"/>
                <w:lang w:val="es"/>
              </w:rPr>
              <w:tab/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48"/>
                <w:szCs w:val="48"/>
                <w:u w:val="single"/>
                <w:lang w:val="es"/>
              </w:rPr>
              <w:t>Q</w:t>
            </w:r>
          </w:p>
          <w:p w14:paraId="2A3D592E" w14:textId="77777777" w:rsidR="007333FE" w:rsidRPr="000F014F" w:rsidRDefault="007333FE" w:rsidP="00DE150F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36"/>
                <w:szCs w:val="36"/>
                <w:lang w:val="es"/>
              </w:rPr>
              <w:t>QUIERO saber</w:t>
            </w:r>
          </w:p>
        </w:tc>
        <w:tc>
          <w:tcPr>
            <w:tcW w:w="2887" w:type="dxa"/>
            <w:shd w:val="clear" w:color="auto" w:fill="3E5C61" w:themeFill="accent2"/>
          </w:tcPr>
          <w:p w14:paraId="0E931427" w14:textId="77777777" w:rsidR="007333FE" w:rsidRPr="000F014F" w:rsidRDefault="007333FE" w:rsidP="00DE150F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48"/>
                <w:szCs w:val="48"/>
                <w:u w:val="single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48"/>
                <w:szCs w:val="48"/>
                <w:u w:val="single"/>
                <w:lang w:val="es"/>
              </w:rPr>
              <w:t>A</w:t>
            </w:r>
          </w:p>
          <w:p w14:paraId="3B78D8DC" w14:textId="77777777" w:rsidR="007333FE" w:rsidRPr="000F014F" w:rsidRDefault="007333FE" w:rsidP="00DE150F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36"/>
                <w:szCs w:val="36"/>
                <w:lang w:val="es"/>
              </w:rPr>
              <w:t>APRENDÍ</w:t>
            </w:r>
          </w:p>
        </w:tc>
      </w:tr>
      <w:tr w:rsidR="007333FE" w14:paraId="74F9823F" w14:textId="77777777" w:rsidTr="000F014F">
        <w:trPr>
          <w:trHeight w:val="8990"/>
        </w:trPr>
        <w:tc>
          <w:tcPr>
            <w:tcW w:w="2868" w:type="dxa"/>
            <w:shd w:val="clear" w:color="auto" w:fill="auto"/>
          </w:tcPr>
          <w:p w14:paraId="59EC46FA" w14:textId="77777777" w:rsidR="007333FE" w:rsidRDefault="007333FE" w:rsidP="00DE150F"/>
        </w:tc>
        <w:tc>
          <w:tcPr>
            <w:tcW w:w="2875" w:type="dxa"/>
            <w:shd w:val="clear" w:color="auto" w:fill="auto"/>
          </w:tcPr>
          <w:p w14:paraId="586BBAC3" w14:textId="77777777" w:rsidR="007333FE" w:rsidRDefault="007333FE" w:rsidP="00DE150F"/>
        </w:tc>
        <w:tc>
          <w:tcPr>
            <w:tcW w:w="2887" w:type="dxa"/>
            <w:shd w:val="clear" w:color="auto" w:fill="auto"/>
          </w:tcPr>
          <w:p w14:paraId="37E8B1CB" w14:textId="77777777" w:rsidR="007333FE" w:rsidRDefault="007333FE" w:rsidP="00DE150F"/>
        </w:tc>
      </w:tr>
    </w:tbl>
    <w:p w14:paraId="7FCE3C71" w14:textId="460E388B" w:rsidR="00B441CE" w:rsidRPr="0011581D" w:rsidRDefault="00B441CE" w:rsidP="0011581D">
      <w:pPr>
        <w:suppressAutoHyphens/>
        <w:spacing w:before="180"/>
        <w:rPr>
          <w:rFonts w:cs="OpenSans"/>
          <w:color w:val="323134"/>
          <w:szCs w:val="18"/>
        </w:rPr>
      </w:pPr>
    </w:p>
    <w:sectPr w:rsidR="00B441CE" w:rsidRPr="0011581D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64D8" w14:textId="77777777" w:rsidR="00AE61F9" w:rsidRDefault="00AE61F9" w:rsidP="000858BD">
      <w:r>
        <w:separator/>
      </w:r>
    </w:p>
  </w:endnote>
  <w:endnote w:type="continuationSeparator" w:id="0">
    <w:p w14:paraId="66F85ADF" w14:textId="77777777" w:rsidR="00AE61F9" w:rsidRDefault="00AE61F9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panose1 w:val="020B0604020202020204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CB8371A" w:rsidR="005B2A6C" w:rsidRDefault="001B6DE4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PREPARING FOR OTHELLO - FRONTLOADING MEANING</w:t>
                          </w:r>
                          <w:r w:rsidR="00DB3E8A"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 xml:space="preserve">,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PART 1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" filled="f" stroked="f">
              <v:textbox>
                <w:txbxContent>
                  <w:p w14:paraId="5F0D91C4" w14:textId="6CB8371A" w:rsidR="005B2A6C" w:rsidRDefault="001B6DE4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PREPARING FOR OTHELLO - FRONTLOADING MEANING</w:t>
                    </w:r>
                    <w:r w:rsidR="00DB3E8A"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 xml:space="preserve">, </w:t>
                    </w: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PART 1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8453" w14:textId="77777777" w:rsidR="00AE61F9" w:rsidRDefault="00AE61F9" w:rsidP="000858BD">
      <w:r>
        <w:separator/>
      </w:r>
    </w:p>
  </w:footnote>
  <w:footnote w:type="continuationSeparator" w:id="0">
    <w:p w14:paraId="25523472" w14:textId="77777777" w:rsidR="00AE61F9" w:rsidRDefault="00AE61F9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231A6"/>
    <w:rsid w:val="000858BD"/>
    <w:rsid w:val="000F014F"/>
    <w:rsid w:val="0011581D"/>
    <w:rsid w:val="0018147F"/>
    <w:rsid w:val="001B6DE4"/>
    <w:rsid w:val="0020580D"/>
    <w:rsid w:val="003E16E6"/>
    <w:rsid w:val="004F5382"/>
    <w:rsid w:val="00545CB2"/>
    <w:rsid w:val="005B2A6C"/>
    <w:rsid w:val="007333FE"/>
    <w:rsid w:val="007519BB"/>
    <w:rsid w:val="00A57937"/>
    <w:rsid w:val="00A841D3"/>
    <w:rsid w:val="00AB38AC"/>
    <w:rsid w:val="00AC2386"/>
    <w:rsid w:val="00AE61F9"/>
    <w:rsid w:val="00B441CE"/>
    <w:rsid w:val="00C356BE"/>
    <w:rsid w:val="00D77E23"/>
    <w:rsid w:val="00DB3E8A"/>
    <w:rsid w:val="00E2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NormalWeb">
    <w:name w:val="Normal (Web)"/>
    <w:basedOn w:val="Normal"/>
    <w:uiPriority w:val="99"/>
    <w:semiHidden/>
    <w:unhideWhenUsed/>
    <w:rsid w:val="007333F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733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3FE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65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for Othello - Frontloading Meaning, Part 1</dc:title>
  <dc:subject/>
  <dc:creator>K20 Center</dc:creator>
  <cp:keywords/>
  <dc:description/>
  <cp:lastModifiedBy>Walker, Lena M.</cp:lastModifiedBy>
  <cp:revision>4</cp:revision>
  <cp:lastPrinted>2016-06-15T20:38:00Z</cp:lastPrinted>
  <dcterms:created xsi:type="dcterms:W3CDTF">2023-06-21T18:56:00Z</dcterms:created>
  <dcterms:modified xsi:type="dcterms:W3CDTF">2023-06-21T18:57:00Z</dcterms:modified>
  <cp:category/>
</cp:coreProperties>
</file>