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9015" w14:textId="78333FE3" w:rsidR="002861BF" w:rsidRDefault="00627BB2" w:rsidP="00141663">
      <w:pPr>
        <w:pStyle w:val="Heading1"/>
        <w:rPr>
          <w:rStyle w:val="subtext"/>
        </w:rPr>
      </w:pPr>
      <w:r>
        <w:t>Teacher Copy</w:t>
      </w:r>
      <w:r w:rsidR="00143B57">
        <w:t>- Fundamental Concepts of Power</w:t>
      </w:r>
      <w:r w:rsidR="00141663">
        <w:br/>
      </w:r>
    </w:p>
    <w:p w14:paraId="423F407D" w14:textId="77777777" w:rsidR="00141663" w:rsidRPr="00141663" w:rsidRDefault="00141663" w:rsidP="00141663"/>
    <w:tbl>
      <w:tblPr>
        <w:tblStyle w:val="GridTable1Light-Accent21"/>
        <w:tblW w:w="10800" w:type="dxa"/>
        <w:tblInd w:w="108" w:type="dxa"/>
        <w:tblLayout w:type="fixed"/>
        <w:tblLook w:val="04A0" w:firstRow="1" w:lastRow="0" w:firstColumn="1" w:lastColumn="0" w:noHBand="0" w:noVBand="1"/>
      </w:tblPr>
      <w:tblGrid>
        <w:gridCol w:w="2520"/>
        <w:gridCol w:w="8280"/>
      </w:tblGrid>
      <w:tr w:rsidR="00E94F3B" w:rsidRPr="000509CF" w14:paraId="28A09C0B" w14:textId="77777777" w:rsidTr="000509C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20" w:type="dxa"/>
            <w:shd w:val="clear" w:color="auto" w:fill="3E5C61" w:themeFill="accent2"/>
            <w:vAlign w:val="center"/>
          </w:tcPr>
          <w:p w14:paraId="784F5804" w14:textId="59E17BA5" w:rsidR="00143B57" w:rsidRPr="000509CF" w:rsidRDefault="00143B57" w:rsidP="00141663">
            <w:pPr>
              <w:jc w:val="center"/>
              <w:rPr>
                <w:rFonts w:asciiTheme="majorHAnsi" w:hAnsiTheme="majorHAnsi"/>
                <w:color w:val="FFFFFF" w:themeColor="background1"/>
                <w:sz w:val="24"/>
                <w:szCs w:val="24"/>
              </w:rPr>
            </w:pPr>
            <w:r w:rsidRPr="000509CF">
              <w:rPr>
                <w:rFonts w:asciiTheme="majorHAnsi" w:hAnsiTheme="majorHAnsi"/>
                <w:color w:val="FFFFFF" w:themeColor="background1"/>
                <w:sz w:val="24"/>
                <w:szCs w:val="24"/>
              </w:rPr>
              <w:t>Concepts of Power</w:t>
            </w:r>
          </w:p>
        </w:tc>
        <w:tc>
          <w:tcPr>
            <w:tcW w:w="8280" w:type="dxa"/>
            <w:shd w:val="clear" w:color="auto" w:fill="3E5C61" w:themeFill="accent2"/>
            <w:vAlign w:val="center"/>
          </w:tcPr>
          <w:p w14:paraId="16F0958E" w14:textId="33C64820" w:rsidR="00143B57" w:rsidRPr="000509CF" w:rsidRDefault="00143B57" w:rsidP="001416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p>
        </w:tc>
      </w:tr>
      <w:tr w:rsidR="000509CF" w:rsidRPr="000509CF" w14:paraId="72CD3B32" w14:textId="77777777" w:rsidTr="000509CF">
        <w:trPr>
          <w:trHeight w:val="3077"/>
        </w:trPr>
        <w:tc>
          <w:tcPr>
            <w:cnfStyle w:val="001000000000" w:firstRow="0" w:lastRow="0" w:firstColumn="1" w:lastColumn="0" w:oddVBand="0" w:evenVBand="0" w:oddHBand="0" w:evenHBand="0" w:firstRowFirstColumn="0" w:firstRowLastColumn="0" w:lastRowFirstColumn="0" w:lastRowLastColumn="0"/>
            <w:tcW w:w="2520" w:type="dxa"/>
          </w:tcPr>
          <w:p w14:paraId="0DCF9D2D" w14:textId="77777777" w:rsidR="000509CF" w:rsidRPr="000509CF" w:rsidRDefault="000509CF" w:rsidP="000509CF">
            <w:pPr>
              <w:pStyle w:val="Heading2"/>
              <w:spacing w:before="0"/>
              <w:outlineLvl w:val="1"/>
              <w:rPr>
                <w:b/>
                <w:sz w:val="18"/>
                <w:szCs w:val="18"/>
              </w:rPr>
            </w:pPr>
            <w:r w:rsidRPr="000509CF">
              <w:rPr>
                <w:b/>
                <w:sz w:val="18"/>
                <w:szCs w:val="18"/>
              </w:rPr>
              <w:t>Division of Powers or Federalism</w:t>
            </w:r>
          </w:p>
          <w:p w14:paraId="70CD73DA" w14:textId="77777777" w:rsidR="000509CF" w:rsidRPr="000509CF" w:rsidRDefault="000509CF" w:rsidP="000509CF">
            <w:pPr>
              <w:rPr>
                <w:szCs w:val="18"/>
              </w:rPr>
            </w:pPr>
            <w:r w:rsidRPr="000509CF">
              <w:rPr>
                <w:szCs w:val="18"/>
              </w:rPr>
              <w:t>Powers are divided between the national, or federal, government and the state governments.</w:t>
            </w:r>
          </w:p>
          <w:p w14:paraId="14E26E5B" w14:textId="77777777" w:rsidR="000509CF" w:rsidRPr="000509CF" w:rsidRDefault="000509CF" w:rsidP="000509CF">
            <w:pPr>
              <w:rPr>
                <w:szCs w:val="18"/>
              </w:rPr>
            </w:pPr>
          </w:p>
          <w:p w14:paraId="4DB04BC9" w14:textId="77777777" w:rsidR="000509CF" w:rsidRPr="000509CF" w:rsidRDefault="000509CF" w:rsidP="000509CF">
            <w:pPr>
              <w:rPr>
                <w:szCs w:val="18"/>
              </w:rPr>
            </w:pPr>
          </w:p>
          <w:p w14:paraId="348F0C97" w14:textId="7F5836BB" w:rsidR="000509CF" w:rsidRPr="000509CF" w:rsidRDefault="000509CF" w:rsidP="000509CF">
            <w:pPr>
              <w:rPr>
                <w:szCs w:val="18"/>
              </w:rPr>
            </w:pPr>
            <w:r w:rsidRPr="000509CF">
              <w:rPr>
                <w:i/>
                <w:color w:val="910D28" w:themeColor="accent1"/>
                <w:szCs w:val="18"/>
              </w:rPr>
              <w:t>In the space provided, write the role of each division of government and its specific powers.</w:t>
            </w:r>
          </w:p>
        </w:tc>
        <w:tc>
          <w:tcPr>
            <w:tcW w:w="8280" w:type="dxa"/>
            <w:tcMar>
              <w:top w:w="144" w:type="dxa"/>
              <w:left w:w="115" w:type="dxa"/>
              <w:bottom w:w="144" w:type="dxa"/>
              <w:right w:w="115" w:type="dxa"/>
            </w:tcMar>
          </w:tcPr>
          <w:p w14:paraId="781E2847" w14:textId="48FB8F5F"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NATIONAL GOVERNMENT (</w:t>
            </w:r>
            <w:r w:rsidRPr="000509CF">
              <w:rPr>
                <w:rFonts w:asciiTheme="majorHAnsi" w:hAnsiTheme="majorHAnsi"/>
                <w:color w:val="3E5C61" w:themeColor="accent2"/>
                <w:szCs w:val="18"/>
              </w:rPr>
              <w:t>delegated powers that are expressed, implied, or inherent in the Constitution</w:t>
            </w:r>
            <w:r w:rsidRPr="000509CF">
              <w:rPr>
                <w:rFonts w:asciiTheme="majorHAnsi" w:hAnsiTheme="majorHAnsi"/>
                <w:color w:val="3E5C61" w:themeColor="accent2"/>
                <w:szCs w:val="18"/>
              </w:rPr>
              <w:t xml:space="preserve">) </w:t>
            </w:r>
          </w:p>
          <w:p w14:paraId="3E16A3F2" w14:textId="37FC19CA"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1. Regulate commerce </w:t>
            </w:r>
          </w:p>
          <w:p w14:paraId="59DF3C9C"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2. Coin money </w:t>
            </w:r>
          </w:p>
          <w:p w14:paraId="34D0CE06"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3. Declare war </w:t>
            </w:r>
          </w:p>
          <w:p w14:paraId="00241F0F"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4. Establish federal courts </w:t>
            </w:r>
          </w:p>
          <w:p w14:paraId="0CCA194E"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5. Foreign relations </w:t>
            </w:r>
            <w:bookmarkStart w:id="0" w:name="_GoBack"/>
            <w:bookmarkEnd w:id="0"/>
          </w:p>
          <w:p w14:paraId="0B208ED6" w14:textId="1D68567D"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910D28" w:themeColor="accent1"/>
                <w:szCs w:val="18"/>
              </w:rPr>
            </w:pPr>
            <w:r w:rsidRPr="000509CF">
              <w:rPr>
                <w:rStyle w:val="Heading2Char"/>
                <w:sz w:val="18"/>
                <w:szCs w:val="18"/>
              </w:rPr>
              <w:t>6. Exercise expressed, implied and inherent power</w:t>
            </w:r>
          </w:p>
          <w:p w14:paraId="59D25602"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STATE GOVERNMENT (powers are reserved by the Constitution for the states) </w:t>
            </w:r>
          </w:p>
          <w:p w14:paraId="5D7626BC" w14:textId="753A76EC"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1. Regulate commerce within the state </w:t>
            </w:r>
          </w:p>
          <w:p w14:paraId="06362E50"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2. Borrow money </w:t>
            </w:r>
          </w:p>
          <w:p w14:paraId="4F6071D0"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3. Establish state and local courts </w:t>
            </w:r>
          </w:p>
          <w:p w14:paraId="5D8B7249" w14:textId="46CABC79"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910D28" w:themeColor="accent1"/>
                <w:szCs w:val="18"/>
              </w:rPr>
            </w:pPr>
            <w:r w:rsidRPr="000509CF">
              <w:rPr>
                <w:rStyle w:val="Heading2Char"/>
                <w:sz w:val="18"/>
                <w:szCs w:val="18"/>
              </w:rPr>
              <w:t>4. Enact and enforce laws</w:t>
            </w:r>
          </w:p>
          <w:p w14:paraId="0B72E19C"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C00000"/>
                <w:szCs w:val="18"/>
              </w:rPr>
            </w:pPr>
            <w:r w:rsidRPr="000509CF">
              <w:rPr>
                <w:rFonts w:asciiTheme="majorHAnsi" w:hAnsiTheme="majorHAnsi"/>
                <w:color w:val="3E5C61" w:themeColor="accent2"/>
                <w:szCs w:val="18"/>
              </w:rPr>
              <w:t>LOCAL GOVERNMENT (powers are derived from the state government)</w:t>
            </w:r>
            <w:r w:rsidRPr="000509CF">
              <w:rPr>
                <w:rFonts w:asciiTheme="majorHAnsi" w:hAnsiTheme="majorHAnsi"/>
                <w:b/>
                <w:color w:val="C00000"/>
                <w:szCs w:val="18"/>
              </w:rPr>
              <w:t xml:space="preserve"> </w:t>
            </w:r>
          </w:p>
          <w:p w14:paraId="00301C91"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1. Provide citizens with basic services such as education, fire and police protection, water, sanitation, and zoning. </w:t>
            </w:r>
          </w:p>
          <w:p w14:paraId="1E2A4092"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Style w:val="Heading2Char"/>
                <w:sz w:val="18"/>
                <w:szCs w:val="18"/>
              </w:rPr>
              <w:t xml:space="preserve">2. Also provides transportation, social services, recreation and cultural activities. </w:t>
            </w:r>
          </w:p>
          <w:p w14:paraId="6EE2D857" w14:textId="55FBF5EF"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C00000"/>
                <w:szCs w:val="18"/>
              </w:rPr>
            </w:pPr>
            <w:r w:rsidRPr="000509CF">
              <w:rPr>
                <w:rStyle w:val="Heading2Char"/>
                <w:sz w:val="18"/>
                <w:szCs w:val="18"/>
              </w:rPr>
              <w:t>3. It is the government closest to its citizens.</w:t>
            </w:r>
            <w:r w:rsidRPr="000509CF">
              <w:rPr>
                <w:rFonts w:asciiTheme="majorHAnsi" w:hAnsiTheme="majorHAnsi"/>
                <w:b/>
                <w:color w:val="C00000"/>
                <w:szCs w:val="18"/>
              </w:rPr>
              <w:t xml:space="preserve"> </w:t>
            </w:r>
          </w:p>
        </w:tc>
      </w:tr>
      <w:tr w:rsidR="000509CF" w:rsidRPr="000509CF" w14:paraId="4B675A49" w14:textId="77777777" w:rsidTr="000509CF">
        <w:tc>
          <w:tcPr>
            <w:cnfStyle w:val="001000000000" w:firstRow="0" w:lastRow="0" w:firstColumn="1" w:lastColumn="0" w:oddVBand="0" w:evenVBand="0" w:oddHBand="0" w:evenHBand="0" w:firstRowFirstColumn="0" w:firstRowLastColumn="0" w:lastRowFirstColumn="0" w:lastRowLastColumn="0"/>
            <w:tcW w:w="2520" w:type="dxa"/>
          </w:tcPr>
          <w:p w14:paraId="7659A052" w14:textId="77777777" w:rsidR="000509CF" w:rsidRPr="000509CF" w:rsidRDefault="000509CF" w:rsidP="000509CF">
            <w:pPr>
              <w:pStyle w:val="Heading2"/>
              <w:spacing w:before="0"/>
              <w:outlineLvl w:val="1"/>
              <w:rPr>
                <w:b/>
                <w:sz w:val="18"/>
                <w:szCs w:val="18"/>
              </w:rPr>
            </w:pPr>
            <w:r w:rsidRPr="000509CF">
              <w:rPr>
                <w:b/>
                <w:sz w:val="18"/>
                <w:szCs w:val="18"/>
              </w:rPr>
              <w:t>Separation of Powers</w:t>
            </w:r>
          </w:p>
          <w:p w14:paraId="67685FCD" w14:textId="77777777" w:rsidR="000509CF" w:rsidRPr="000509CF" w:rsidRDefault="000509CF" w:rsidP="000509CF">
            <w:pPr>
              <w:rPr>
                <w:szCs w:val="18"/>
              </w:rPr>
            </w:pPr>
            <w:r w:rsidRPr="000509CF">
              <w:rPr>
                <w:szCs w:val="18"/>
              </w:rPr>
              <w:t>Power to govern is divided among three branches.</w:t>
            </w:r>
          </w:p>
          <w:p w14:paraId="2A30189C" w14:textId="77777777" w:rsidR="000509CF" w:rsidRPr="000509CF" w:rsidRDefault="000509CF" w:rsidP="000509CF">
            <w:pPr>
              <w:rPr>
                <w:szCs w:val="18"/>
              </w:rPr>
            </w:pPr>
          </w:p>
          <w:p w14:paraId="122CEA0C" w14:textId="77777777" w:rsidR="000509CF" w:rsidRPr="000509CF" w:rsidRDefault="000509CF" w:rsidP="000509CF">
            <w:pPr>
              <w:rPr>
                <w:szCs w:val="18"/>
              </w:rPr>
            </w:pPr>
          </w:p>
          <w:p w14:paraId="4664EF3D" w14:textId="601B8BE0" w:rsidR="000509CF" w:rsidRPr="000509CF" w:rsidRDefault="000509CF" w:rsidP="000509CF">
            <w:pPr>
              <w:rPr>
                <w:szCs w:val="18"/>
              </w:rPr>
            </w:pPr>
            <w:r w:rsidRPr="000509CF">
              <w:rPr>
                <w:i/>
                <w:color w:val="910D28" w:themeColor="accent1"/>
                <w:szCs w:val="18"/>
              </w:rPr>
              <w:t>Describe what each branch of government is designed to do.</w:t>
            </w:r>
          </w:p>
        </w:tc>
        <w:tc>
          <w:tcPr>
            <w:tcW w:w="8280" w:type="dxa"/>
            <w:tcMar>
              <w:top w:w="144" w:type="dxa"/>
              <w:left w:w="115" w:type="dxa"/>
              <w:bottom w:w="144" w:type="dxa"/>
              <w:right w:w="115" w:type="dxa"/>
            </w:tcMar>
          </w:tcPr>
          <w:p w14:paraId="5EF120A9"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LEGISLATIVE BRANCH </w:t>
            </w:r>
          </w:p>
          <w:p w14:paraId="0C114985" w14:textId="78F580F1"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b/>
                <w:color w:val="C00000"/>
                <w:szCs w:val="18"/>
              </w:rPr>
            </w:pPr>
            <w:r w:rsidRPr="000509CF">
              <w:rPr>
                <w:rStyle w:val="Heading2Char"/>
                <w:sz w:val="18"/>
                <w:szCs w:val="18"/>
              </w:rPr>
              <w:t>(Congress) makes the laws</w:t>
            </w:r>
          </w:p>
          <w:p w14:paraId="16711BFC"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EXECUTIVE BRANCH </w:t>
            </w:r>
          </w:p>
          <w:p w14:paraId="1180E101" w14:textId="7D60A3E5"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Style w:val="Heading2Char"/>
                <w:sz w:val="18"/>
                <w:szCs w:val="18"/>
              </w:rPr>
              <w:t>(President) enforces the laws, also powers listed in Article II, Sections 2 &amp; 3 of Constitution</w:t>
            </w:r>
          </w:p>
          <w:p w14:paraId="3EFDE386"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JUDICIAL BRANCH </w:t>
            </w:r>
          </w:p>
          <w:p w14:paraId="293ADD97" w14:textId="2D0E679E"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Style w:val="Heading2Char"/>
                <w:sz w:val="18"/>
                <w:szCs w:val="18"/>
              </w:rPr>
              <w:t>(Courts and the Supreme Court) judges the law and tries and punished lawbreakers</w:t>
            </w:r>
          </w:p>
        </w:tc>
      </w:tr>
      <w:tr w:rsidR="000509CF" w:rsidRPr="000509CF" w14:paraId="53D30C45" w14:textId="77777777" w:rsidTr="000509CF">
        <w:tc>
          <w:tcPr>
            <w:cnfStyle w:val="001000000000" w:firstRow="0" w:lastRow="0" w:firstColumn="1" w:lastColumn="0" w:oddVBand="0" w:evenVBand="0" w:oddHBand="0" w:evenHBand="0" w:firstRowFirstColumn="0" w:firstRowLastColumn="0" w:lastRowFirstColumn="0" w:lastRowLastColumn="0"/>
            <w:tcW w:w="2520" w:type="dxa"/>
          </w:tcPr>
          <w:p w14:paraId="5FCDE93F" w14:textId="77777777" w:rsidR="000509CF" w:rsidRPr="000509CF" w:rsidRDefault="000509CF" w:rsidP="000509CF">
            <w:pPr>
              <w:pStyle w:val="Heading2"/>
              <w:spacing w:before="0"/>
              <w:outlineLvl w:val="1"/>
              <w:rPr>
                <w:b/>
                <w:sz w:val="18"/>
                <w:szCs w:val="18"/>
              </w:rPr>
            </w:pPr>
            <w:r w:rsidRPr="000509CF">
              <w:rPr>
                <w:b/>
                <w:sz w:val="18"/>
                <w:szCs w:val="18"/>
              </w:rPr>
              <w:t>Limited powers</w:t>
            </w:r>
          </w:p>
          <w:p w14:paraId="7979EFF3" w14:textId="77777777" w:rsidR="000509CF" w:rsidRPr="000509CF" w:rsidRDefault="000509CF" w:rsidP="000509CF">
            <w:pPr>
              <w:rPr>
                <w:szCs w:val="18"/>
              </w:rPr>
            </w:pPr>
            <w:r w:rsidRPr="000509CF">
              <w:rPr>
                <w:szCs w:val="18"/>
              </w:rPr>
              <w:t>Power to govern is not absolute but is limited by what is allowed by a written document.</w:t>
            </w:r>
          </w:p>
          <w:p w14:paraId="55F723DA" w14:textId="77777777" w:rsidR="000509CF" w:rsidRPr="000509CF" w:rsidRDefault="000509CF" w:rsidP="000509CF">
            <w:pPr>
              <w:rPr>
                <w:szCs w:val="18"/>
              </w:rPr>
            </w:pPr>
          </w:p>
          <w:p w14:paraId="052755AA" w14:textId="77777777" w:rsidR="000509CF" w:rsidRPr="000509CF" w:rsidRDefault="000509CF" w:rsidP="000509CF">
            <w:pPr>
              <w:rPr>
                <w:color w:val="910D28" w:themeColor="accent1"/>
                <w:szCs w:val="18"/>
              </w:rPr>
            </w:pPr>
          </w:p>
          <w:p w14:paraId="56FF8B58" w14:textId="510E0AB6" w:rsidR="000509CF" w:rsidRPr="000509CF" w:rsidRDefault="000509CF" w:rsidP="000509CF">
            <w:pPr>
              <w:rPr>
                <w:szCs w:val="18"/>
              </w:rPr>
            </w:pPr>
            <w:r w:rsidRPr="000509CF">
              <w:rPr>
                <w:color w:val="910D28" w:themeColor="accent1"/>
                <w:szCs w:val="18"/>
              </w:rPr>
              <w:t>Write down what each document did and how it limited the powers of those in authority.</w:t>
            </w:r>
          </w:p>
        </w:tc>
        <w:tc>
          <w:tcPr>
            <w:tcW w:w="8280" w:type="dxa"/>
            <w:tcMar>
              <w:top w:w="144" w:type="dxa"/>
              <w:left w:w="115" w:type="dxa"/>
              <w:bottom w:w="144" w:type="dxa"/>
              <w:right w:w="115" w:type="dxa"/>
            </w:tcMar>
          </w:tcPr>
          <w:p w14:paraId="3E04083D"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Style w:val="Heading2Char"/>
                <w:sz w:val="18"/>
                <w:szCs w:val="18"/>
              </w:rPr>
            </w:pPr>
            <w:r w:rsidRPr="000509CF">
              <w:rPr>
                <w:rFonts w:asciiTheme="majorHAnsi" w:hAnsiTheme="majorHAnsi"/>
                <w:color w:val="3E5C61" w:themeColor="accent2"/>
                <w:szCs w:val="18"/>
              </w:rPr>
              <w:t xml:space="preserve">MAGNA CARTA, 1215 </w:t>
            </w:r>
          </w:p>
          <w:p w14:paraId="33C05E74" w14:textId="7F7C7C40"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910D28" w:themeColor="accent1"/>
                <w:szCs w:val="18"/>
              </w:rPr>
            </w:pPr>
            <w:r w:rsidRPr="000509CF">
              <w:rPr>
                <w:rStyle w:val="Heading2Char"/>
                <w:sz w:val="18"/>
                <w:szCs w:val="18"/>
              </w:rPr>
              <w:t>Signed by King John; first time power of king was limited in England</w:t>
            </w:r>
          </w:p>
          <w:p w14:paraId="56D2EE83"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ENGLISH BILL OF RIGHTS, 1688 </w:t>
            </w:r>
          </w:p>
          <w:p w14:paraId="5238D162" w14:textId="65B7B163"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910D28" w:themeColor="accent1"/>
                <w:szCs w:val="18"/>
              </w:rPr>
            </w:pPr>
            <w:r w:rsidRPr="000509CF">
              <w:rPr>
                <w:rStyle w:val="Heading2Char"/>
                <w:sz w:val="18"/>
                <w:szCs w:val="18"/>
              </w:rPr>
              <w:t>English Parliament set limits on what a king could and could not do to its citizens</w:t>
            </w:r>
          </w:p>
          <w:p w14:paraId="42A9762A"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MAYFLOWER COMPACT, 1620 </w:t>
            </w:r>
          </w:p>
          <w:p w14:paraId="2430CEEC" w14:textId="531D12D5" w:rsidR="000509CF" w:rsidRPr="000509CF" w:rsidRDefault="000509CF" w:rsidP="000509CF">
            <w:pPr>
              <w:spacing w:after="2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910D28" w:themeColor="accent1"/>
                <w:szCs w:val="18"/>
              </w:rPr>
            </w:pPr>
            <w:r w:rsidRPr="000509CF">
              <w:rPr>
                <w:rStyle w:val="Heading2Char"/>
                <w:sz w:val="18"/>
                <w:szCs w:val="18"/>
              </w:rPr>
              <w:t>Document signed by the Pilgrims before they landed on Plymouth rock, agreeing to govern themselves</w:t>
            </w:r>
          </w:p>
          <w:p w14:paraId="1FCC9E7D" w14:textId="77777777"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Fonts w:asciiTheme="majorHAnsi" w:hAnsiTheme="majorHAnsi"/>
                <w:color w:val="3E5C61" w:themeColor="accent2"/>
                <w:szCs w:val="18"/>
              </w:rPr>
              <w:t xml:space="preserve">U.S. CONSTITUTION, BILL OF RIGHTS, 1787 </w:t>
            </w:r>
          </w:p>
          <w:p w14:paraId="24918D3B" w14:textId="4EFDB7CC" w:rsidR="000509CF" w:rsidRPr="000509CF" w:rsidRDefault="000509CF" w:rsidP="000509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r w:rsidRPr="000509CF">
              <w:rPr>
                <w:rStyle w:val="Heading2Char"/>
                <w:sz w:val="18"/>
                <w:szCs w:val="18"/>
              </w:rPr>
              <w:t>The U.S.-written plan that provides the rules for our government including the rights of individual</w:t>
            </w:r>
            <w:r w:rsidRPr="000509CF">
              <w:rPr>
                <w:rFonts w:asciiTheme="majorHAnsi" w:hAnsiTheme="majorHAnsi"/>
                <w:b/>
                <w:color w:val="C00000"/>
                <w:szCs w:val="18"/>
              </w:rPr>
              <w:t xml:space="preserve"> </w:t>
            </w:r>
          </w:p>
        </w:tc>
      </w:tr>
      <w:tr w:rsidR="000509CF" w:rsidRPr="000509CF" w14:paraId="582F1717" w14:textId="77777777" w:rsidTr="000509CF">
        <w:tc>
          <w:tcPr>
            <w:cnfStyle w:val="001000000000" w:firstRow="0" w:lastRow="0" w:firstColumn="1" w:lastColumn="0" w:oddVBand="0" w:evenVBand="0" w:oddHBand="0" w:evenHBand="0" w:firstRowFirstColumn="0" w:firstRowLastColumn="0" w:lastRowFirstColumn="0" w:lastRowLastColumn="0"/>
            <w:tcW w:w="2520" w:type="dxa"/>
          </w:tcPr>
          <w:p w14:paraId="22BDCB8D" w14:textId="77777777" w:rsidR="000509CF" w:rsidRPr="000509CF" w:rsidRDefault="000509CF" w:rsidP="000509CF">
            <w:pPr>
              <w:pStyle w:val="Heading2"/>
              <w:spacing w:before="0"/>
              <w:outlineLvl w:val="1"/>
              <w:rPr>
                <w:b/>
                <w:sz w:val="18"/>
                <w:szCs w:val="18"/>
              </w:rPr>
            </w:pPr>
            <w:r w:rsidRPr="000509CF">
              <w:rPr>
                <w:b/>
                <w:sz w:val="18"/>
                <w:szCs w:val="18"/>
              </w:rPr>
              <w:t>Concurrent Powers</w:t>
            </w:r>
          </w:p>
          <w:p w14:paraId="6636951F" w14:textId="77777777" w:rsidR="000509CF" w:rsidRPr="000509CF" w:rsidRDefault="000509CF" w:rsidP="000509CF">
            <w:pPr>
              <w:rPr>
                <w:szCs w:val="18"/>
              </w:rPr>
            </w:pPr>
            <w:r w:rsidRPr="000509CF">
              <w:rPr>
                <w:szCs w:val="18"/>
              </w:rPr>
              <w:t>These powers are shared by federal, state and local governments.</w:t>
            </w:r>
          </w:p>
          <w:p w14:paraId="5703A93E" w14:textId="77777777" w:rsidR="000509CF" w:rsidRPr="000509CF" w:rsidRDefault="000509CF" w:rsidP="000509CF">
            <w:pPr>
              <w:rPr>
                <w:szCs w:val="18"/>
              </w:rPr>
            </w:pPr>
          </w:p>
          <w:p w14:paraId="7AC4D580" w14:textId="42808757" w:rsidR="000509CF" w:rsidRPr="000509CF" w:rsidRDefault="000509CF" w:rsidP="000509CF">
            <w:pPr>
              <w:pStyle w:val="Heading2"/>
              <w:spacing w:before="0"/>
              <w:outlineLvl w:val="1"/>
              <w:rPr>
                <w:b/>
                <w:sz w:val="18"/>
                <w:szCs w:val="18"/>
              </w:rPr>
            </w:pPr>
            <w:r w:rsidRPr="000509CF">
              <w:rPr>
                <w:b/>
                <w:sz w:val="18"/>
                <w:szCs w:val="18"/>
              </w:rPr>
              <w:t>How do concurrent powers affect an ordinary citizen?</w:t>
            </w:r>
          </w:p>
        </w:tc>
        <w:tc>
          <w:tcPr>
            <w:tcW w:w="8280" w:type="dxa"/>
            <w:tcMar>
              <w:top w:w="144" w:type="dxa"/>
              <w:left w:w="115" w:type="dxa"/>
              <w:bottom w:w="144" w:type="dxa"/>
              <w:right w:w="115" w:type="dxa"/>
            </w:tcMar>
          </w:tcPr>
          <w:p w14:paraId="6C3F76F9" w14:textId="5051425D" w:rsidR="000509CF" w:rsidRPr="000509CF" w:rsidRDefault="000509CF" w:rsidP="000509CF">
            <w:pPr>
              <w:pStyle w:val="Heading2"/>
              <w:spacing w:before="0"/>
              <w:cnfStyle w:val="000000000000" w:firstRow="0" w:lastRow="0" w:firstColumn="0" w:lastColumn="0" w:oddVBand="0" w:evenVBand="0" w:oddHBand="0" w:evenHBand="0" w:firstRowFirstColumn="0" w:firstRowLastColumn="0" w:lastRowFirstColumn="0" w:lastRowLastColumn="0"/>
              <w:rPr>
                <w:color w:val="3E5C61" w:themeColor="accent2"/>
                <w:sz w:val="18"/>
                <w:szCs w:val="18"/>
              </w:rPr>
            </w:pPr>
            <w:r w:rsidRPr="000509CF">
              <w:rPr>
                <w:sz w:val="18"/>
                <w:szCs w:val="18"/>
              </w:rPr>
              <w:t xml:space="preserve">Laws passed by federal government must be obeyed by all citizens. Laws passed by state governments must be obeyed by citizens of the state. Laws, also called ordinances, passed by local governments must be obeyed by citizens of the community. </w:t>
            </w:r>
          </w:p>
        </w:tc>
      </w:tr>
    </w:tbl>
    <w:p w14:paraId="7D7E2FA7" w14:textId="77777777" w:rsidR="00141663" w:rsidRPr="00141663" w:rsidRDefault="00141663" w:rsidP="00141663"/>
    <w:sectPr w:rsidR="00141663" w:rsidRPr="00141663" w:rsidSect="000509C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E19D6" w14:textId="77777777" w:rsidR="006549DF" w:rsidRDefault="006549DF" w:rsidP="000858BD">
      <w:r>
        <w:separator/>
      </w:r>
    </w:p>
  </w:endnote>
  <w:endnote w:type="continuationSeparator" w:id="0">
    <w:p w14:paraId="79F2CA95" w14:textId="77777777" w:rsidR="006549DF" w:rsidRDefault="006549D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Arial Unicode MS"/>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0FF87154" w:rsidR="002861BF" w:rsidRDefault="000509CF" w:rsidP="000858BD">
    <w:pPr>
      <w:tabs>
        <w:tab w:val="right" w:pos="7740"/>
      </w:tabs>
      <w:jc w:val="right"/>
    </w:pPr>
    <w:r>
      <w:rPr>
        <w:noProof/>
      </w:rPr>
      <w:drawing>
        <wp:anchor distT="0" distB="0" distL="114300" distR="114300" simplePos="0" relativeHeight="251657216" behindDoc="1" locked="0" layoutInCell="1" allowOverlap="1" wp14:anchorId="7572540A" wp14:editId="439F4AA5">
          <wp:simplePos x="0" y="0"/>
          <wp:positionH relativeFrom="column">
            <wp:posOffset>1830705</wp:posOffset>
          </wp:positionH>
          <wp:positionV relativeFrom="paragraph">
            <wp:posOffset>-127000</wp:posOffset>
          </wp:positionV>
          <wp:extent cx="497205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972050" cy="31686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70528" behindDoc="0" locked="0" layoutInCell="1" allowOverlap="1" wp14:anchorId="2AD3F6C7" wp14:editId="41E367B0">
              <wp:simplePos x="0" y="0"/>
              <wp:positionH relativeFrom="column">
                <wp:posOffset>1620520</wp:posOffset>
              </wp:positionH>
              <wp:positionV relativeFrom="paragraph">
                <wp:posOffset>-155575</wp:posOffset>
              </wp:positionV>
              <wp:extent cx="4684395"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439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CC1B70" w14:textId="77777777" w:rsidR="000509CF" w:rsidRDefault="000509CF" w:rsidP="000509CF">
                          <w:pPr>
                            <w:tabs>
                              <w:tab w:val="right" w:pos="7740"/>
                            </w:tabs>
                            <w:jc w:val="right"/>
                            <w:rPr>
                              <w:b/>
                              <w:sz w:val="22"/>
                              <w:szCs w:val="22"/>
                            </w:rPr>
                          </w:pPr>
                          <w:r>
                            <w:rPr>
                              <w:b/>
                              <w:sz w:val="22"/>
                              <w:szCs w:val="22"/>
                            </w:rPr>
                            <w:t>GOVERNMENT POWER: DO THE ACTIONS OF GOVERNMENT AFFECT ME?</w:t>
                          </w:r>
                        </w:p>
                        <w:p w14:paraId="3B4543F4" w14:textId="77777777" w:rsidR="000509CF" w:rsidRDefault="000509CF" w:rsidP="000509CF">
                          <w:pPr>
                            <w:tabs>
                              <w:tab w:val="right" w:pos="7740"/>
                            </w:tabs>
                            <w:jc w:val="right"/>
                            <w:rPr>
                              <w:b/>
                              <w:sz w:val="22"/>
                              <w:szCs w:val="22"/>
                            </w:rPr>
                          </w:pPr>
                        </w:p>
                        <w:p w14:paraId="1B34190C" w14:textId="77777777" w:rsidR="00141663" w:rsidRDefault="00141663" w:rsidP="000858BD">
                          <w:pPr>
                            <w:tabs>
                              <w:tab w:val="right" w:pos="7740"/>
                            </w:tabs>
                            <w:jc w:val="right"/>
                            <w:rPr>
                              <w:b/>
                              <w:sz w:val="22"/>
                              <w:szCs w:val="22"/>
                            </w:rPr>
                          </w:pPr>
                        </w:p>
                        <w:p w14:paraId="269DF973" w14:textId="77777777" w:rsidR="002861BF" w:rsidRDefault="00286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27.6pt;margin-top:-12.25pt;width:368.8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yUrAIAAKM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" filled="f" stroked="f">
              <v:textbox>
                <w:txbxContent>
                  <w:p w14:paraId="12CC1B70" w14:textId="77777777" w:rsidR="000509CF" w:rsidRDefault="000509CF" w:rsidP="000509CF">
                    <w:pPr>
                      <w:tabs>
                        <w:tab w:val="right" w:pos="7740"/>
                      </w:tabs>
                      <w:jc w:val="right"/>
                      <w:rPr>
                        <w:b/>
                        <w:sz w:val="22"/>
                        <w:szCs w:val="22"/>
                      </w:rPr>
                    </w:pPr>
                    <w:r>
                      <w:rPr>
                        <w:b/>
                        <w:sz w:val="22"/>
                        <w:szCs w:val="22"/>
                      </w:rPr>
                      <w:t>GOVERNMENT POWER: DO THE ACTIONS OF GOVERNMENT AFFECT ME?</w:t>
                    </w:r>
                  </w:p>
                  <w:p w14:paraId="3B4543F4" w14:textId="77777777" w:rsidR="000509CF" w:rsidRDefault="000509CF" w:rsidP="000509CF">
                    <w:pPr>
                      <w:tabs>
                        <w:tab w:val="right" w:pos="7740"/>
                      </w:tabs>
                      <w:jc w:val="right"/>
                      <w:rPr>
                        <w:b/>
                        <w:sz w:val="22"/>
                        <w:szCs w:val="22"/>
                      </w:rPr>
                    </w:pPr>
                  </w:p>
                  <w:p w14:paraId="1B34190C" w14:textId="77777777" w:rsidR="00141663" w:rsidRDefault="00141663" w:rsidP="000858BD">
                    <w:pPr>
                      <w:tabs>
                        <w:tab w:val="right" w:pos="7740"/>
                      </w:tabs>
                      <w:jc w:val="right"/>
                      <w:rPr>
                        <w:b/>
                        <w:sz w:val="22"/>
                        <w:szCs w:val="22"/>
                      </w:rPr>
                    </w:pPr>
                  </w:p>
                  <w:p w14:paraId="269DF973" w14:textId="77777777" w:rsidR="002861BF" w:rsidRDefault="002861BF"/>
                </w:txbxContent>
              </v:textbox>
            </v:shape>
          </w:pict>
        </mc:Fallback>
      </mc:AlternateContent>
    </w:r>
    <w:r w:rsidR="002861BF">
      <w:t xml:space="preserve"> </w:t>
    </w:r>
    <w:r w:rsidR="002861B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EA2B" w14:textId="77777777" w:rsidR="006549DF" w:rsidRDefault="006549DF" w:rsidP="000858BD">
      <w:r>
        <w:separator/>
      </w:r>
    </w:p>
  </w:footnote>
  <w:footnote w:type="continuationSeparator" w:id="0">
    <w:p w14:paraId="7E859CC5" w14:textId="77777777" w:rsidR="006549DF" w:rsidRDefault="006549DF"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00F12"/>
    <w:rsid w:val="000509CF"/>
    <w:rsid w:val="00076D63"/>
    <w:rsid w:val="000858BD"/>
    <w:rsid w:val="000A5261"/>
    <w:rsid w:val="00141663"/>
    <w:rsid w:val="00143B57"/>
    <w:rsid w:val="001773D8"/>
    <w:rsid w:val="002861BF"/>
    <w:rsid w:val="00373980"/>
    <w:rsid w:val="004E2653"/>
    <w:rsid w:val="004E4D08"/>
    <w:rsid w:val="00505C98"/>
    <w:rsid w:val="005A11C5"/>
    <w:rsid w:val="005B2A6C"/>
    <w:rsid w:val="00627BB2"/>
    <w:rsid w:val="006427D3"/>
    <w:rsid w:val="006549DF"/>
    <w:rsid w:val="007B1A17"/>
    <w:rsid w:val="009710A6"/>
    <w:rsid w:val="00A57937"/>
    <w:rsid w:val="00A841D3"/>
    <w:rsid w:val="00AB38AC"/>
    <w:rsid w:val="00B441CE"/>
    <w:rsid w:val="00D77E23"/>
    <w:rsid w:val="00DC0159"/>
    <w:rsid w:val="00E04CBE"/>
    <w:rsid w:val="00E9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373980"/>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373980"/>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table" w:customStyle="1" w:styleId="GridTable1Light-Accent21">
    <w:name w:val="Grid Table 1 Light - Accent 21"/>
    <w:basedOn w:val="TableNormal"/>
    <w:uiPriority w:val="46"/>
    <w:rsid w:val="0014166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41663"/>
    <w:pPr>
      <w:tabs>
        <w:tab w:val="center" w:pos="4680"/>
        <w:tab w:val="right" w:pos="9360"/>
      </w:tabs>
    </w:pPr>
  </w:style>
  <w:style w:type="character" w:customStyle="1" w:styleId="FooterChar">
    <w:name w:val="Footer Char"/>
    <w:basedOn w:val="DefaultParagraphFont"/>
    <w:link w:val="Footer"/>
    <w:uiPriority w:val="99"/>
    <w:rsid w:val="00141663"/>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2</cp:revision>
  <dcterms:created xsi:type="dcterms:W3CDTF">2016-03-29T17:17:00Z</dcterms:created>
  <dcterms:modified xsi:type="dcterms:W3CDTF">2016-03-29T17:17:00Z</dcterms:modified>
</cp:coreProperties>
</file>