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7E670" w14:textId="520F6BDC" w:rsidR="00775BB8" w:rsidRPr="00F17DA9" w:rsidRDefault="00B9014E" w:rsidP="00780872">
      <w:pPr>
        <w:pStyle w:val="Title"/>
        <w:rPr>
          <w:lang w:val="es-US"/>
        </w:rPr>
      </w:pPr>
      <w:r>
        <w:rPr>
          <w:bCs/>
          <w:lang w:val="es"/>
        </w:rPr>
        <w:t>El Gran Gatsby y el sentido del sonido: listas de reproducción para fiestas</w:t>
      </w:r>
    </w:p>
    <w:p w14:paraId="12A03FF7" w14:textId="4420A2F6" w:rsidR="00AC349E" w:rsidRPr="00F17DA9" w:rsidRDefault="00E95F69" w:rsidP="00E95F69">
      <w:pPr>
        <w:pStyle w:val="Heading1"/>
        <w:rPr>
          <w:color w:val="910D28" w:themeColor="accent5"/>
          <w:lang w:val="es-US"/>
        </w:rPr>
      </w:pPr>
      <w:r>
        <w:rPr>
          <w:bCs/>
          <w:color w:val="910D28" w:themeColor="accent5"/>
          <w:lang w:val="es"/>
        </w:rPr>
        <w:t>I. Analizar la atmósfera y el tono</w:t>
      </w:r>
    </w:p>
    <w:p w14:paraId="7007603A" w14:textId="35FF95EA" w:rsidR="00780872" w:rsidRPr="00F17DA9" w:rsidRDefault="00142B32" w:rsidP="00467723">
      <w:pPr>
        <w:pStyle w:val="Heading1"/>
        <w:rPr>
          <w:lang w:val="es-US"/>
        </w:rPr>
      </w:pPr>
      <w:r>
        <w:rPr>
          <w:bCs/>
          <w:lang w:val="es"/>
        </w:rPr>
        <w:t>Después de leer las escenas de las fiestas en los capítulos 3 y 6, analiza cada sección en función de su argumento, atmósfera y tono.  Después de leer cada sección, resume los hechos ocurridos, así como las palabras para seguir y describe la atmósfera de la historia y el tono del autor.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278"/>
        <w:gridCol w:w="2790"/>
        <w:gridCol w:w="2790"/>
        <w:gridCol w:w="2700"/>
      </w:tblGrid>
      <w:tr w:rsidR="00B9014E" w14:paraId="3627A2DD" w14:textId="77777777" w:rsidTr="00B9014E">
        <w:tc>
          <w:tcPr>
            <w:tcW w:w="1278" w:type="dxa"/>
          </w:tcPr>
          <w:p w14:paraId="760CFE8A" w14:textId="77777777" w:rsidR="00B9014E" w:rsidRPr="00F17DA9" w:rsidRDefault="00B9014E" w:rsidP="0030555C">
            <w:pPr>
              <w:pStyle w:val="Citation"/>
              <w:ind w:left="0" w:firstLine="0"/>
              <w:rPr>
                <w:i w:val="0"/>
                <w:sz w:val="22"/>
                <w:lang w:val="es-US"/>
              </w:rPr>
            </w:pPr>
          </w:p>
        </w:tc>
        <w:tc>
          <w:tcPr>
            <w:tcW w:w="2790" w:type="dxa"/>
          </w:tcPr>
          <w:p w14:paraId="6B8DEFD6" w14:textId="269FF7CB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Qué sucede</w:t>
            </w:r>
          </w:p>
        </w:tc>
        <w:tc>
          <w:tcPr>
            <w:tcW w:w="2790" w:type="dxa"/>
          </w:tcPr>
          <w:p w14:paraId="3758F0E7" w14:textId="197B09C8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Atmósfera</w:t>
            </w:r>
          </w:p>
        </w:tc>
        <w:tc>
          <w:tcPr>
            <w:tcW w:w="2700" w:type="dxa"/>
          </w:tcPr>
          <w:p w14:paraId="6A1EAEDF" w14:textId="203307B0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Tono</w:t>
            </w:r>
          </w:p>
        </w:tc>
      </w:tr>
      <w:tr w:rsidR="00B9014E" w14:paraId="2E96CDCC" w14:textId="77777777" w:rsidTr="00B9014E">
        <w:trPr>
          <w:trHeight w:val="4427"/>
        </w:trPr>
        <w:tc>
          <w:tcPr>
            <w:tcW w:w="1278" w:type="dxa"/>
          </w:tcPr>
          <w:p w14:paraId="1375D957" w14:textId="2B1F99F4" w:rsidR="00B9014E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Fiesta 1/</w:t>
            </w:r>
          </w:p>
          <w:p w14:paraId="299FC9CF" w14:textId="1516CA03" w:rsidR="00B9014E" w:rsidRPr="005152C4" w:rsidRDefault="00B9014E" w:rsidP="005152C4">
            <w:pPr>
              <w:pStyle w:val="FootnoteText"/>
            </w:pPr>
            <w:r>
              <w:rPr>
                <w:lang w:val="es"/>
              </w:rPr>
              <w:t>Capítulo 3</w:t>
            </w:r>
          </w:p>
        </w:tc>
        <w:tc>
          <w:tcPr>
            <w:tcW w:w="2790" w:type="dxa"/>
          </w:tcPr>
          <w:p w14:paraId="37088945" w14:textId="77777777" w:rsidR="00B9014E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</w:p>
          <w:p w14:paraId="5D86F17C" w14:textId="77777777" w:rsidR="00B9014E" w:rsidRDefault="00B9014E" w:rsidP="00780872">
            <w:pPr>
              <w:pStyle w:val="FootnoteText"/>
            </w:pPr>
          </w:p>
          <w:p w14:paraId="1CEAFE96" w14:textId="77777777" w:rsidR="00B9014E" w:rsidRDefault="00B9014E" w:rsidP="00780872">
            <w:pPr>
              <w:pStyle w:val="FootnoteText"/>
            </w:pPr>
          </w:p>
          <w:p w14:paraId="1E49EC80" w14:textId="77777777" w:rsidR="00B9014E" w:rsidRDefault="00B9014E" w:rsidP="00780872">
            <w:pPr>
              <w:pStyle w:val="FootnoteText"/>
            </w:pPr>
          </w:p>
          <w:p w14:paraId="51896C39" w14:textId="77777777" w:rsidR="00B9014E" w:rsidRDefault="00B9014E" w:rsidP="00780872">
            <w:pPr>
              <w:pStyle w:val="FootnoteText"/>
            </w:pPr>
          </w:p>
          <w:p w14:paraId="1502B3DC" w14:textId="77777777" w:rsidR="00B9014E" w:rsidRDefault="00B9014E" w:rsidP="00780872">
            <w:pPr>
              <w:pStyle w:val="FootnoteText"/>
            </w:pPr>
          </w:p>
          <w:p w14:paraId="2AF46E23" w14:textId="77777777" w:rsidR="00B9014E" w:rsidRDefault="00B9014E" w:rsidP="00780872">
            <w:pPr>
              <w:pStyle w:val="FootnoteText"/>
            </w:pPr>
          </w:p>
          <w:p w14:paraId="7E3205C9" w14:textId="77777777" w:rsidR="00B9014E" w:rsidRDefault="00B9014E" w:rsidP="00780872">
            <w:pPr>
              <w:pStyle w:val="FootnoteText"/>
            </w:pPr>
          </w:p>
          <w:p w14:paraId="19C386DC" w14:textId="77777777" w:rsidR="00B9014E" w:rsidRDefault="00B9014E" w:rsidP="00780872">
            <w:pPr>
              <w:pStyle w:val="FootnoteText"/>
            </w:pPr>
          </w:p>
          <w:p w14:paraId="7D19629C" w14:textId="77777777" w:rsidR="00B9014E" w:rsidRDefault="00B9014E" w:rsidP="00780872">
            <w:pPr>
              <w:pStyle w:val="FootnoteText"/>
            </w:pPr>
          </w:p>
          <w:p w14:paraId="5AC5F9EF" w14:textId="77777777" w:rsidR="00B9014E" w:rsidRDefault="00B9014E" w:rsidP="00780872">
            <w:pPr>
              <w:pStyle w:val="FootnoteText"/>
            </w:pPr>
          </w:p>
          <w:p w14:paraId="2874D969" w14:textId="77777777" w:rsidR="00B9014E" w:rsidRDefault="00B9014E" w:rsidP="00780872">
            <w:pPr>
              <w:pStyle w:val="FootnoteText"/>
            </w:pPr>
          </w:p>
          <w:p w14:paraId="572EA373" w14:textId="77777777" w:rsidR="00B9014E" w:rsidRDefault="00B9014E" w:rsidP="00780872">
            <w:pPr>
              <w:pStyle w:val="FootnoteText"/>
            </w:pPr>
          </w:p>
          <w:p w14:paraId="78122D13" w14:textId="77777777" w:rsidR="00B9014E" w:rsidRDefault="00B9014E" w:rsidP="00780872">
            <w:pPr>
              <w:pStyle w:val="FootnoteText"/>
            </w:pPr>
          </w:p>
          <w:p w14:paraId="2A4AEBC6" w14:textId="77777777" w:rsidR="00B9014E" w:rsidRDefault="00B9014E" w:rsidP="00780872">
            <w:pPr>
              <w:pStyle w:val="FootnoteText"/>
            </w:pPr>
          </w:p>
          <w:p w14:paraId="6C581747" w14:textId="77777777" w:rsidR="00B9014E" w:rsidRDefault="00B9014E" w:rsidP="00780872">
            <w:pPr>
              <w:pStyle w:val="FootnoteText"/>
            </w:pPr>
          </w:p>
          <w:p w14:paraId="2E917350" w14:textId="77777777" w:rsidR="00B9014E" w:rsidRDefault="00B9014E" w:rsidP="00780872">
            <w:pPr>
              <w:pStyle w:val="FootnoteText"/>
            </w:pPr>
          </w:p>
          <w:p w14:paraId="720DD5A6" w14:textId="77777777" w:rsidR="00B9014E" w:rsidRPr="00780872" w:rsidRDefault="00B9014E" w:rsidP="00780872">
            <w:pPr>
              <w:pStyle w:val="FootnoteText"/>
            </w:pPr>
          </w:p>
        </w:tc>
        <w:tc>
          <w:tcPr>
            <w:tcW w:w="2790" w:type="dxa"/>
          </w:tcPr>
          <w:p w14:paraId="44BE8FDE" w14:textId="77777777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700" w:type="dxa"/>
          </w:tcPr>
          <w:p w14:paraId="5DA2189B" w14:textId="77777777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  <w:tr w:rsidR="00B9014E" w14:paraId="29F25B5B" w14:textId="77777777" w:rsidTr="00B9014E">
        <w:tc>
          <w:tcPr>
            <w:tcW w:w="1278" w:type="dxa"/>
          </w:tcPr>
          <w:p w14:paraId="6A61DCA1" w14:textId="40B01F64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Fiesta 2/ Capítulo 6</w:t>
            </w:r>
          </w:p>
        </w:tc>
        <w:tc>
          <w:tcPr>
            <w:tcW w:w="2790" w:type="dxa"/>
          </w:tcPr>
          <w:p w14:paraId="1D019F7A" w14:textId="77777777" w:rsidR="00B9014E" w:rsidRPr="008705CD" w:rsidRDefault="00B9014E" w:rsidP="008705CD">
            <w:pPr>
              <w:pStyle w:val="FootnoteText"/>
            </w:pPr>
          </w:p>
          <w:p w14:paraId="4B5AF03C" w14:textId="77777777" w:rsidR="00B9014E" w:rsidRDefault="00B9014E" w:rsidP="00780872">
            <w:pPr>
              <w:pStyle w:val="FootnoteText"/>
            </w:pPr>
          </w:p>
          <w:p w14:paraId="2009AF29" w14:textId="77777777" w:rsidR="00B9014E" w:rsidRDefault="00B9014E" w:rsidP="00780872">
            <w:pPr>
              <w:pStyle w:val="FootnoteText"/>
            </w:pPr>
          </w:p>
          <w:p w14:paraId="51E8FFD2" w14:textId="77777777" w:rsidR="00B9014E" w:rsidRDefault="00B9014E" w:rsidP="00780872">
            <w:pPr>
              <w:pStyle w:val="FootnoteText"/>
            </w:pPr>
          </w:p>
          <w:p w14:paraId="72AAEC95" w14:textId="77777777" w:rsidR="00B9014E" w:rsidRDefault="00B9014E" w:rsidP="00780872">
            <w:pPr>
              <w:pStyle w:val="FootnoteText"/>
            </w:pPr>
          </w:p>
          <w:p w14:paraId="22431368" w14:textId="77777777" w:rsidR="00B9014E" w:rsidRDefault="00B9014E" w:rsidP="00780872">
            <w:pPr>
              <w:pStyle w:val="FootnoteText"/>
            </w:pPr>
          </w:p>
          <w:p w14:paraId="6014DE63" w14:textId="77777777" w:rsidR="00B9014E" w:rsidRDefault="00B9014E" w:rsidP="00780872">
            <w:pPr>
              <w:pStyle w:val="FootnoteText"/>
            </w:pPr>
          </w:p>
          <w:p w14:paraId="1BA46B3C" w14:textId="77777777" w:rsidR="00B9014E" w:rsidRDefault="00B9014E" w:rsidP="00780872">
            <w:pPr>
              <w:pStyle w:val="FootnoteText"/>
            </w:pPr>
          </w:p>
          <w:p w14:paraId="0A81F5DC" w14:textId="77777777" w:rsidR="00B9014E" w:rsidRDefault="00B9014E" w:rsidP="00780872">
            <w:pPr>
              <w:pStyle w:val="FootnoteText"/>
            </w:pPr>
          </w:p>
          <w:p w14:paraId="634DEC7E" w14:textId="77777777" w:rsidR="00B9014E" w:rsidRDefault="00B9014E" w:rsidP="00780872">
            <w:pPr>
              <w:pStyle w:val="FootnoteText"/>
            </w:pPr>
          </w:p>
          <w:p w14:paraId="3F767A9C" w14:textId="77777777" w:rsidR="00B9014E" w:rsidRDefault="00B9014E" w:rsidP="00780872">
            <w:pPr>
              <w:pStyle w:val="FootnoteText"/>
            </w:pPr>
          </w:p>
          <w:p w14:paraId="3F4A8E89" w14:textId="77777777" w:rsidR="00B9014E" w:rsidRDefault="00B9014E" w:rsidP="00780872">
            <w:pPr>
              <w:pStyle w:val="FootnoteText"/>
            </w:pPr>
          </w:p>
          <w:p w14:paraId="36C19E2A" w14:textId="77777777" w:rsidR="00B9014E" w:rsidRDefault="00B9014E" w:rsidP="00780872">
            <w:pPr>
              <w:pStyle w:val="FootnoteText"/>
            </w:pPr>
          </w:p>
          <w:p w14:paraId="3CDD6F4D" w14:textId="77777777" w:rsidR="00B9014E" w:rsidRDefault="00B9014E" w:rsidP="00780872">
            <w:pPr>
              <w:pStyle w:val="FootnoteText"/>
            </w:pPr>
          </w:p>
          <w:p w14:paraId="16039FBD" w14:textId="77777777" w:rsidR="00B9014E" w:rsidRDefault="00B9014E" w:rsidP="00780872">
            <w:pPr>
              <w:pStyle w:val="FootnoteText"/>
            </w:pPr>
          </w:p>
          <w:p w14:paraId="7ABF1CB0" w14:textId="77777777" w:rsidR="00B9014E" w:rsidRDefault="00B9014E" w:rsidP="00780872">
            <w:pPr>
              <w:pStyle w:val="FootnoteText"/>
            </w:pPr>
          </w:p>
          <w:p w14:paraId="658ECD2B" w14:textId="77777777" w:rsidR="00B9014E" w:rsidRDefault="00B9014E" w:rsidP="00780872">
            <w:pPr>
              <w:pStyle w:val="FootnoteText"/>
            </w:pPr>
          </w:p>
          <w:p w14:paraId="7BD1B2FB" w14:textId="77777777" w:rsidR="00B9014E" w:rsidRDefault="00B9014E" w:rsidP="00780872">
            <w:pPr>
              <w:pStyle w:val="FootnoteText"/>
            </w:pPr>
          </w:p>
          <w:p w14:paraId="3261C669" w14:textId="77777777" w:rsidR="00B9014E" w:rsidRDefault="00B9014E" w:rsidP="00780872">
            <w:pPr>
              <w:pStyle w:val="FootnoteText"/>
            </w:pPr>
          </w:p>
          <w:p w14:paraId="4759FE4E" w14:textId="77777777" w:rsidR="00B9014E" w:rsidRPr="00780872" w:rsidRDefault="00B9014E" w:rsidP="00780872">
            <w:pPr>
              <w:pStyle w:val="FootnoteText"/>
            </w:pPr>
          </w:p>
        </w:tc>
        <w:tc>
          <w:tcPr>
            <w:tcW w:w="2790" w:type="dxa"/>
          </w:tcPr>
          <w:p w14:paraId="0F26C5D8" w14:textId="77777777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700" w:type="dxa"/>
          </w:tcPr>
          <w:p w14:paraId="5D809C20" w14:textId="77777777" w:rsidR="00B9014E" w:rsidRPr="00780872" w:rsidRDefault="00B9014E" w:rsidP="0030555C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</w:tbl>
    <w:p w14:paraId="2FFFBC1E" w14:textId="3318830C" w:rsidR="002600DA" w:rsidRPr="00F17DA9" w:rsidRDefault="00E95F69" w:rsidP="00467723">
      <w:pPr>
        <w:pStyle w:val="Heading1"/>
        <w:rPr>
          <w:color w:val="910D28" w:themeColor="accent5"/>
          <w:lang w:val="es-US"/>
        </w:rPr>
      </w:pPr>
      <w:r>
        <w:rPr>
          <w:bCs/>
          <w:color w:val="910D28" w:themeColor="accent5"/>
          <w:lang w:val="es"/>
        </w:rPr>
        <w:lastRenderedPageBreak/>
        <w:t>II. Listas de reproducción para fiestas</w:t>
      </w:r>
    </w:p>
    <w:p w14:paraId="2B64878C" w14:textId="30FD2183" w:rsidR="00AE27A5" w:rsidRPr="00F17DA9" w:rsidRDefault="00AE27A5" w:rsidP="00467723">
      <w:pPr>
        <w:pStyle w:val="Heading1"/>
        <w:rPr>
          <w:i/>
          <w:lang w:val="es-US"/>
        </w:rPr>
      </w:pPr>
      <w:r>
        <w:rPr>
          <w:bCs/>
          <w:lang w:val="es"/>
        </w:rPr>
        <w:t xml:space="preserve">Considera la pregunta: </w:t>
      </w:r>
      <w:r>
        <w:rPr>
          <w:bCs/>
          <w:i/>
          <w:iCs/>
          <w:lang w:val="es"/>
        </w:rPr>
        <w:t>¿cómo puede la música ayudar a establecer la atmósfera y el tono?</w:t>
      </w:r>
    </w:p>
    <w:p w14:paraId="3372042C" w14:textId="15C9B57A" w:rsidR="002600DA" w:rsidRPr="00F17DA9" w:rsidRDefault="002600DA" w:rsidP="00467723">
      <w:pPr>
        <w:pStyle w:val="Heading1"/>
        <w:rPr>
          <w:b w:val="0"/>
          <w:lang w:val="es-US"/>
        </w:rPr>
      </w:pPr>
      <w:r>
        <w:rPr>
          <w:b w:val="0"/>
          <w:lang w:val="es"/>
        </w:rPr>
        <w:t xml:space="preserve">Una vez que hayas completado el “por qué resaltamos” de las escenas de las fiestas en los capítulos 3 y 11, elige de cada escena: 1) 3 pruebas textuales, 2) identificación de la atmósfera o el tono, 3) una canción que acompañe este punto de la trama y que comunique adecuada y eficazmente la atmósfera o el tono encontrados. </w:t>
      </w:r>
    </w:p>
    <w:tbl>
      <w:tblPr>
        <w:tblStyle w:val="TableGrid"/>
        <w:tblW w:w="9990" w:type="dxa"/>
        <w:tblInd w:w="-162" w:type="dxa"/>
        <w:tblLook w:val="04A0" w:firstRow="1" w:lastRow="0" w:firstColumn="1" w:lastColumn="0" w:noHBand="0" w:noVBand="1"/>
      </w:tblPr>
      <w:tblGrid>
        <w:gridCol w:w="1170"/>
        <w:gridCol w:w="3060"/>
        <w:gridCol w:w="2790"/>
        <w:gridCol w:w="2970"/>
      </w:tblGrid>
      <w:tr w:rsidR="00CA7684" w:rsidRPr="00F17DA9" w14:paraId="6AD7B021" w14:textId="77777777" w:rsidTr="00FC01AD">
        <w:trPr>
          <w:trHeight w:val="368"/>
        </w:trPr>
        <w:tc>
          <w:tcPr>
            <w:tcW w:w="1170" w:type="dxa"/>
          </w:tcPr>
          <w:p w14:paraId="1E715844" w14:textId="77777777" w:rsidR="002600DA" w:rsidRPr="00F17DA9" w:rsidRDefault="002600DA" w:rsidP="002C0CA3">
            <w:pPr>
              <w:pStyle w:val="Citation"/>
              <w:ind w:left="0" w:firstLine="0"/>
              <w:rPr>
                <w:i w:val="0"/>
                <w:sz w:val="22"/>
                <w:lang w:val="es-US"/>
              </w:rPr>
            </w:pPr>
          </w:p>
        </w:tc>
        <w:tc>
          <w:tcPr>
            <w:tcW w:w="3060" w:type="dxa"/>
          </w:tcPr>
          <w:p w14:paraId="7D53D92E" w14:textId="7CD0B855" w:rsidR="002600DA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Pruebas textuales (citadas)</w:t>
            </w:r>
          </w:p>
        </w:tc>
        <w:tc>
          <w:tcPr>
            <w:tcW w:w="2790" w:type="dxa"/>
          </w:tcPr>
          <w:p w14:paraId="14BFA78F" w14:textId="6E3C9A19" w:rsidR="002600DA" w:rsidRPr="00780872" w:rsidRDefault="002600DA" w:rsidP="002C0CA3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Atmósfera o tono transmitido</w:t>
            </w:r>
          </w:p>
        </w:tc>
        <w:tc>
          <w:tcPr>
            <w:tcW w:w="2970" w:type="dxa"/>
          </w:tcPr>
          <w:p w14:paraId="178BD784" w14:textId="7643C376" w:rsidR="002600DA" w:rsidRPr="00F17DA9" w:rsidRDefault="00592F91" w:rsidP="002C0CA3">
            <w:pPr>
              <w:pStyle w:val="Citation"/>
              <w:ind w:left="0" w:firstLine="0"/>
              <w:rPr>
                <w:i w:val="0"/>
                <w:sz w:val="22"/>
                <w:lang w:val="es-US"/>
              </w:rPr>
            </w:pPr>
            <w:r>
              <w:rPr>
                <w:i w:val="0"/>
                <w:sz w:val="22"/>
                <w:lang w:val="es"/>
              </w:rPr>
              <w:t>Canción de la lista de reproducción con justificación</w:t>
            </w:r>
          </w:p>
        </w:tc>
      </w:tr>
      <w:tr w:rsidR="00CA7684" w14:paraId="16AD8C2F" w14:textId="77777777" w:rsidTr="00FC01AD">
        <w:trPr>
          <w:trHeight w:val="1474"/>
        </w:trPr>
        <w:tc>
          <w:tcPr>
            <w:tcW w:w="1170" w:type="dxa"/>
            <w:vMerge w:val="restart"/>
          </w:tcPr>
          <w:p w14:paraId="6F8CBF45" w14:textId="77777777" w:rsidR="00592F91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Fiesta 1/</w:t>
            </w:r>
          </w:p>
          <w:p w14:paraId="0592BFD1" w14:textId="77777777" w:rsidR="00592F91" w:rsidRPr="005152C4" w:rsidRDefault="00592F91" w:rsidP="002C0CA3">
            <w:pPr>
              <w:pStyle w:val="FootnoteText"/>
            </w:pPr>
            <w:r>
              <w:rPr>
                <w:lang w:val="es"/>
              </w:rPr>
              <w:t>Capítulo 3</w:t>
            </w:r>
          </w:p>
        </w:tc>
        <w:tc>
          <w:tcPr>
            <w:tcW w:w="3060" w:type="dxa"/>
          </w:tcPr>
          <w:p w14:paraId="63A4BC96" w14:textId="77777777" w:rsidR="00592F91" w:rsidRDefault="00592F91" w:rsidP="002C0CA3">
            <w:pPr>
              <w:pStyle w:val="FootnoteText"/>
            </w:pPr>
          </w:p>
          <w:p w14:paraId="41E3BB15" w14:textId="77777777" w:rsidR="00592F91" w:rsidRDefault="00592F91" w:rsidP="002C0CA3">
            <w:pPr>
              <w:pStyle w:val="FootnoteText"/>
            </w:pPr>
          </w:p>
          <w:p w14:paraId="588CE061" w14:textId="77777777" w:rsidR="00592F91" w:rsidRDefault="00592F91" w:rsidP="002C0CA3">
            <w:pPr>
              <w:pStyle w:val="FootnoteText"/>
            </w:pPr>
          </w:p>
          <w:p w14:paraId="0C371D4D" w14:textId="77777777" w:rsidR="00592F91" w:rsidRDefault="00592F91" w:rsidP="002C0CA3">
            <w:pPr>
              <w:pStyle w:val="FootnoteText"/>
            </w:pPr>
          </w:p>
          <w:p w14:paraId="54AE4C2B" w14:textId="77777777" w:rsidR="00592F91" w:rsidRDefault="00592F91" w:rsidP="002C0CA3">
            <w:pPr>
              <w:pStyle w:val="FootnoteText"/>
            </w:pPr>
          </w:p>
          <w:p w14:paraId="396BB7C3" w14:textId="77777777" w:rsidR="00592F91" w:rsidRPr="00780872" w:rsidRDefault="00592F91" w:rsidP="002C0CA3">
            <w:pPr>
              <w:pStyle w:val="FootnoteText"/>
            </w:pPr>
          </w:p>
        </w:tc>
        <w:tc>
          <w:tcPr>
            <w:tcW w:w="2790" w:type="dxa"/>
          </w:tcPr>
          <w:p w14:paraId="747594CB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970" w:type="dxa"/>
          </w:tcPr>
          <w:p w14:paraId="5DDA3198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  <w:tr w:rsidR="00CA7684" w14:paraId="5BEE84A5" w14:textId="77777777" w:rsidTr="00FC01AD">
        <w:trPr>
          <w:trHeight w:val="1473"/>
        </w:trPr>
        <w:tc>
          <w:tcPr>
            <w:tcW w:w="1170" w:type="dxa"/>
            <w:vMerge/>
          </w:tcPr>
          <w:p w14:paraId="7735796E" w14:textId="77777777" w:rsidR="00592F91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3060" w:type="dxa"/>
          </w:tcPr>
          <w:p w14:paraId="667A48E6" w14:textId="77777777" w:rsidR="00592F91" w:rsidRDefault="00592F91" w:rsidP="00592F91">
            <w:pPr>
              <w:pStyle w:val="Citation"/>
              <w:rPr>
                <w:i w:val="0"/>
                <w:sz w:val="22"/>
              </w:rPr>
            </w:pPr>
          </w:p>
          <w:p w14:paraId="7C4B9A82" w14:textId="77777777" w:rsidR="00592F91" w:rsidRDefault="00592F91" w:rsidP="00592F91">
            <w:pPr>
              <w:pStyle w:val="FootnoteText"/>
            </w:pPr>
          </w:p>
          <w:p w14:paraId="16A441DA" w14:textId="77777777" w:rsidR="00592F91" w:rsidRDefault="00592F91" w:rsidP="00592F91">
            <w:pPr>
              <w:pStyle w:val="FootnoteText"/>
            </w:pPr>
          </w:p>
          <w:p w14:paraId="367EFC45" w14:textId="77777777" w:rsidR="00592F91" w:rsidRDefault="00592F91" w:rsidP="00592F91">
            <w:pPr>
              <w:pStyle w:val="FootnoteText"/>
            </w:pPr>
          </w:p>
          <w:p w14:paraId="40A0C61F" w14:textId="77777777" w:rsidR="00592F91" w:rsidRDefault="00592F91" w:rsidP="00592F91">
            <w:pPr>
              <w:pStyle w:val="FootnoteText"/>
            </w:pPr>
          </w:p>
          <w:p w14:paraId="59806C71" w14:textId="77777777" w:rsidR="00592F91" w:rsidRPr="00592F91" w:rsidRDefault="00592F91" w:rsidP="00592F91">
            <w:pPr>
              <w:pStyle w:val="FootnoteText"/>
            </w:pPr>
          </w:p>
        </w:tc>
        <w:tc>
          <w:tcPr>
            <w:tcW w:w="2790" w:type="dxa"/>
          </w:tcPr>
          <w:p w14:paraId="2ECD1214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970" w:type="dxa"/>
          </w:tcPr>
          <w:p w14:paraId="0C3B59BE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  <w:tr w:rsidR="00CA7684" w14:paraId="060AD294" w14:textId="77777777" w:rsidTr="00FC01AD">
        <w:trPr>
          <w:trHeight w:val="1473"/>
        </w:trPr>
        <w:tc>
          <w:tcPr>
            <w:tcW w:w="1170" w:type="dxa"/>
            <w:vMerge/>
          </w:tcPr>
          <w:p w14:paraId="686397BD" w14:textId="77777777" w:rsidR="00592F91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3060" w:type="dxa"/>
          </w:tcPr>
          <w:p w14:paraId="72DD720B" w14:textId="77777777" w:rsidR="00592F91" w:rsidRDefault="00592F91" w:rsidP="00592F91">
            <w:pPr>
              <w:pStyle w:val="Citation"/>
              <w:rPr>
                <w:i w:val="0"/>
                <w:sz w:val="22"/>
              </w:rPr>
            </w:pPr>
          </w:p>
          <w:p w14:paraId="346D0795" w14:textId="77777777" w:rsidR="00592F91" w:rsidRDefault="00592F91" w:rsidP="00592F91">
            <w:pPr>
              <w:pStyle w:val="FootnoteText"/>
            </w:pPr>
          </w:p>
          <w:p w14:paraId="55C8B512" w14:textId="77777777" w:rsidR="00592F91" w:rsidRDefault="00592F91" w:rsidP="00592F91">
            <w:pPr>
              <w:pStyle w:val="FootnoteText"/>
            </w:pPr>
          </w:p>
          <w:p w14:paraId="3DACF1CD" w14:textId="77777777" w:rsidR="00592F91" w:rsidRDefault="00592F91" w:rsidP="00592F91">
            <w:pPr>
              <w:pStyle w:val="FootnoteText"/>
            </w:pPr>
          </w:p>
          <w:p w14:paraId="53B75D47" w14:textId="77777777" w:rsidR="00592F91" w:rsidRDefault="00592F91" w:rsidP="00592F91">
            <w:pPr>
              <w:pStyle w:val="FootnoteText"/>
            </w:pPr>
          </w:p>
          <w:p w14:paraId="4FC119C8" w14:textId="77777777" w:rsidR="00592F91" w:rsidRPr="00592F91" w:rsidRDefault="00592F91" w:rsidP="00592F91">
            <w:pPr>
              <w:pStyle w:val="FootnoteText"/>
            </w:pPr>
          </w:p>
        </w:tc>
        <w:tc>
          <w:tcPr>
            <w:tcW w:w="2790" w:type="dxa"/>
          </w:tcPr>
          <w:p w14:paraId="3E06EB9E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970" w:type="dxa"/>
          </w:tcPr>
          <w:p w14:paraId="2A89DDB3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  <w:tr w:rsidR="00CA7684" w14:paraId="01584C41" w14:textId="77777777" w:rsidTr="00FC01AD">
        <w:trPr>
          <w:trHeight w:val="1708"/>
        </w:trPr>
        <w:tc>
          <w:tcPr>
            <w:tcW w:w="1170" w:type="dxa"/>
            <w:vMerge w:val="restart"/>
          </w:tcPr>
          <w:p w14:paraId="1AE79322" w14:textId="0DFE4C91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  <w:r>
              <w:rPr>
                <w:i w:val="0"/>
                <w:sz w:val="22"/>
                <w:lang w:val="es"/>
              </w:rPr>
              <w:t>Fiesta 2/ Capítulo 6</w:t>
            </w:r>
          </w:p>
        </w:tc>
        <w:tc>
          <w:tcPr>
            <w:tcW w:w="3060" w:type="dxa"/>
          </w:tcPr>
          <w:p w14:paraId="29247BD7" w14:textId="77777777" w:rsidR="00592F91" w:rsidRDefault="00592F91" w:rsidP="002C0CA3">
            <w:pPr>
              <w:pStyle w:val="FootnoteText"/>
            </w:pPr>
          </w:p>
          <w:p w14:paraId="77AFA2BF" w14:textId="77777777" w:rsidR="00592F91" w:rsidRDefault="00592F91" w:rsidP="002C0CA3">
            <w:pPr>
              <w:pStyle w:val="FootnoteText"/>
            </w:pPr>
          </w:p>
          <w:p w14:paraId="280369B5" w14:textId="77777777" w:rsidR="00592F91" w:rsidRPr="00780872" w:rsidRDefault="00592F91" w:rsidP="002C0CA3">
            <w:pPr>
              <w:pStyle w:val="FootnoteText"/>
            </w:pPr>
          </w:p>
          <w:p w14:paraId="25FB0305" w14:textId="77777777" w:rsidR="00592F91" w:rsidRDefault="00592F91" w:rsidP="002C0CA3">
            <w:pPr>
              <w:pStyle w:val="FootnoteText"/>
            </w:pPr>
          </w:p>
          <w:p w14:paraId="29AFAE7C" w14:textId="77777777" w:rsidR="00592F91" w:rsidRDefault="00592F91" w:rsidP="002C0CA3">
            <w:pPr>
              <w:pStyle w:val="FootnoteText"/>
            </w:pPr>
          </w:p>
          <w:p w14:paraId="53C59274" w14:textId="77777777" w:rsidR="00592F91" w:rsidRDefault="00592F91" w:rsidP="002C0CA3">
            <w:pPr>
              <w:pStyle w:val="FootnoteText"/>
            </w:pPr>
          </w:p>
          <w:p w14:paraId="5D9049F3" w14:textId="77777777" w:rsidR="00592F91" w:rsidRPr="00780872" w:rsidRDefault="00592F91" w:rsidP="002C0CA3">
            <w:pPr>
              <w:pStyle w:val="FootnoteText"/>
            </w:pPr>
          </w:p>
        </w:tc>
        <w:tc>
          <w:tcPr>
            <w:tcW w:w="2790" w:type="dxa"/>
          </w:tcPr>
          <w:p w14:paraId="0371D901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970" w:type="dxa"/>
          </w:tcPr>
          <w:p w14:paraId="419EBA27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  <w:tr w:rsidR="00CA7684" w14:paraId="1A7463F2" w14:textId="77777777" w:rsidTr="00FC01AD">
        <w:trPr>
          <w:trHeight w:val="1706"/>
        </w:trPr>
        <w:tc>
          <w:tcPr>
            <w:tcW w:w="1170" w:type="dxa"/>
            <w:vMerge/>
          </w:tcPr>
          <w:p w14:paraId="02FB3AF7" w14:textId="77777777" w:rsidR="00592F91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3060" w:type="dxa"/>
          </w:tcPr>
          <w:p w14:paraId="48E43440" w14:textId="77777777" w:rsidR="00592F91" w:rsidRDefault="00592F91" w:rsidP="002C0CA3">
            <w:pPr>
              <w:pStyle w:val="FootnoteText"/>
            </w:pPr>
          </w:p>
          <w:p w14:paraId="75B56858" w14:textId="77777777" w:rsidR="00592F91" w:rsidRDefault="00592F91" w:rsidP="002C0CA3">
            <w:pPr>
              <w:pStyle w:val="FootnoteText"/>
            </w:pPr>
          </w:p>
          <w:p w14:paraId="4B70E3CA" w14:textId="77777777" w:rsidR="00592F91" w:rsidRDefault="00592F91" w:rsidP="002C0CA3">
            <w:pPr>
              <w:pStyle w:val="FootnoteText"/>
            </w:pPr>
          </w:p>
          <w:p w14:paraId="44DFA4E8" w14:textId="77777777" w:rsidR="00592F91" w:rsidRDefault="00592F91" w:rsidP="002C0CA3">
            <w:pPr>
              <w:pStyle w:val="FootnoteText"/>
            </w:pPr>
          </w:p>
          <w:p w14:paraId="5F501A74" w14:textId="77777777" w:rsidR="00592F91" w:rsidRDefault="00592F91" w:rsidP="002C0CA3">
            <w:pPr>
              <w:pStyle w:val="FootnoteText"/>
            </w:pPr>
          </w:p>
          <w:p w14:paraId="7B11CCE0" w14:textId="77777777" w:rsidR="00592F91" w:rsidRPr="008705CD" w:rsidRDefault="00592F91" w:rsidP="002C0CA3">
            <w:pPr>
              <w:pStyle w:val="FootnoteText"/>
            </w:pPr>
          </w:p>
        </w:tc>
        <w:tc>
          <w:tcPr>
            <w:tcW w:w="2790" w:type="dxa"/>
          </w:tcPr>
          <w:p w14:paraId="74EDA197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  <w:tc>
          <w:tcPr>
            <w:tcW w:w="2970" w:type="dxa"/>
          </w:tcPr>
          <w:p w14:paraId="5B5D0422" w14:textId="77777777" w:rsidR="00592F91" w:rsidRPr="00780872" w:rsidRDefault="00592F91" w:rsidP="002C0CA3">
            <w:pPr>
              <w:pStyle w:val="Citation"/>
              <w:ind w:left="0" w:firstLine="0"/>
              <w:rPr>
                <w:i w:val="0"/>
                <w:sz w:val="22"/>
              </w:rPr>
            </w:pPr>
          </w:p>
        </w:tc>
      </w:tr>
    </w:tbl>
    <w:p w14:paraId="20AE8446" w14:textId="38A9DD49" w:rsidR="00FC01AD" w:rsidRPr="00F17DA9" w:rsidRDefault="00FC01AD" w:rsidP="00467723">
      <w:pPr>
        <w:pStyle w:val="Heading1"/>
        <w:rPr>
          <w:color w:val="910D28" w:themeColor="accent5"/>
          <w:lang w:val="es-US"/>
        </w:rPr>
      </w:pPr>
      <w:r>
        <w:rPr>
          <w:bCs/>
          <w:color w:val="910D28" w:themeColor="accent5"/>
          <w:lang w:val="es"/>
        </w:rPr>
        <w:lastRenderedPageBreak/>
        <w:t>Lista de reproducción de Blendspace</w:t>
      </w:r>
    </w:p>
    <w:p w14:paraId="59F3DADD" w14:textId="1C9DC916" w:rsidR="00FC01AD" w:rsidRPr="00F17DA9" w:rsidRDefault="00FC01AD" w:rsidP="00467723">
      <w:pPr>
        <w:pStyle w:val="Heading1"/>
        <w:numPr>
          <w:ilvl w:val="0"/>
          <w:numId w:val="3"/>
        </w:numPr>
        <w:contextualSpacing/>
        <w:rPr>
          <w:b w:val="0"/>
          <w:lang w:val="es-US"/>
        </w:rPr>
      </w:pPr>
      <w:r>
        <w:rPr>
          <w:b w:val="0"/>
          <w:lang w:val="es"/>
        </w:rPr>
        <w:t xml:space="preserve">Ir a </w:t>
      </w:r>
      <w:hyperlink r:id="rId8" w:history="1">
        <w:r>
          <w:rPr>
            <w:rStyle w:val="Hyperlink"/>
            <w:b w:val="0"/>
            <w:color w:val="313131" w:themeColor="accent4" w:themeShade="80"/>
            <w:lang w:val="es"/>
          </w:rPr>
          <w:t>www.tes.com/lessons</w:t>
        </w:r>
      </w:hyperlink>
    </w:p>
    <w:p w14:paraId="0BF7AF03" w14:textId="3F9E99E0" w:rsidR="00FC01AD" w:rsidRPr="00F17DA9" w:rsidRDefault="00892497" w:rsidP="00467723">
      <w:pPr>
        <w:pStyle w:val="Heading1"/>
        <w:numPr>
          <w:ilvl w:val="0"/>
          <w:numId w:val="3"/>
        </w:numPr>
        <w:contextualSpacing/>
        <w:rPr>
          <w:b w:val="0"/>
          <w:lang w:val="es-US"/>
        </w:rPr>
      </w:pPr>
      <w:r>
        <w:rPr>
          <w:b w:val="0"/>
          <w:lang w:val="es"/>
        </w:rPr>
        <w:t>Crear una cuenta para iniciar sesión</w:t>
      </w:r>
    </w:p>
    <w:p w14:paraId="714A0494" w14:textId="114C0446" w:rsidR="00892497" w:rsidRPr="00F17DA9" w:rsidRDefault="00892497" w:rsidP="00467723">
      <w:pPr>
        <w:pStyle w:val="Heading1"/>
        <w:numPr>
          <w:ilvl w:val="0"/>
          <w:numId w:val="3"/>
        </w:numPr>
        <w:contextualSpacing/>
        <w:rPr>
          <w:b w:val="0"/>
          <w:lang w:val="es-US"/>
        </w:rPr>
      </w:pPr>
      <w:r>
        <w:rPr>
          <w:b w:val="0"/>
          <w:lang w:val="es"/>
        </w:rPr>
        <w:t xml:space="preserve">Crear un </w:t>
      </w:r>
      <w:proofErr w:type="spellStart"/>
      <w:r>
        <w:rPr>
          <w:b w:val="0"/>
          <w:lang w:val="es"/>
        </w:rPr>
        <w:t>Blendspace</w:t>
      </w:r>
      <w:proofErr w:type="spellEnd"/>
      <w:r>
        <w:rPr>
          <w:b w:val="0"/>
          <w:lang w:val="es"/>
        </w:rPr>
        <w:t xml:space="preserve"> de seis casillas</w:t>
      </w:r>
    </w:p>
    <w:p w14:paraId="428206CF" w14:textId="0A66CB36" w:rsidR="00892497" w:rsidRPr="00F17DA9" w:rsidRDefault="00892497" w:rsidP="00467723">
      <w:pPr>
        <w:pStyle w:val="Heading1"/>
        <w:numPr>
          <w:ilvl w:val="0"/>
          <w:numId w:val="3"/>
        </w:numPr>
        <w:contextualSpacing/>
        <w:rPr>
          <w:b w:val="0"/>
          <w:lang w:val="es-US"/>
        </w:rPr>
      </w:pPr>
      <w:r>
        <w:rPr>
          <w:b w:val="0"/>
          <w:lang w:val="es"/>
        </w:rPr>
        <w:t>Utiliza la función de búsqueda para encontrar e ingresar tus canciones</w:t>
      </w:r>
    </w:p>
    <w:p w14:paraId="7F5069AC" w14:textId="023A8D06" w:rsidR="00892497" w:rsidRPr="00F17DA9" w:rsidRDefault="00892497" w:rsidP="00467723">
      <w:pPr>
        <w:pStyle w:val="Heading1"/>
        <w:numPr>
          <w:ilvl w:val="0"/>
          <w:numId w:val="3"/>
        </w:numPr>
        <w:contextualSpacing/>
        <w:rPr>
          <w:b w:val="0"/>
          <w:lang w:val="es-US"/>
        </w:rPr>
      </w:pPr>
      <w:r>
        <w:rPr>
          <w:b w:val="0"/>
          <w:lang w:val="es"/>
        </w:rPr>
        <w:t>Añade una descripción para cada canción utilizando el formato siguiente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C01AD" w14:paraId="53B0C2AE" w14:textId="77777777" w:rsidTr="00FC01AD">
        <w:tc>
          <w:tcPr>
            <w:tcW w:w="3192" w:type="dxa"/>
          </w:tcPr>
          <w:p w14:paraId="5345014E" w14:textId="6986BC64" w:rsidR="00FC01AD" w:rsidRPr="00F17DA9" w:rsidRDefault="00FC01AD" w:rsidP="00467723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Título de la canción</w:t>
            </w:r>
          </w:p>
          <w:p w14:paraId="128C7D64" w14:textId="77777777" w:rsidR="00FC01AD" w:rsidRPr="00F17DA9" w:rsidRDefault="00FC01AD" w:rsidP="00467723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Fiesta 1</w:t>
            </w:r>
          </w:p>
          <w:p w14:paraId="1233EA27" w14:textId="77777777" w:rsidR="00FC01AD" w:rsidRPr="00F17DA9" w:rsidRDefault="00FC01AD" w:rsidP="00467723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Breve descripción de la escena</w:t>
            </w:r>
          </w:p>
          <w:p w14:paraId="6CAAA4F2" w14:textId="77777777" w:rsidR="00FC01AD" w:rsidRPr="00F17DA9" w:rsidRDefault="00FC01AD" w:rsidP="00467723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Pruebas textuales</w:t>
            </w:r>
          </w:p>
          <w:p w14:paraId="50F835DA" w14:textId="70F6387E" w:rsidR="00FC01AD" w:rsidRPr="00FC01AD" w:rsidRDefault="00FC01AD" w:rsidP="00467723">
            <w:pPr>
              <w:pStyle w:val="Heading1"/>
              <w:outlineLvl w:val="0"/>
            </w:pPr>
            <w:r>
              <w:rPr>
                <w:bCs/>
                <w:lang w:val="es"/>
              </w:rPr>
              <w:t>Atmósfera/</w:t>
            </w:r>
            <w:proofErr w:type="gramStart"/>
            <w:r>
              <w:rPr>
                <w:bCs/>
                <w:lang w:val="es"/>
              </w:rPr>
              <w:t>tono transmitidos</w:t>
            </w:r>
            <w:proofErr w:type="gramEnd"/>
          </w:p>
        </w:tc>
        <w:tc>
          <w:tcPr>
            <w:tcW w:w="3192" w:type="dxa"/>
          </w:tcPr>
          <w:p w14:paraId="5D36D28C" w14:textId="77777777" w:rsidR="00FC01AD" w:rsidRDefault="00FC01AD" w:rsidP="00467723">
            <w:pPr>
              <w:pStyle w:val="Heading1"/>
              <w:outlineLvl w:val="0"/>
            </w:pPr>
          </w:p>
        </w:tc>
        <w:tc>
          <w:tcPr>
            <w:tcW w:w="3192" w:type="dxa"/>
          </w:tcPr>
          <w:p w14:paraId="1B382359" w14:textId="77777777" w:rsidR="00FC01AD" w:rsidRDefault="00FC01AD" w:rsidP="00467723">
            <w:pPr>
              <w:pStyle w:val="Heading1"/>
              <w:outlineLvl w:val="0"/>
            </w:pPr>
          </w:p>
        </w:tc>
      </w:tr>
      <w:tr w:rsidR="00FC01AD" w14:paraId="204A08EC" w14:textId="77777777" w:rsidTr="00FC01AD">
        <w:tc>
          <w:tcPr>
            <w:tcW w:w="3192" w:type="dxa"/>
          </w:tcPr>
          <w:p w14:paraId="61BB8A8F" w14:textId="3B631F50" w:rsidR="00FC01AD" w:rsidRPr="00F17DA9" w:rsidRDefault="00FC01AD" w:rsidP="00467723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Título de la canción</w:t>
            </w:r>
          </w:p>
          <w:p w14:paraId="1BF68692" w14:textId="77777777" w:rsidR="00FC01AD" w:rsidRPr="00F17DA9" w:rsidRDefault="00FC01AD" w:rsidP="00467723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Fiesta 2</w:t>
            </w:r>
          </w:p>
          <w:p w14:paraId="47B30F6A" w14:textId="77777777" w:rsidR="00FC01AD" w:rsidRPr="00F17DA9" w:rsidRDefault="00FC01AD" w:rsidP="00467723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Breve descripción de la escena</w:t>
            </w:r>
          </w:p>
          <w:p w14:paraId="30E236C1" w14:textId="77777777" w:rsidR="00FC01AD" w:rsidRPr="00F17DA9" w:rsidRDefault="00FC01AD" w:rsidP="00467723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Pruebas textuales</w:t>
            </w:r>
          </w:p>
          <w:p w14:paraId="3F2973A3" w14:textId="715B630D" w:rsidR="00FC01AD" w:rsidRPr="00FC01AD" w:rsidRDefault="00FC01AD" w:rsidP="00467723">
            <w:pPr>
              <w:pStyle w:val="Heading1"/>
              <w:outlineLvl w:val="0"/>
            </w:pPr>
            <w:r>
              <w:rPr>
                <w:bCs/>
                <w:lang w:val="es"/>
              </w:rPr>
              <w:t>Atmósfera/</w:t>
            </w:r>
            <w:proofErr w:type="gramStart"/>
            <w:r>
              <w:rPr>
                <w:bCs/>
                <w:lang w:val="es"/>
              </w:rPr>
              <w:t>tono transmitidos</w:t>
            </w:r>
            <w:proofErr w:type="gramEnd"/>
          </w:p>
        </w:tc>
        <w:tc>
          <w:tcPr>
            <w:tcW w:w="3192" w:type="dxa"/>
          </w:tcPr>
          <w:p w14:paraId="344619AB" w14:textId="77777777" w:rsidR="00FC01AD" w:rsidRDefault="00FC01AD" w:rsidP="00467723">
            <w:pPr>
              <w:pStyle w:val="Heading1"/>
              <w:outlineLvl w:val="0"/>
            </w:pPr>
          </w:p>
        </w:tc>
        <w:tc>
          <w:tcPr>
            <w:tcW w:w="3192" w:type="dxa"/>
          </w:tcPr>
          <w:p w14:paraId="00538CB7" w14:textId="77777777" w:rsidR="00FC01AD" w:rsidRDefault="00FC01AD" w:rsidP="00467723">
            <w:pPr>
              <w:pStyle w:val="Heading1"/>
              <w:outlineLvl w:val="0"/>
            </w:pPr>
          </w:p>
        </w:tc>
      </w:tr>
    </w:tbl>
    <w:p w14:paraId="51BD8279" w14:textId="4E68285E" w:rsidR="0060445D" w:rsidRPr="00F17DA9" w:rsidRDefault="00E95F69" w:rsidP="00467723">
      <w:pPr>
        <w:pStyle w:val="Heading1"/>
        <w:rPr>
          <w:color w:val="910D28" w:themeColor="accent5"/>
          <w:lang w:val="es-US"/>
        </w:rPr>
      </w:pPr>
      <w:r>
        <w:rPr>
          <w:bCs/>
          <w:color w:val="910D28" w:themeColor="accent5"/>
          <w:lang w:val="es"/>
        </w:rPr>
        <w:t>III. Analizar la atmósfera y el tono</w:t>
      </w:r>
    </w:p>
    <w:p w14:paraId="247BF5BA" w14:textId="4A297CDA" w:rsidR="0060445D" w:rsidRDefault="0060445D" w:rsidP="0060445D">
      <w:pPr>
        <w:pStyle w:val="FootnoteText"/>
        <w:rPr>
          <w:sz w:val="24"/>
        </w:rPr>
      </w:pPr>
      <w:r>
        <w:rPr>
          <w:b/>
          <w:bCs/>
          <w:sz w:val="24"/>
          <w:lang w:val="es"/>
        </w:rPr>
        <w:t xml:space="preserve">Después de leer las escenas de las fiestas en los capítulos 3 y 11 y de crear tu propia lista de reproducción, responde la siguiente pregunta: </w:t>
      </w:r>
      <w:r>
        <w:rPr>
          <w:b/>
          <w:bCs/>
          <w:i/>
          <w:iCs/>
          <w:sz w:val="24"/>
          <w:lang w:val="es"/>
        </w:rPr>
        <w:t>¿cómo puede la música ayudar a establecer la atmósfera y el tono?</w:t>
      </w:r>
      <w:r>
        <w:rPr>
          <w:sz w:val="24"/>
          <w:lang w:val="es"/>
        </w:rPr>
        <w:t xml:space="preserve">  </w:t>
      </w:r>
      <w:r>
        <w:rPr>
          <w:b/>
          <w:bCs/>
          <w:i/>
          <w:iCs/>
          <w:sz w:val="24"/>
          <w:lang w:val="es"/>
        </w:rPr>
        <w:t xml:space="preserve">¿En qué se diferencian tus dos listas de reproducción y cómo transmiten las canciones la atmósfera y el tono?  </w:t>
      </w:r>
      <w:r>
        <w:rPr>
          <w:sz w:val="24"/>
          <w:lang w:val="es"/>
        </w:rPr>
        <w:t>Comienza tu respuesta con una afirmación, luego respáldala con pruebas específicas del texto, utilizando tus notas de los cuadros y tus canciones elegidas como un recurso orientativo.  Contesta en un papel aparte.</w:t>
      </w:r>
    </w:p>
    <w:p w14:paraId="673718C4" w14:textId="77777777" w:rsidR="0060445D" w:rsidRDefault="0060445D" w:rsidP="0060445D">
      <w:pPr>
        <w:pStyle w:val="FootnoteText"/>
        <w:rPr>
          <w:i/>
          <w:sz w:val="24"/>
        </w:rPr>
      </w:pPr>
    </w:p>
    <w:p w14:paraId="1B0DA8D4" w14:textId="77777777" w:rsidR="00EA728C" w:rsidRDefault="00EA728C" w:rsidP="0060445D">
      <w:pPr>
        <w:pStyle w:val="FootnoteText"/>
        <w:pBdr>
          <w:top w:val="single" w:sz="12" w:space="1" w:color="auto"/>
          <w:bottom w:val="single" w:sz="12" w:space="1" w:color="auto"/>
        </w:pBdr>
        <w:rPr>
          <w:sz w:val="24"/>
          <w:u w:val="single"/>
        </w:rPr>
      </w:pPr>
    </w:p>
    <w:p w14:paraId="5026CF7C" w14:textId="77777777" w:rsid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rPr>
          <w:sz w:val="24"/>
          <w:u w:val="single"/>
        </w:rPr>
      </w:pPr>
    </w:p>
    <w:p w14:paraId="449B2205" w14:textId="77777777" w:rsid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rPr>
          <w:sz w:val="24"/>
          <w:u w:val="single"/>
        </w:rPr>
      </w:pPr>
    </w:p>
    <w:p w14:paraId="144D54B3" w14:textId="77777777" w:rsid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rPr>
          <w:sz w:val="24"/>
          <w:u w:val="single"/>
        </w:rPr>
      </w:pPr>
    </w:p>
    <w:p w14:paraId="79A5B0DE" w14:textId="77777777" w:rsid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rPr>
          <w:sz w:val="24"/>
          <w:u w:val="single"/>
        </w:rPr>
      </w:pPr>
    </w:p>
    <w:p w14:paraId="7808E68A" w14:textId="33AE7926" w:rsid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rPr>
          <w:sz w:val="24"/>
          <w:u w:val="single"/>
        </w:rPr>
      </w:pPr>
    </w:p>
    <w:p w14:paraId="28613156" w14:textId="77777777" w:rsidR="00EA728C" w:rsidRPr="00EA728C" w:rsidRDefault="00EA728C" w:rsidP="0060445D">
      <w:pPr>
        <w:pStyle w:val="FootnoteText"/>
        <w:pBdr>
          <w:bottom w:val="single" w:sz="12" w:space="1" w:color="auto"/>
          <w:between w:val="single" w:sz="12" w:space="1" w:color="auto"/>
        </w:pBdr>
        <w:contextualSpacing/>
        <w:rPr>
          <w:sz w:val="24"/>
          <w:u w:val="single"/>
        </w:rPr>
      </w:pPr>
    </w:p>
    <w:p w14:paraId="573962A1" w14:textId="78923B70" w:rsidR="007A40D4" w:rsidRDefault="007A40D4" w:rsidP="0060445D">
      <w:pPr>
        <w:pStyle w:val="FootnoteText"/>
        <w:rPr>
          <w:sz w:val="24"/>
        </w:rPr>
      </w:pPr>
    </w:p>
    <w:tbl>
      <w:tblPr>
        <w:tblStyle w:val="TableGrid"/>
        <w:tblpPr w:leftFromText="180" w:rightFromText="180" w:vertAnchor="page" w:horzAnchor="page" w:tblpX="1450" w:tblpY="1985"/>
        <w:tblW w:w="9914" w:type="dxa"/>
        <w:tblLook w:val="04A0" w:firstRow="1" w:lastRow="0" w:firstColumn="1" w:lastColumn="0" w:noHBand="0" w:noVBand="1"/>
      </w:tblPr>
      <w:tblGrid>
        <w:gridCol w:w="2718"/>
        <w:gridCol w:w="2250"/>
        <w:gridCol w:w="2685"/>
        <w:gridCol w:w="2261"/>
      </w:tblGrid>
      <w:tr w:rsidR="004A4201" w:rsidRPr="009D2677" w14:paraId="7E08191E" w14:textId="77777777" w:rsidTr="004A4201">
        <w:trPr>
          <w:trHeight w:val="364"/>
        </w:trPr>
        <w:tc>
          <w:tcPr>
            <w:tcW w:w="2718" w:type="dxa"/>
          </w:tcPr>
          <w:p w14:paraId="1201B292" w14:textId="77777777" w:rsidR="00E95F69" w:rsidRPr="00F17DA9" w:rsidRDefault="00E95F69" w:rsidP="002C0CA3">
            <w:pPr>
              <w:pStyle w:val="BodyText"/>
              <w:rPr>
                <w:rFonts w:asciiTheme="majorHAnsi" w:hAnsiTheme="majorHAnsi"/>
                <w:b/>
                <w:sz w:val="23"/>
                <w:szCs w:val="23"/>
              </w:rPr>
            </w:pPr>
            <w:r w:rsidRPr="00F17DA9">
              <w:rPr>
                <w:rFonts w:asciiTheme="majorHAnsi" w:hAnsiTheme="majorHAnsi"/>
                <w:b/>
                <w:bCs/>
                <w:sz w:val="23"/>
                <w:szCs w:val="23"/>
                <w:lang w:val="es"/>
              </w:rPr>
              <w:t>Detalles</w:t>
            </w:r>
          </w:p>
        </w:tc>
        <w:tc>
          <w:tcPr>
            <w:tcW w:w="2250" w:type="dxa"/>
          </w:tcPr>
          <w:p w14:paraId="662C57FD" w14:textId="77777777" w:rsidR="00E95F69" w:rsidRPr="00F17DA9" w:rsidRDefault="00E95F69" w:rsidP="002C0CA3">
            <w:pPr>
              <w:pStyle w:val="BodyText"/>
              <w:rPr>
                <w:rFonts w:asciiTheme="majorHAnsi" w:hAnsiTheme="majorHAnsi"/>
                <w:b/>
                <w:sz w:val="23"/>
                <w:szCs w:val="23"/>
              </w:rPr>
            </w:pPr>
            <w:r w:rsidRPr="00F17DA9">
              <w:rPr>
                <w:rFonts w:asciiTheme="majorHAnsi" w:hAnsiTheme="majorHAnsi"/>
                <w:b/>
                <w:bCs/>
                <w:sz w:val="23"/>
                <w:szCs w:val="23"/>
                <w:lang w:val="es"/>
              </w:rPr>
              <w:t>Por debajo del objetivo</w:t>
            </w:r>
          </w:p>
        </w:tc>
        <w:tc>
          <w:tcPr>
            <w:tcW w:w="2685" w:type="dxa"/>
          </w:tcPr>
          <w:p w14:paraId="4E3873A7" w14:textId="77777777" w:rsidR="00E95F69" w:rsidRPr="00F17DA9" w:rsidRDefault="00E95F69" w:rsidP="002C0CA3">
            <w:pPr>
              <w:pStyle w:val="BodyText"/>
              <w:rPr>
                <w:rFonts w:asciiTheme="majorHAnsi" w:hAnsiTheme="majorHAnsi"/>
                <w:b/>
                <w:sz w:val="23"/>
                <w:szCs w:val="23"/>
              </w:rPr>
            </w:pPr>
            <w:r w:rsidRPr="00F17DA9">
              <w:rPr>
                <w:rFonts w:asciiTheme="majorHAnsi" w:hAnsiTheme="majorHAnsi"/>
                <w:b/>
                <w:bCs/>
                <w:sz w:val="23"/>
                <w:szCs w:val="23"/>
                <w:lang w:val="es"/>
              </w:rPr>
              <w:t>Objetivo específico</w:t>
            </w:r>
          </w:p>
        </w:tc>
        <w:tc>
          <w:tcPr>
            <w:tcW w:w="2261" w:type="dxa"/>
          </w:tcPr>
          <w:p w14:paraId="66B9B956" w14:textId="77777777" w:rsidR="00E95F69" w:rsidRPr="00F17DA9" w:rsidRDefault="00E95F69" w:rsidP="002C0CA3">
            <w:pPr>
              <w:pStyle w:val="BodyText"/>
              <w:rPr>
                <w:rFonts w:asciiTheme="majorHAnsi" w:hAnsiTheme="majorHAnsi"/>
                <w:b/>
                <w:sz w:val="23"/>
                <w:szCs w:val="23"/>
              </w:rPr>
            </w:pPr>
            <w:r w:rsidRPr="00F17DA9">
              <w:rPr>
                <w:rFonts w:asciiTheme="majorHAnsi" w:hAnsiTheme="majorHAnsi"/>
                <w:b/>
                <w:bCs/>
                <w:sz w:val="23"/>
                <w:szCs w:val="23"/>
                <w:lang w:val="es"/>
              </w:rPr>
              <w:t>Por encima del objetivo</w:t>
            </w:r>
          </w:p>
        </w:tc>
      </w:tr>
      <w:tr w:rsidR="004A4201" w:rsidRPr="00F17DA9" w14:paraId="1718B3F9" w14:textId="77777777" w:rsidTr="004A4201">
        <w:trPr>
          <w:trHeight w:val="2251"/>
        </w:trPr>
        <w:tc>
          <w:tcPr>
            <w:tcW w:w="2718" w:type="dxa"/>
          </w:tcPr>
          <w:p w14:paraId="17B87DED" w14:textId="759FAAC5" w:rsidR="00E95F69" w:rsidRPr="00F17DA9" w:rsidRDefault="00A63A4F" w:rsidP="002C0CA3">
            <w:pPr>
              <w:pStyle w:val="BodyText"/>
              <w:rPr>
                <w:b/>
                <w:sz w:val="23"/>
                <w:szCs w:val="23"/>
                <w:lang w:val="es-US"/>
              </w:rPr>
            </w:pPr>
            <w:r w:rsidRPr="00F17DA9">
              <w:rPr>
                <w:b/>
                <w:bCs/>
                <w:sz w:val="23"/>
                <w:szCs w:val="23"/>
                <w:lang w:val="es"/>
              </w:rPr>
              <w:t xml:space="preserve">Relevancia de las canciones para </w:t>
            </w:r>
            <w:proofErr w:type="gramStart"/>
            <w:r w:rsidRPr="00F17DA9">
              <w:rPr>
                <w:b/>
                <w:bCs/>
                <w:sz w:val="23"/>
                <w:szCs w:val="23"/>
                <w:lang w:val="es"/>
              </w:rPr>
              <w:t>los fiestas</w:t>
            </w:r>
            <w:proofErr w:type="gramEnd"/>
            <w:r w:rsidRPr="00F17DA9">
              <w:rPr>
                <w:b/>
                <w:bCs/>
                <w:sz w:val="23"/>
                <w:szCs w:val="23"/>
                <w:lang w:val="es"/>
              </w:rPr>
              <w:t xml:space="preserve"> en los capítulos 3 y 6</w:t>
            </w:r>
          </w:p>
          <w:p w14:paraId="1BC3A17A" w14:textId="77777777" w:rsidR="00E95F69" w:rsidRPr="00F17DA9" w:rsidRDefault="00E95F69" w:rsidP="002C0CA3">
            <w:pPr>
              <w:pStyle w:val="BodyText"/>
              <w:rPr>
                <w:b/>
                <w:sz w:val="23"/>
                <w:szCs w:val="23"/>
                <w:lang w:val="es-US"/>
              </w:rPr>
            </w:pPr>
          </w:p>
          <w:p w14:paraId="3B167786" w14:textId="77777777" w:rsidR="00E95F69" w:rsidRPr="00F17DA9" w:rsidRDefault="00E95F69" w:rsidP="002C0CA3">
            <w:pPr>
              <w:pStyle w:val="BodyText"/>
              <w:rPr>
                <w:b/>
                <w:sz w:val="23"/>
                <w:szCs w:val="23"/>
              </w:rPr>
            </w:pPr>
            <w:r w:rsidRPr="00F17DA9">
              <w:rPr>
                <w:b/>
                <w:bCs/>
                <w:sz w:val="23"/>
                <w:szCs w:val="23"/>
                <w:lang w:val="es"/>
              </w:rPr>
              <w:t>_______/25</w:t>
            </w:r>
          </w:p>
        </w:tc>
        <w:tc>
          <w:tcPr>
            <w:tcW w:w="2250" w:type="dxa"/>
          </w:tcPr>
          <w:p w14:paraId="67F41DFA" w14:textId="77777777" w:rsidR="00E95F69" w:rsidRPr="00F17DA9" w:rsidRDefault="00E95F69" w:rsidP="002C0CA3">
            <w:pPr>
              <w:pStyle w:val="BodyText"/>
              <w:rPr>
                <w:sz w:val="23"/>
                <w:szCs w:val="23"/>
              </w:rPr>
            </w:pPr>
          </w:p>
        </w:tc>
        <w:tc>
          <w:tcPr>
            <w:tcW w:w="2685" w:type="dxa"/>
          </w:tcPr>
          <w:p w14:paraId="1B2EF8E8" w14:textId="5BA394EA" w:rsidR="00E95F69" w:rsidRPr="00F17DA9" w:rsidRDefault="00E95F69" w:rsidP="004A4201">
            <w:pPr>
              <w:pStyle w:val="BodyText"/>
              <w:rPr>
                <w:sz w:val="23"/>
                <w:szCs w:val="23"/>
                <w:lang w:val="es-US"/>
              </w:rPr>
            </w:pPr>
            <w:r w:rsidRPr="00F17DA9">
              <w:rPr>
                <w:sz w:val="23"/>
                <w:szCs w:val="23"/>
                <w:lang w:val="es"/>
              </w:rPr>
              <w:t>-Muestra una cuidadosa consideración de los aspectos de cada escena, y las canciones seleccionadas están claramente conectadas y justificadas</w:t>
            </w:r>
          </w:p>
        </w:tc>
        <w:tc>
          <w:tcPr>
            <w:tcW w:w="2261" w:type="dxa"/>
          </w:tcPr>
          <w:p w14:paraId="740FA422" w14:textId="77777777" w:rsidR="00E95F69" w:rsidRPr="00F17DA9" w:rsidRDefault="00E95F69" w:rsidP="002C0CA3">
            <w:pPr>
              <w:pStyle w:val="BodyText"/>
              <w:rPr>
                <w:sz w:val="23"/>
                <w:szCs w:val="23"/>
                <w:lang w:val="es-US"/>
              </w:rPr>
            </w:pPr>
          </w:p>
        </w:tc>
      </w:tr>
      <w:tr w:rsidR="004A4201" w:rsidRPr="00F17DA9" w14:paraId="5E6F86C0" w14:textId="77777777" w:rsidTr="004A4201">
        <w:trPr>
          <w:trHeight w:val="1951"/>
        </w:trPr>
        <w:tc>
          <w:tcPr>
            <w:tcW w:w="2718" w:type="dxa"/>
          </w:tcPr>
          <w:p w14:paraId="29BD289B" w14:textId="6C567705" w:rsidR="00E95F69" w:rsidRPr="00F17DA9" w:rsidRDefault="00A63A4F" w:rsidP="002C0CA3">
            <w:pPr>
              <w:pStyle w:val="BodyText"/>
              <w:rPr>
                <w:b/>
                <w:sz w:val="23"/>
                <w:szCs w:val="23"/>
              </w:rPr>
            </w:pPr>
            <w:r w:rsidRPr="00F17DA9">
              <w:rPr>
                <w:b/>
                <w:bCs/>
                <w:sz w:val="23"/>
                <w:szCs w:val="23"/>
                <w:lang w:val="es"/>
              </w:rPr>
              <w:t>Atmósfera y tono</w:t>
            </w:r>
          </w:p>
          <w:p w14:paraId="58CB9148" w14:textId="77777777" w:rsidR="00E95F69" w:rsidRPr="00F17DA9" w:rsidRDefault="00E95F69" w:rsidP="002C0CA3">
            <w:pPr>
              <w:pStyle w:val="BodyText"/>
              <w:rPr>
                <w:b/>
                <w:sz w:val="23"/>
                <w:szCs w:val="23"/>
              </w:rPr>
            </w:pPr>
          </w:p>
          <w:p w14:paraId="1491623B" w14:textId="77777777" w:rsidR="00E95F69" w:rsidRPr="00F17DA9" w:rsidRDefault="00E95F69" w:rsidP="002C0CA3">
            <w:pPr>
              <w:pStyle w:val="BodyText"/>
              <w:rPr>
                <w:b/>
                <w:sz w:val="23"/>
                <w:szCs w:val="23"/>
              </w:rPr>
            </w:pPr>
            <w:r w:rsidRPr="00F17DA9">
              <w:rPr>
                <w:b/>
                <w:bCs/>
                <w:sz w:val="23"/>
                <w:szCs w:val="23"/>
                <w:lang w:val="es"/>
              </w:rPr>
              <w:t>_______/25</w:t>
            </w:r>
          </w:p>
        </w:tc>
        <w:tc>
          <w:tcPr>
            <w:tcW w:w="2250" w:type="dxa"/>
          </w:tcPr>
          <w:p w14:paraId="28723A91" w14:textId="77777777" w:rsidR="00E95F69" w:rsidRPr="00F17DA9" w:rsidRDefault="00E95F69" w:rsidP="002C0CA3">
            <w:pPr>
              <w:pStyle w:val="BodyText"/>
              <w:rPr>
                <w:sz w:val="23"/>
                <w:szCs w:val="23"/>
              </w:rPr>
            </w:pPr>
          </w:p>
        </w:tc>
        <w:tc>
          <w:tcPr>
            <w:tcW w:w="2685" w:type="dxa"/>
          </w:tcPr>
          <w:p w14:paraId="413D8AF1" w14:textId="7F6C1A7A" w:rsidR="00E95F69" w:rsidRPr="00F17DA9" w:rsidRDefault="00E95F69" w:rsidP="004A4201">
            <w:pPr>
              <w:pStyle w:val="BodyText"/>
              <w:rPr>
                <w:sz w:val="23"/>
                <w:szCs w:val="23"/>
                <w:lang w:val="es-US"/>
              </w:rPr>
            </w:pPr>
            <w:r w:rsidRPr="00F17DA9">
              <w:rPr>
                <w:sz w:val="23"/>
                <w:szCs w:val="23"/>
                <w:lang w:val="es"/>
              </w:rPr>
              <w:t>-Ambos elementos, la atmósfera y el tono, están clara y correctamente interconectados en la lista de reproducción final para cada canción</w:t>
            </w:r>
          </w:p>
        </w:tc>
        <w:tc>
          <w:tcPr>
            <w:tcW w:w="2261" w:type="dxa"/>
          </w:tcPr>
          <w:p w14:paraId="71081737" w14:textId="77777777" w:rsidR="00E95F69" w:rsidRPr="00F17DA9" w:rsidRDefault="00E95F69" w:rsidP="002C0CA3">
            <w:pPr>
              <w:pStyle w:val="BodyText"/>
              <w:rPr>
                <w:sz w:val="23"/>
                <w:szCs w:val="23"/>
                <w:lang w:val="es-US"/>
              </w:rPr>
            </w:pPr>
          </w:p>
        </w:tc>
      </w:tr>
      <w:tr w:rsidR="004A4201" w:rsidRPr="00F17DA9" w14:paraId="4F9B9DA4" w14:textId="77777777" w:rsidTr="004A4201">
        <w:trPr>
          <w:trHeight w:val="2065"/>
        </w:trPr>
        <w:tc>
          <w:tcPr>
            <w:tcW w:w="2718" w:type="dxa"/>
          </w:tcPr>
          <w:p w14:paraId="779151A2" w14:textId="77777777" w:rsidR="00E95F69" w:rsidRPr="00F17DA9" w:rsidRDefault="00E95F69" w:rsidP="002C0CA3">
            <w:pPr>
              <w:pStyle w:val="BodyText"/>
              <w:rPr>
                <w:b/>
                <w:sz w:val="23"/>
                <w:szCs w:val="23"/>
              </w:rPr>
            </w:pPr>
            <w:r w:rsidRPr="00F17DA9">
              <w:rPr>
                <w:b/>
                <w:bCs/>
                <w:sz w:val="23"/>
                <w:szCs w:val="23"/>
                <w:lang w:val="es"/>
              </w:rPr>
              <w:t>Pruebas pertinentes</w:t>
            </w:r>
          </w:p>
          <w:p w14:paraId="1CF5A48C" w14:textId="77777777" w:rsidR="00E95F69" w:rsidRPr="00F17DA9" w:rsidRDefault="00E95F69" w:rsidP="002C0CA3">
            <w:pPr>
              <w:pStyle w:val="BodyText"/>
              <w:rPr>
                <w:b/>
                <w:sz w:val="23"/>
                <w:szCs w:val="23"/>
              </w:rPr>
            </w:pPr>
          </w:p>
          <w:p w14:paraId="6A2FA27F" w14:textId="09672FA5" w:rsidR="00E95F69" w:rsidRPr="00F17DA9" w:rsidRDefault="00E95F69" w:rsidP="002C0CA3">
            <w:pPr>
              <w:pStyle w:val="BodyText"/>
              <w:rPr>
                <w:b/>
                <w:sz w:val="23"/>
                <w:szCs w:val="23"/>
              </w:rPr>
            </w:pPr>
            <w:r w:rsidRPr="00F17DA9">
              <w:rPr>
                <w:b/>
                <w:bCs/>
                <w:sz w:val="23"/>
                <w:szCs w:val="23"/>
                <w:lang w:val="es"/>
              </w:rPr>
              <w:t>_______/25</w:t>
            </w:r>
          </w:p>
        </w:tc>
        <w:tc>
          <w:tcPr>
            <w:tcW w:w="2250" w:type="dxa"/>
          </w:tcPr>
          <w:p w14:paraId="4079D5E7" w14:textId="77777777" w:rsidR="00E95F69" w:rsidRPr="00F17DA9" w:rsidRDefault="00E95F69" w:rsidP="002C0CA3">
            <w:pPr>
              <w:pStyle w:val="BodyText"/>
              <w:rPr>
                <w:sz w:val="23"/>
                <w:szCs w:val="23"/>
              </w:rPr>
            </w:pPr>
          </w:p>
        </w:tc>
        <w:tc>
          <w:tcPr>
            <w:tcW w:w="2685" w:type="dxa"/>
          </w:tcPr>
          <w:p w14:paraId="1D0FCABF" w14:textId="4A09D0E5" w:rsidR="00E95F69" w:rsidRPr="00F17DA9" w:rsidRDefault="00E95F69" w:rsidP="004A4201">
            <w:pPr>
              <w:pStyle w:val="BodyText"/>
              <w:rPr>
                <w:sz w:val="23"/>
                <w:szCs w:val="23"/>
                <w:lang w:val="es-US"/>
              </w:rPr>
            </w:pPr>
            <w:r w:rsidRPr="00F17DA9">
              <w:rPr>
                <w:sz w:val="23"/>
                <w:szCs w:val="23"/>
                <w:lang w:val="es"/>
              </w:rPr>
              <w:t>-Se eligen cuidadosamente 6 citas pertinentes de las escenas de las fiestas para acompañar las canciones elegidas.</w:t>
            </w:r>
          </w:p>
        </w:tc>
        <w:tc>
          <w:tcPr>
            <w:tcW w:w="2261" w:type="dxa"/>
          </w:tcPr>
          <w:p w14:paraId="01E1D456" w14:textId="77777777" w:rsidR="00E95F69" w:rsidRPr="00F17DA9" w:rsidRDefault="00E95F69" w:rsidP="002C0CA3">
            <w:pPr>
              <w:pStyle w:val="BodyText"/>
              <w:rPr>
                <w:sz w:val="23"/>
                <w:szCs w:val="23"/>
                <w:lang w:val="es-US"/>
              </w:rPr>
            </w:pPr>
          </w:p>
        </w:tc>
      </w:tr>
      <w:tr w:rsidR="004A4201" w:rsidRPr="00F17DA9" w14:paraId="7C783AC6" w14:textId="77777777" w:rsidTr="004A4201">
        <w:trPr>
          <w:trHeight w:val="940"/>
        </w:trPr>
        <w:tc>
          <w:tcPr>
            <w:tcW w:w="2718" w:type="dxa"/>
          </w:tcPr>
          <w:p w14:paraId="1FFB717A" w14:textId="032382BF" w:rsidR="00A63A4F" w:rsidRPr="00F17DA9" w:rsidRDefault="00A63A4F" w:rsidP="002C0CA3">
            <w:pPr>
              <w:pStyle w:val="BodyText"/>
              <w:rPr>
                <w:b/>
                <w:sz w:val="23"/>
                <w:szCs w:val="23"/>
                <w:lang w:val="es-US"/>
              </w:rPr>
            </w:pPr>
            <w:r w:rsidRPr="00F17DA9">
              <w:rPr>
                <w:b/>
                <w:bCs/>
                <w:sz w:val="23"/>
                <w:szCs w:val="23"/>
                <w:lang w:val="es"/>
              </w:rPr>
              <w:t xml:space="preserve">Lista de reproducción de </w:t>
            </w:r>
            <w:proofErr w:type="spellStart"/>
            <w:r w:rsidRPr="00F17DA9">
              <w:rPr>
                <w:b/>
                <w:bCs/>
                <w:sz w:val="23"/>
                <w:szCs w:val="23"/>
                <w:lang w:val="es"/>
              </w:rPr>
              <w:t>Blendspace</w:t>
            </w:r>
            <w:proofErr w:type="spellEnd"/>
          </w:p>
          <w:p w14:paraId="0C3D1816" w14:textId="77777777" w:rsidR="00A63A4F" w:rsidRPr="00F17DA9" w:rsidRDefault="00A63A4F" w:rsidP="002C0CA3">
            <w:pPr>
              <w:pStyle w:val="BodyText"/>
              <w:rPr>
                <w:b/>
                <w:sz w:val="23"/>
                <w:szCs w:val="23"/>
                <w:lang w:val="es-US"/>
              </w:rPr>
            </w:pPr>
          </w:p>
          <w:p w14:paraId="1ED1B167" w14:textId="77777777" w:rsidR="00A63A4F" w:rsidRPr="00F17DA9" w:rsidRDefault="00A63A4F" w:rsidP="002C0CA3">
            <w:pPr>
              <w:pStyle w:val="BodyText"/>
              <w:rPr>
                <w:b/>
                <w:sz w:val="23"/>
                <w:szCs w:val="23"/>
                <w:lang w:val="es-US"/>
              </w:rPr>
            </w:pPr>
            <w:r w:rsidRPr="00F17DA9">
              <w:rPr>
                <w:b/>
                <w:bCs/>
                <w:sz w:val="23"/>
                <w:szCs w:val="23"/>
                <w:lang w:val="es"/>
              </w:rPr>
              <w:t>_______/25</w:t>
            </w:r>
          </w:p>
        </w:tc>
        <w:tc>
          <w:tcPr>
            <w:tcW w:w="2250" w:type="dxa"/>
          </w:tcPr>
          <w:p w14:paraId="6D8F72BD" w14:textId="77777777" w:rsidR="00A63A4F" w:rsidRPr="00F17DA9" w:rsidRDefault="00A63A4F" w:rsidP="002C0CA3">
            <w:pPr>
              <w:pStyle w:val="BodyText"/>
              <w:rPr>
                <w:sz w:val="23"/>
                <w:szCs w:val="23"/>
                <w:lang w:val="es-US"/>
              </w:rPr>
            </w:pPr>
          </w:p>
        </w:tc>
        <w:tc>
          <w:tcPr>
            <w:tcW w:w="2685" w:type="dxa"/>
          </w:tcPr>
          <w:p w14:paraId="3331B0F3" w14:textId="6B477FBA" w:rsidR="00A63A4F" w:rsidRPr="00F17DA9" w:rsidRDefault="00A63A4F" w:rsidP="00DC2252">
            <w:pPr>
              <w:pStyle w:val="BodyText"/>
              <w:rPr>
                <w:sz w:val="23"/>
                <w:szCs w:val="23"/>
                <w:lang w:val="es-US"/>
              </w:rPr>
            </w:pPr>
            <w:r w:rsidRPr="00F17DA9">
              <w:rPr>
                <w:sz w:val="23"/>
                <w:szCs w:val="23"/>
                <w:lang w:val="es"/>
              </w:rPr>
              <w:t>-Se imprime o se comparte un Blendspace completo con 6 canciones.  Cada canción va acompañada de un texto de información y justificación completos</w:t>
            </w:r>
          </w:p>
        </w:tc>
        <w:tc>
          <w:tcPr>
            <w:tcW w:w="2261" w:type="dxa"/>
          </w:tcPr>
          <w:p w14:paraId="145E3086" w14:textId="77777777" w:rsidR="00A63A4F" w:rsidRPr="00F17DA9" w:rsidRDefault="00A63A4F" w:rsidP="002C0CA3">
            <w:pPr>
              <w:pStyle w:val="BodyText"/>
              <w:rPr>
                <w:sz w:val="23"/>
                <w:szCs w:val="23"/>
                <w:lang w:val="es-US"/>
              </w:rPr>
            </w:pPr>
          </w:p>
        </w:tc>
      </w:tr>
      <w:tr w:rsidR="004A4201" w:rsidRPr="00F17DA9" w14:paraId="2954ABDD" w14:textId="77777777" w:rsidTr="004A4201">
        <w:trPr>
          <w:trHeight w:val="940"/>
        </w:trPr>
        <w:tc>
          <w:tcPr>
            <w:tcW w:w="2718" w:type="dxa"/>
          </w:tcPr>
          <w:p w14:paraId="3B16C106" w14:textId="77777777" w:rsidR="00A63A4F" w:rsidRPr="00F17DA9" w:rsidRDefault="00A63A4F" w:rsidP="00A63A4F">
            <w:pPr>
              <w:pStyle w:val="BodyText"/>
              <w:rPr>
                <w:b/>
                <w:sz w:val="23"/>
                <w:szCs w:val="23"/>
              </w:rPr>
            </w:pPr>
            <w:r w:rsidRPr="00F17DA9">
              <w:rPr>
                <w:b/>
                <w:bCs/>
                <w:sz w:val="23"/>
                <w:szCs w:val="23"/>
                <w:lang w:val="es"/>
              </w:rPr>
              <w:t>Reflexión</w:t>
            </w:r>
          </w:p>
          <w:p w14:paraId="72F7DC57" w14:textId="77777777" w:rsidR="00A63A4F" w:rsidRPr="00F17DA9" w:rsidRDefault="00A63A4F" w:rsidP="00A63A4F">
            <w:pPr>
              <w:pStyle w:val="BodyText"/>
              <w:rPr>
                <w:b/>
                <w:sz w:val="23"/>
                <w:szCs w:val="23"/>
              </w:rPr>
            </w:pPr>
          </w:p>
          <w:p w14:paraId="688EADF7" w14:textId="29CCFBA7" w:rsidR="00A63A4F" w:rsidRPr="00F17DA9" w:rsidRDefault="00A63A4F" w:rsidP="00A63A4F">
            <w:pPr>
              <w:pStyle w:val="BodyText"/>
              <w:rPr>
                <w:b/>
                <w:sz w:val="23"/>
                <w:szCs w:val="23"/>
              </w:rPr>
            </w:pPr>
            <w:r w:rsidRPr="00F17DA9">
              <w:rPr>
                <w:b/>
                <w:bCs/>
                <w:sz w:val="23"/>
                <w:szCs w:val="23"/>
                <w:lang w:val="es"/>
              </w:rPr>
              <w:t>_______/25</w:t>
            </w:r>
          </w:p>
        </w:tc>
        <w:tc>
          <w:tcPr>
            <w:tcW w:w="2250" w:type="dxa"/>
          </w:tcPr>
          <w:p w14:paraId="44B4BC44" w14:textId="77777777" w:rsidR="00A63A4F" w:rsidRPr="00F17DA9" w:rsidRDefault="00A63A4F" w:rsidP="002C0CA3">
            <w:pPr>
              <w:pStyle w:val="BodyText"/>
              <w:rPr>
                <w:sz w:val="23"/>
                <w:szCs w:val="23"/>
              </w:rPr>
            </w:pPr>
          </w:p>
        </w:tc>
        <w:tc>
          <w:tcPr>
            <w:tcW w:w="2685" w:type="dxa"/>
          </w:tcPr>
          <w:p w14:paraId="64A746E1" w14:textId="045B9A5B" w:rsidR="00A63A4F" w:rsidRPr="00F17DA9" w:rsidRDefault="00A63A4F" w:rsidP="00DC2252">
            <w:pPr>
              <w:pStyle w:val="BodyText"/>
              <w:rPr>
                <w:sz w:val="23"/>
                <w:szCs w:val="23"/>
                <w:lang w:val="es-US"/>
              </w:rPr>
            </w:pPr>
            <w:r w:rsidRPr="00F17DA9">
              <w:rPr>
                <w:sz w:val="23"/>
                <w:szCs w:val="23"/>
                <w:lang w:val="es"/>
              </w:rPr>
              <w:t>-La pregunta final se aborda a fondo y se adjunta al producto final</w:t>
            </w:r>
          </w:p>
        </w:tc>
        <w:tc>
          <w:tcPr>
            <w:tcW w:w="2261" w:type="dxa"/>
          </w:tcPr>
          <w:p w14:paraId="00571F34" w14:textId="77777777" w:rsidR="00A63A4F" w:rsidRPr="00F17DA9" w:rsidRDefault="00A63A4F" w:rsidP="002C0CA3">
            <w:pPr>
              <w:pStyle w:val="BodyText"/>
              <w:rPr>
                <w:sz w:val="23"/>
                <w:szCs w:val="23"/>
                <w:lang w:val="es-US"/>
              </w:rPr>
            </w:pPr>
          </w:p>
        </w:tc>
      </w:tr>
      <w:tr w:rsidR="00E95F69" w:rsidRPr="009D2677" w14:paraId="4CCF6B59" w14:textId="77777777" w:rsidTr="002C0CA3">
        <w:trPr>
          <w:trHeight w:val="913"/>
        </w:trPr>
        <w:tc>
          <w:tcPr>
            <w:tcW w:w="9914" w:type="dxa"/>
            <w:gridSpan w:val="4"/>
          </w:tcPr>
          <w:p w14:paraId="2B73C3AE" w14:textId="77777777" w:rsidR="00E95F69" w:rsidRPr="00F17DA9" w:rsidRDefault="00E95F69" w:rsidP="002C0CA3">
            <w:pPr>
              <w:pStyle w:val="BodyText"/>
              <w:rPr>
                <w:b/>
                <w:bCs/>
                <w:caps/>
                <w:sz w:val="23"/>
                <w:szCs w:val="23"/>
                <w:lang w:val="es-US"/>
              </w:rPr>
            </w:pPr>
          </w:p>
          <w:p w14:paraId="1326A688" w14:textId="77777777" w:rsidR="00E95F69" w:rsidRPr="00F17DA9" w:rsidRDefault="00E95F69" w:rsidP="002C0CA3">
            <w:pPr>
              <w:pStyle w:val="BodyText"/>
              <w:rPr>
                <w:b/>
                <w:bCs/>
                <w:caps/>
                <w:sz w:val="23"/>
                <w:szCs w:val="23"/>
              </w:rPr>
            </w:pPr>
            <w:r w:rsidRPr="00F17DA9">
              <w:rPr>
                <w:b/>
                <w:bCs/>
                <w:caps/>
                <w:sz w:val="23"/>
                <w:szCs w:val="23"/>
                <w:lang w:val="es"/>
              </w:rPr>
              <w:t xml:space="preserve">Total </w:t>
            </w:r>
            <w:r w:rsidRPr="00F17DA9">
              <w:rPr>
                <w:b/>
                <w:bCs/>
                <w:sz w:val="23"/>
                <w:szCs w:val="23"/>
                <w:lang w:val="es"/>
              </w:rPr>
              <w:t>_______/100</w:t>
            </w:r>
          </w:p>
        </w:tc>
      </w:tr>
    </w:tbl>
    <w:p w14:paraId="2D758F28" w14:textId="0CE18328" w:rsidR="00E95F69" w:rsidRPr="00E95F69" w:rsidRDefault="00E95F69" w:rsidP="0060445D">
      <w:pPr>
        <w:pStyle w:val="FootnoteText"/>
        <w:rPr>
          <w:b/>
          <w:sz w:val="24"/>
        </w:rPr>
      </w:pPr>
      <w:r>
        <w:rPr>
          <w:b/>
          <w:bCs/>
          <w:sz w:val="24"/>
          <w:lang w:val="es"/>
        </w:rPr>
        <w:t>IV. Rúbrica</w:t>
      </w:r>
    </w:p>
    <w:sectPr w:rsidR="00E95F69" w:rsidRPr="00E95F6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201C" w14:textId="77777777" w:rsidR="0003593E" w:rsidRDefault="0003593E" w:rsidP="00293785">
      <w:pPr>
        <w:spacing w:after="0" w:line="240" w:lineRule="auto"/>
      </w:pPr>
      <w:r>
        <w:separator/>
      </w:r>
    </w:p>
  </w:endnote>
  <w:endnote w:type="continuationSeparator" w:id="0">
    <w:p w14:paraId="0802AADF" w14:textId="77777777" w:rsidR="0003593E" w:rsidRDefault="000359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2DFE" w14:textId="207D5AFC" w:rsidR="00293785" w:rsidRDefault="00780872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6AAA437" wp14:editId="2F54DEE9">
          <wp:simplePos x="0" y="0"/>
          <wp:positionH relativeFrom="column">
            <wp:posOffset>2794634</wp:posOffset>
          </wp:positionH>
          <wp:positionV relativeFrom="paragraph">
            <wp:posOffset>-207645</wp:posOffset>
          </wp:positionV>
          <wp:extent cx="2806065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06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2777EB" wp14:editId="04183FC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0157D" w14:textId="458A1AFF" w:rsidR="00293785" w:rsidRDefault="00B9014E" w:rsidP="00AC349E">
                          <w:pPr>
                            <w:pStyle w:val="LessonFooter"/>
                          </w:pPr>
                          <w:r w:rsidRPr="00F17DA9">
                            <w:rPr>
                              <w:bCs/>
                            </w:rPr>
                            <w:t>the great gatsby and the sense of sound</w:t>
                          </w:r>
                        </w:p>
                        <w:p w14:paraId="00951BCE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777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690157D" w14:textId="458A1AFF" w:rsidR="00293785" w:rsidRDefault="00B9014E" w:rsidP="00AC349E">
                    <w:pPr>
                      <w:pStyle w:val="LessonFooter"/>
                    </w:pPr>
                    <w:r w:rsidRPr="00F17DA9">
                      <w:rPr>
                        <w:bCs/>
                      </w:rPr>
                      <w:t>the great gatsby and the sense of sound</w:t>
                    </w:r>
                  </w:p>
                  <w:p w14:paraId="00951BCE" w14:textId="77777777"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CA91" w14:textId="77777777" w:rsidR="0003593E" w:rsidRDefault="0003593E" w:rsidP="00293785">
      <w:pPr>
        <w:spacing w:after="0" w:line="240" w:lineRule="auto"/>
      </w:pPr>
      <w:r>
        <w:separator/>
      </w:r>
    </w:p>
  </w:footnote>
  <w:footnote w:type="continuationSeparator" w:id="0">
    <w:p w14:paraId="11F0EC4E" w14:textId="77777777" w:rsidR="0003593E" w:rsidRDefault="0003593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330BF"/>
    <w:multiLevelType w:val="hybridMultilevel"/>
    <w:tmpl w:val="7A5C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B55DC"/>
    <w:multiLevelType w:val="hybridMultilevel"/>
    <w:tmpl w:val="2B08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F30AB"/>
    <w:multiLevelType w:val="hybridMultilevel"/>
    <w:tmpl w:val="C2AA7164"/>
    <w:lvl w:ilvl="0" w:tplc="D6C2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9018F"/>
    <w:multiLevelType w:val="hybridMultilevel"/>
    <w:tmpl w:val="90EE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07288">
    <w:abstractNumId w:val="1"/>
  </w:num>
  <w:num w:numId="2" w16cid:durableId="1136800049">
    <w:abstractNumId w:val="0"/>
  </w:num>
  <w:num w:numId="3" w16cid:durableId="1214737334">
    <w:abstractNumId w:val="3"/>
  </w:num>
  <w:num w:numId="4" w16cid:durableId="138059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BB8"/>
    <w:rsid w:val="00025FF2"/>
    <w:rsid w:val="0003593E"/>
    <w:rsid w:val="0005619A"/>
    <w:rsid w:val="00083BC3"/>
    <w:rsid w:val="00101922"/>
    <w:rsid w:val="0011259B"/>
    <w:rsid w:val="00116FDD"/>
    <w:rsid w:val="00142B32"/>
    <w:rsid w:val="001D4DF2"/>
    <w:rsid w:val="001F125D"/>
    <w:rsid w:val="002600DA"/>
    <w:rsid w:val="00293785"/>
    <w:rsid w:val="002949CA"/>
    <w:rsid w:val="002C0879"/>
    <w:rsid w:val="0030555C"/>
    <w:rsid w:val="00357F88"/>
    <w:rsid w:val="00453ABF"/>
    <w:rsid w:val="00467723"/>
    <w:rsid w:val="004A4201"/>
    <w:rsid w:val="005078B4"/>
    <w:rsid w:val="005152C4"/>
    <w:rsid w:val="0053328A"/>
    <w:rsid w:val="00540FC6"/>
    <w:rsid w:val="00592F91"/>
    <w:rsid w:val="005A5D8F"/>
    <w:rsid w:val="005F641A"/>
    <w:rsid w:val="0060445D"/>
    <w:rsid w:val="00651E80"/>
    <w:rsid w:val="00656940"/>
    <w:rsid w:val="00677DB0"/>
    <w:rsid w:val="00686DAB"/>
    <w:rsid w:val="00721EA4"/>
    <w:rsid w:val="00775BB8"/>
    <w:rsid w:val="00780872"/>
    <w:rsid w:val="007A40D4"/>
    <w:rsid w:val="007B055F"/>
    <w:rsid w:val="007E3331"/>
    <w:rsid w:val="0082333C"/>
    <w:rsid w:val="008705CD"/>
    <w:rsid w:val="00892497"/>
    <w:rsid w:val="008C661D"/>
    <w:rsid w:val="008D12A5"/>
    <w:rsid w:val="008F2DCD"/>
    <w:rsid w:val="00913172"/>
    <w:rsid w:val="00924CFB"/>
    <w:rsid w:val="009B1071"/>
    <w:rsid w:val="009C7492"/>
    <w:rsid w:val="009F172B"/>
    <w:rsid w:val="009F6051"/>
    <w:rsid w:val="009F72C7"/>
    <w:rsid w:val="00A101E8"/>
    <w:rsid w:val="00A63A4F"/>
    <w:rsid w:val="00A902D7"/>
    <w:rsid w:val="00AB175C"/>
    <w:rsid w:val="00AC349E"/>
    <w:rsid w:val="00AE27A5"/>
    <w:rsid w:val="00B212D0"/>
    <w:rsid w:val="00B9014E"/>
    <w:rsid w:val="00B92DBF"/>
    <w:rsid w:val="00BD119F"/>
    <w:rsid w:val="00C67077"/>
    <w:rsid w:val="00CA7684"/>
    <w:rsid w:val="00CC4F77"/>
    <w:rsid w:val="00DC2252"/>
    <w:rsid w:val="00DE049F"/>
    <w:rsid w:val="00E76A29"/>
    <w:rsid w:val="00E95F69"/>
    <w:rsid w:val="00EA728C"/>
    <w:rsid w:val="00ED24C8"/>
    <w:rsid w:val="00EF23B7"/>
    <w:rsid w:val="00F17DA9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0F7D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46772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313131" w:themeColor="accent4" w:themeShade="80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7723"/>
    <w:rPr>
      <w:rFonts w:asciiTheme="majorHAnsi" w:eastAsiaTheme="majorEastAsia" w:hAnsiTheme="majorHAnsi" w:cstheme="majorBidi"/>
      <w:b/>
      <w:color w:val="313131" w:themeColor="accent4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01AD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.com/less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1C0EB6-1EA3-DB43-BE1C-43D09DF1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Jane E.</dc:creator>
  <cp:lastModifiedBy>Anna G. Patrick</cp:lastModifiedBy>
  <cp:revision>3</cp:revision>
  <cp:lastPrinted>2016-08-08T18:05:00Z</cp:lastPrinted>
  <dcterms:created xsi:type="dcterms:W3CDTF">2016-12-12T02:59:00Z</dcterms:created>
  <dcterms:modified xsi:type="dcterms:W3CDTF">2022-05-16T19:58:00Z</dcterms:modified>
</cp:coreProperties>
</file>