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1F5538" w14:textId="77777777" w:rsidR="00F8599F" w:rsidRDefault="00E35915">
      <w:pPr>
        <w:pStyle w:val="Title"/>
        <w:jc w:val="both"/>
      </w:pPr>
      <w:r>
        <w:t>La Corporación Braum's</w:t>
      </w:r>
    </w:p>
    <w:p w14:paraId="23151E70" w14:textId="77777777" w:rsidR="00F8599F" w:rsidRDefault="00E35915">
      <w:pPr>
        <w:spacing w:line="360" w:lineRule="auto"/>
        <w:jc w:val="both"/>
        <w:rPr>
          <w:sz w:val="22"/>
          <w:szCs w:val="22"/>
        </w:rPr>
      </w:pPr>
      <w:r>
        <w:rPr>
          <w:sz w:val="22"/>
          <w:szCs w:val="22"/>
        </w:rPr>
        <w:t xml:space="preserve">En 1933, Henry </w:t>
      </w:r>
      <w:proofErr w:type="spellStart"/>
      <w:r>
        <w:rPr>
          <w:sz w:val="22"/>
          <w:szCs w:val="22"/>
        </w:rPr>
        <w:t>Braum</w:t>
      </w:r>
      <w:proofErr w:type="spellEnd"/>
      <w:r>
        <w:rPr>
          <w:sz w:val="22"/>
          <w:szCs w:val="22"/>
        </w:rPr>
        <w:t xml:space="preserve"> compró una pequeña planta de procesamiento de mantequilla en su ciudad natal, Emporia, Kansas.  Su hijo Bill trabajó con él y juntos ampliaron la planta de procesamiento de mantequilla para crear una empresa de mantequilla y leche.  Durante las dos primeras décadas del negocio, el padre y el hijo vendían productos lácteos, pero en los años 50 volvieron a expandirse para crear su propia cadena de tiendas de helados al por menor en todo Kansas.</w:t>
      </w:r>
    </w:p>
    <w:p w14:paraId="7C3D6109" w14:textId="77777777" w:rsidR="00F8599F" w:rsidRDefault="00E35915">
      <w:pPr>
        <w:spacing w:line="360" w:lineRule="auto"/>
        <w:jc w:val="both"/>
        <w:rPr>
          <w:sz w:val="22"/>
          <w:szCs w:val="22"/>
        </w:rPr>
      </w:pPr>
      <w:r>
        <w:rPr>
          <w:sz w:val="22"/>
          <w:szCs w:val="22"/>
        </w:rPr>
        <w:t xml:space="preserve">Los camiones frigoríficos recorrían las concurridas carreteras de Kansas para repartir helados en 60 tiendas de este estado.  Los clientes disfrutaban de la alta calidad de los helados y de los muchos sabores diferentes. Su hijo Bill acabó comprando la cadena de tiendas de Kansas a su padre. Bill también compró 4,000 acres de tierra barata al suroeste de Oklahoma City, cerca del pueblo de Tuttle. Creó una gran granja de productos lácteos y, con el tiempo, también construyó allí una planta de procesamiento. </w:t>
      </w:r>
      <w:r>
        <w:rPr>
          <w:sz w:val="22"/>
          <w:szCs w:val="22"/>
        </w:rPr>
        <w:t xml:space="preserve">En la sala de ordeño, una de las mayores del mundo, el rebaño de diez mil vacas lecheras Holstein de </w:t>
      </w:r>
      <w:proofErr w:type="spellStart"/>
      <w:r>
        <w:rPr>
          <w:sz w:val="22"/>
          <w:szCs w:val="22"/>
        </w:rPr>
        <w:t>Braum's</w:t>
      </w:r>
      <w:proofErr w:type="spellEnd"/>
      <w:r>
        <w:rPr>
          <w:sz w:val="22"/>
          <w:szCs w:val="22"/>
        </w:rPr>
        <w:t xml:space="preserve"> se ordeña a un ritmo de mil cuatrocientas por hora, tres veces al día, siete días a la semana. La lechería de </w:t>
      </w:r>
      <w:proofErr w:type="spellStart"/>
      <w:r>
        <w:rPr>
          <w:sz w:val="22"/>
          <w:szCs w:val="22"/>
        </w:rPr>
        <w:t>Braum's</w:t>
      </w:r>
      <w:proofErr w:type="spellEnd"/>
      <w:r>
        <w:rPr>
          <w:sz w:val="22"/>
          <w:szCs w:val="22"/>
        </w:rPr>
        <w:t xml:space="preserve"> procesa más de 8,000 galones de leche y 6,000 galones de helado cada hora y los envía a las tiendas minoristas de la empresa tres veces por semana.</w:t>
      </w:r>
    </w:p>
    <w:p w14:paraId="59C098DE" w14:textId="77777777" w:rsidR="00F8599F" w:rsidRDefault="00E35915">
      <w:pPr>
        <w:spacing w:line="360" w:lineRule="auto"/>
        <w:jc w:val="both"/>
        <w:rPr>
          <w:sz w:val="22"/>
          <w:szCs w:val="22"/>
        </w:rPr>
      </w:pPr>
      <w:r>
        <w:rPr>
          <w:sz w:val="22"/>
          <w:szCs w:val="22"/>
        </w:rPr>
        <w:t xml:space="preserve">El rápido acceso a las autopistas interestatales I-35 y I-40 facilita el transporte de leche, queso, mantequilla y helado a las 280 tiendas </w:t>
      </w:r>
      <w:proofErr w:type="spellStart"/>
      <w:r>
        <w:rPr>
          <w:sz w:val="22"/>
          <w:szCs w:val="22"/>
        </w:rPr>
        <w:t>Braum's</w:t>
      </w:r>
      <w:proofErr w:type="spellEnd"/>
      <w:r>
        <w:rPr>
          <w:sz w:val="22"/>
          <w:szCs w:val="22"/>
        </w:rPr>
        <w:t xml:space="preserve"> que existen en Oklahoma, Kansas, Missouri y Texas. La corporación </w:t>
      </w:r>
      <w:proofErr w:type="spellStart"/>
      <w:r>
        <w:rPr>
          <w:sz w:val="22"/>
          <w:szCs w:val="22"/>
        </w:rPr>
        <w:t>Braum's</w:t>
      </w:r>
      <w:proofErr w:type="spellEnd"/>
      <w:r>
        <w:rPr>
          <w:sz w:val="22"/>
          <w:szCs w:val="22"/>
        </w:rPr>
        <w:t xml:space="preserve"> tiene UNA regla: no se puede construir una tienda fuera de un radio de 300 millas de Tuttle, </w:t>
      </w:r>
      <w:proofErr w:type="spellStart"/>
      <w:r>
        <w:rPr>
          <w:sz w:val="22"/>
          <w:szCs w:val="22"/>
        </w:rPr>
        <w:t>Okla</w:t>
      </w:r>
      <w:proofErr w:type="spellEnd"/>
      <w:r>
        <w:rPr>
          <w:sz w:val="22"/>
          <w:szCs w:val="22"/>
        </w:rPr>
        <w:t xml:space="preserve">. Esta norma garantiza que los productos lácteos sean entregados lo más frescos posible por la propia flota de camiones de </w:t>
      </w:r>
      <w:proofErr w:type="spellStart"/>
      <w:r>
        <w:rPr>
          <w:sz w:val="22"/>
          <w:szCs w:val="22"/>
        </w:rPr>
        <w:t>Braum's</w:t>
      </w:r>
      <w:proofErr w:type="spellEnd"/>
      <w:r>
        <w:rPr>
          <w:sz w:val="22"/>
          <w:szCs w:val="22"/>
        </w:rPr>
        <w:t xml:space="preserve">. </w:t>
      </w:r>
      <w:proofErr w:type="spellStart"/>
      <w:r>
        <w:rPr>
          <w:sz w:val="22"/>
          <w:szCs w:val="22"/>
        </w:rPr>
        <w:t>Braum's</w:t>
      </w:r>
      <w:proofErr w:type="spellEnd"/>
      <w:r>
        <w:rPr>
          <w:sz w:val="22"/>
          <w:szCs w:val="22"/>
        </w:rPr>
        <w:t xml:space="preserve"> posee su propia fábrica de piensos, su propio rebaño lechero, su propia planta de procesamiento de productos lácteos, su propia panadería, sus </w:t>
      </w:r>
      <w:proofErr w:type="gramStart"/>
      <w:r>
        <w:rPr>
          <w:sz w:val="22"/>
          <w:szCs w:val="22"/>
        </w:rPr>
        <w:t>propios almacenes y sus propios camiones</w:t>
      </w:r>
      <w:proofErr w:type="gramEnd"/>
      <w:r>
        <w:rPr>
          <w:sz w:val="22"/>
          <w:szCs w:val="22"/>
        </w:rPr>
        <w:t xml:space="preserve"> de repart</w:t>
      </w:r>
      <w:r>
        <w:rPr>
          <w:sz w:val="22"/>
          <w:szCs w:val="22"/>
        </w:rPr>
        <w:t xml:space="preserve">o para mantener los costes de producción bajos. </w:t>
      </w:r>
      <w:proofErr w:type="spellStart"/>
      <w:r>
        <w:rPr>
          <w:sz w:val="22"/>
          <w:szCs w:val="22"/>
        </w:rPr>
        <w:t>Braum's</w:t>
      </w:r>
      <w:proofErr w:type="spellEnd"/>
      <w:r>
        <w:rPr>
          <w:sz w:val="22"/>
          <w:szCs w:val="22"/>
        </w:rPr>
        <w:t xml:space="preserve"> ha ampliado sus tiendas de helados y leche para incluir restaurantes de comida rápida, artículos de alimentación y productos agrícolas. La empresa la dirigen ahora los hijos de Bill, la tercera generación de propietarios.</w:t>
      </w:r>
    </w:p>
    <w:p w14:paraId="4CB56D91" w14:textId="77777777" w:rsidR="00F8599F" w:rsidRDefault="00E35915">
      <w:pPr>
        <w:pStyle w:val="Heading1"/>
        <w:jc w:val="both"/>
      </w:pPr>
      <w:r>
        <w:t>Referencias:</w:t>
      </w:r>
    </w:p>
    <w:p w14:paraId="6739233F" w14:textId="77777777" w:rsidR="00F8599F" w:rsidRDefault="00E35915">
      <w:pPr>
        <w:pBdr>
          <w:top w:val="nil"/>
          <w:left w:val="nil"/>
          <w:bottom w:val="nil"/>
          <w:right w:val="nil"/>
          <w:between w:val="nil"/>
        </w:pBdr>
        <w:ind w:left="720" w:hanging="720"/>
        <w:jc w:val="both"/>
        <w:rPr>
          <w:i/>
          <w:color w:val="3E5C61"/>
          <w:sz w:val="17"/>
          <w:szCs w:val="17"/>
        </w:rPr>
      </w:pPr>
      <w:proofErr w:type="spellStart"/>
      <w:r>
        <w:rPr>
          <w:i/>
          <w:color w:val="3E5C61"/>
          <w:sz w:val="17"/>
          <w:szCs w:val="17"/>
        </w:rPr>
        <w:t>Braum's</w:t>
      </w:r>
      <w:proofErr w:type="spellEnd"/>
      <w:r>
        <w:rPr>
          <w:i/>
          <w:color w:val="3E5C61"/>
          <w:sz w:val="17"/>
          <w:szCs w:val="17"/>
        </w:rPr>
        <w:t xml:space="preserve"> Inc. (s.f.). Sobre nosotros. Extraído de http://www.braums.com/about-us/</w:t>
      </w:r>
    </w:p>
    <w:p w14:paraId="160A2458" w14:textId="77777777" w:rsidR="00F8599F" w:rsidRDefault="00E35915">
      <w:pPr>
        <w:pBdr>
          <w:top w:val="nil"/>
          <w:left w:val="nil"/>
          <w:bottom w:val="nil"/>
          <w:right w:val="nil"/>
          <w:between w:val="nil"/>
        </w:pBdr>
        <w:ind w:left="720" w:hanging="720"/>
        <w:rPr>
          <w:i/>
          <w:color w:val="3E5C61"/>
          <w:sz w:val="17"/>
          <w:szCs w:val="17"/>
        </w:rPr>
      </w:pPr>
      <w:r>
        <w:rPr>
          <w:i/>
          <w:color w:val="3E5C61"/>
          <w:sz w:val="17"/>
          <w:szCs w:val="17"/>
        </w:rPr>
        <w:t xml:space="preserve">Enciclopedia de la historia y la cultura de Oklahoma (s.f.). La lechería de </w:t>
      </w:r>
      <w:proofErr w:type="spellStart"/>
      <w:r>
        <w:rPr>
          <w:i/>
          <w:color w:val="3E5C61"/>
          <w:sz w:val="17"/>
          <w:szCs w:val="17"/>
        </w:rPr>
        <w:t>Braum</w:t>
      </w:r>
      <w:proofErr w:type="spellEnd"/>
      <w:r>
        <w:rPr>
          <w:i/>
          <w:color w:val="3E5C61"/>
          <w:sz w:val="17"/>
          <w:szCs w:val="17"/>
        </w:rPr>
        <w:t xml:space="preserve">. Extraído de </w:t>
      </w:r>
      <w:hyperlink r:id="rId7">
        <w:r>
          <w:rPr>
            <w:i/>
            <w:color w:val="910D28"/>
            <w:sz w:val="17"/>
            <w:szCs w:val="17"/>
            <w:u w:val="single"/>
          </w:rPr>
          <w:t>https://web.archive.org/web/20090102161846/http://digital.library.okstate.edu:80/encyclopedia/entries/B/BR008.html</w:t>
        </w:r>
      </w:hyperlink>
    </w:p>
    <w:p w14:paraId="1E21127F" w14:textId="77777777" w:rsidR="00F8599F" w:rsidRDefault="00E35915">
      <w:pPr>
        <w:pBdr>
          <w:top w:val="nil"/>
          <w:left w:val="nil"/>
          <w:bottom w:val="nil"/>
          <w:right w:val="nil"/>
          <w:between w:val="nil"/>
        </w:pBdr>
        <w:ind w:left="720" w:hanging="720"/>
        <w:jc w:val="both"/>
        <w:rPr>
          <w:i/>
          <w:color w:val="3E5C61"/>
          <w:sz w:val="17"/>
          <w:szCs w:val="17"/>
        </w:rPr>
      </w:pPr>
      <w:r>
        <w:rPr>
          <w:i/>
          <w:color w:val="3E5C61"/>
          <w:sz w:val="17"/>
          <w:szCs w:val="17"/>
        </w:rPr>
        <w:t xml:space="preserve">Wikipedia (s.f.) </w:t>
      </w:r>
      <w:proofErr w:type="spellStart"/>
      <w:r>
        <w:rPr>
          <w:i/>
          <w:color w:val="3E5C61"/>
          <w:sz w:val="17"/>
          <w:szCs w:val="17"/>
        </w:rPr>
        <w:t>Braums</w:t>
      </w:r>
      <w:proofErr w:type="spellEnd"/>
      <w:r>
        <w:rPr>
          <w:i/>
          <w:color w:val="3E5C61"/>
          <w:sz w:val="17"/>
          <w:szCs w:val="17"/>
        </w:rPr>
        <w:t>. Extraído de https://en.wikipedia.org/wiki/Braum's</w:t>
      </w:r>
    </w:p>
    <w:sectPr w:rsidR="00F8599F">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D6A8B" w14:textId="77777777" w:rsidR="00E35915" w:rsidRDefault="00E35915">
      <w:pPr>
        <w:spacing w:after="0" w:line="240" w:lineRule="auto"/>
      </w:pPr>
      <w:r>
        <w:separator/>
      </w:r>
    </w:p>
  </w:endnote>
  <w:endnote w:type="continuationSeparator" w:id="0">
    <w:p w14:paraId="71FD25F2" w14:textId="77777777" w:rsidR="00E35915" w:rsidRDefault="00E35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1DBBB" w14:textId="77777777" w:rsidR="00F8599F" w:rsidRDefault="00E35915">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1B86EF9D" wp14:editId="22A31E72">
          <wp:simplePos x="0" y="0"/>
          <wp:positionH relativeFrom="column">
            <wp:posOffset>1028700</wp:posOffset>
          </wp:positionH>
          <wp:positionV relativeFrom="paragraph">
            <wp:posOffset>-212723</wp:posOffset>
          </wp:positionV>
          <wp:extent cx="4572000" cy="316865"/>
          <wp:effectExtent l="0" t="0" r="0" b="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6D3CF08" wp14:editId="66BA5B04">
              <wp:simplePos x="0" y="0"/>
              <wp:positionH relativeFrom="column">
                <wp:posOffset>1117600</wp:posOffset>
              </wp:positionH>
              <wp:positionV relativeFrom="paragraph">
                <wp:posOffset>-253999</wp:posOffset>
              </wp:positionV>
              <wp:extent cx="4019550" cy="273671"/>
              <wp:effectExtent l="0" t="0" r="0" b="0"/>
              <wp:wrapNone/>
              <wp:docPr id="11" name="Rectangle 11"/>
              <wp:cNvGraphicFramePr/>
              <a:graphic xmlns:a="http://schemas.openxmlformats.org/drawingml/2006/main">
                <a:graphicData uri="http://schemas.microsoft.com/office/word/2010/wordprocessingShape">
                  <wps:wsp>
                    <wps:cNvSpPr/>
                    <wps:spPr>
                      <a:xfrm>
                        <a:off x="3345750" y="3637125"/>
                        <a:ext cx="4460400" cy="285600"/>
                      </a:xfrm>
                      <a:prstGeom prst="rect">
                        <a:avLst/>
                      </a:prstGeom>
                      <a:noFill/>
                      <a:ln>
                        <a:noFill/>
                      </a:ln>
                    </wps:spPr>
                    <wps:txbx>
                      <w:txbxContent>
                        <w:p w14:paraId="1642A4FD" w14:textId="7BCEA45C" w:rsidR="00F8599F" w:rsidRPr="00E35915" w:rsidRDefault="00E35915">
                          <w:pPr>
                            <w:spacing w:after="0" w:line="240" w:lineRule="auto"/>
                            <w:jc w:val="right"/>
                            <w:textDirection w:val="btLr"/>
                            <w:rPr>
                              <w:lang w:val="en-US"/>
                            </w:rPr>
                          </w:pPr>
                          <w:r w:rsidRPr="00E35915">
                            <w:rPr>
                              <w:rFonts w:ascii="Arial" w:eastAsia="Arial" w:hAnsi="Arial" w:cs="Arial"/>
                              <w:b/>
                              <w:smallCaps/>
                              <w:color w:val="2D2D2D"/>
                              <w:lang w:val="en-US"/>
                            </w:rPr>
                            <w:t>LOCATION MATTERS</w:t>
                          </w:r>
                        </w:p>
                      </w:txbxContent>
                    </wps:txbx>
                    <wps:bodyPr spcFirstLastPara="1" wrap="square" lIns="91425" tIns="45700" rIns="91425" bIns="45700" anchor="t" anchorCtr="0">
                      <a:noAutofit/>
                    </wps:bodyPr>
                  </wps:wsp>
                </a:graphicData>
              </a:graphic>
            </wp:anchor>
          </w:drawing>
        </mc:Choice>
        <mc:Fallback>
          <w:pict>
            <v:rect w14:anchorId="66D3CF08" id="Rectangle 11" o:spid="_x0000_s1026" style="position:absolute;margin-left:88pt;margin-top:-20pt;width:316.5pt;height:21.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" filled="f" stroked="f">
              <v:textbox inset="2.53958mm,1.2694mm,2.53958mm,1.2694mm">
                <w:txbxContent>
                  <w:p w14:paraId="1642A4FD" w14:textId="7BCEA45C" w:rsidR="00F8599F" w:rsidRPr="00E35915" w:rsidRDefault="00E35915">
                    <w:pPr>
                      <w:spacing w:after="0" w:line="240" w:lineRule="auto"/>
                      <w:jc w:val="right"/>
                      <w:textDirection w:val="btLr"/>
                      <w:rPr>
                        <w:lang w:val="en-US"/>
                      </w:rPr>
                    </w:pPr>
                    <w:r w:rsidRPr="00E35915">
                      <w:rPr>
                        <w:rFonts w:ascii="Arial" w:eastAsia="Arial" w:hAnsi="Arial" w:cs="Arial"/>
                        <w:b/>
                        <w:smallCaps/>
                        <w:color w:val="2D2D2D"/>
                        <w:lang w:val="en-US"/>
                      </w:rPr>
                      <w:t>LOCATION MATTERS</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F51EA" w14:textId="77777777" w:rsidR="00E35915" w:rsidRDefault="00E35915">
      <w:pPr>
        <w:spacing w:after="0" w:line="240" w:lineRule="auto"/>
      </w:pPr>
      <w:r>
        <w:separator/>
      </w:r>
    </w:p>
  </w:footnote>
  <w:footnote w:type="continuationSeparator" w:id="0">
    <w:p w14:paraId="2CE2A4B8" w14:textId="77777777" w:rsidR="00E35915" w:rsidRDefault="00E359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99F"/>
    <w:rsid w:val="00CF1960"/>
    <w:rsid w:val="00E35915"/>
    <w:rsid w:val="00F85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D25EC7"/>
  <w15:docId w15:val="{960DDE1E-FAF5-47A1-9F32-668646C1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b.archive.org/web/20090102161846/http://digital.library.okstate.edu:80/encyclopedia/entries/B/BR008.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9UdokJpzD+7w+ZwaWxeWmikFVA==">CgMxLjA4AHIhMUNrQURyQjNtUkNKY1pvclRkTndFaC1iSWFJMUMyN3Vh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2266</Characters>
  <Application>Microsoft Office Word</Application>
  <DocSecurity>0</DocSecurity>
  <Lines>29</Lines>
  <Paragraphs>8</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 Center</dc:creator>
  <cp:lastModifiedBy>Bracken, Pam</cp:lastModifiedBy>
  <cp:revision>2</cp:revision>
  <dcterms:created xsi:type="dcterms:W3CDTF">2024-11-19T20:11:00Z</dcterms:created>
  <dcterms:modified xsi:type="dcterms:W3CDTF">2024-11-19T20:11:00Z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848dd939b57eafde586cf651980656cfc1af3bed54e2609f17f9f7b18569af6e</vt:lpwstr>
  </property>
</Properties>
</file>