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0B4A2C8" w14:textId="77777777" w:rsidR="00B30F21" w:rsidRDefault="00453ABC">
      <w:pPr>
        <w:pStyle w:val="Title"/>
      </w:pPr>
      <w:r>
        <w:t>LEAST COST THEORY (SAMPLE RESPONSES)</w:t>
      </w:r>
    </w:p>
    <w:tbl>
      <w:tblPr>
        <w:tblStyle w:val="a0"/>
        <w:tblW w:w="1294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235"/>
        <w:gridCol w:w="3840"/>
        <w:gridCol w:w="3555"/>
        <w:gridCol w:w="3315"/>
      </w:tblGrid>
      <w:tr w:rsidR="00B30F21" w14:paraId="7ACFD96B" w14:textId="77777777">
        <w:trPr>
          <w:cantSplit/>
          <w:tblHeader/>
        </w:trPr>
        <w:tc>
          <w:tcPr>
            <w:tcW w:w="2235" w:type="dxa"/>
            <w:shd w:val="clear" w:color="auto" w:fill="3E5C61"/>
            <w:vAlign w:val="center"/>
          </w:tcPr>
          <w:p w14:paraId="1CD5A42E" w14:textId="77777777" w:rsidR="00B30F21" w:rsidRDefault="00453ABC">
            <w:pPr>
              <w:pBdr>
                <w:top w:val="nil"/>
                <w:left w:val="nil"/>
                <w:bottom w:val="nil"/>
                <w:right w:val="nil"/>
                <w:between w:val="nil"/>
              </w:pBdr>
              <w:spacing w:after="0" w:line="240" w:lineRule="auto"/>
              <w:jc w:val="center"/>
              <w:rPr>
                <w:b/>
                <w:color w:val="FFFFFF"/>
              </w:rPr>
            </w:pPr>
            <w:r>
              <w:rPr>
                <w:b/>
                <w:color w:val="FFFFFF"/>
              </w:rPr>
              <w:t>Factor Influencing Location</w:t>
            </w:r>
          </w:p>
        </w:tc>
        <w:tc>
          <w:tcPr>
            <w:tcW w:w="3840" w:type="dxa"/>
            <w:shd w:val="clear" w:color="auto" w:fill="3E5C61"/>
            <w:vAlign w:val="center"/>
          </w:tcPr>
          <w:p w14:paraId="4B08442A" w14:textId="77777777" w:rsidR="00B30F21" w:rsidRDefault="00453ABC">
            <w:pPr>
              <w:pBdr>
                <w:top w:val="nil"/>
                <w:left w:val="nil"/>
                <w:bottom w:val="nil"/>
                <w:right w:val="nil"/>
                <w:between w:val="nil"/>
              </w:pBdr>
              <w:spacing w:after="0" w:line="240" w:lineRule="auto"/>
              <w:jc w:val="center"/>
              <w:rPr>
                <w:b/>
                <w:color w:val="FFFFFF"/>
              </w:rPr>
            </w:pPr>
            <w:r>
              <w:rPr>
                <w:b/>
                <w:color w:val="FFFFFF"/>
              </w:rPr>
              <w:t>Definition</w:t>
            </w:r>
          </w:p>
        </w:tc>
        <w:tc>
          <w:tcPr>
            <w:tcW w:w="3555" w:type="dxa"/>
            <w:shd w:val="clear" w:color="auto" w:fill="3E5C61"/>
            <w:vAlign w:val="center"/>
          </w:tcPr>
          <w:p w14:paraId="172BD5BA" w14:textId="77777777" w:rsidR="00B30F21" w:rsidRDefault="00453ABC">
            <w:pPr>
              <w:pBdr>
                <w:top w:val="nil"/>
                <w:left w:val="nil"/>
                <w:bottom w:val="nil"/>
                <w:right w:val="nil"/>
                <w:between w:val="nil"/>
              </w:pBdr>
              <w:spacing w:after="0" w:line="240" w:lineRule="auto"/>
              <w:jc w:val="center"/>
              <w:rPr>
                <w:b/>
                <w:color w:val="FFFFFF"/>
              </w:rPr>
            </w:pPr>
            <w:r>
              <w:rPr>
                <w:b/>
                <w:color w:val="FFFFFF"/>
              </w:rPr>
              <w:t>Huffman Company</w:t>
            </w:r>
          </w:p>
        </w:tc>
        <w:tc>
          <w:tcPr>
            <w:tcW w:w="3315" w:type="dxa"/>
            <w:shd w:val="clear" w:color="auto" w:fill="3E5C61"/>
            <w:vAlign w:val="center"/>
          </w:tcPr>
          <w:p w14:paraId="07B30B94" w14:textId="77777777" w:rsidR="00B30F21" w:rsidRDefault="00453ABC">
            <w:pPr>
              <w:pBdr>
                <w:top w:val="nil"/>
                <w:left w:val="nil"/>
                <w:bottom w:val="nil"/>
                <w:right w:val="nil"/>
                <w:between w:val="nil"/>
              </w:pBdr>
              <w:spacing w:after="0" w:line="240" w:lineRule="auto"/>
              <w:jc w:val="center"/>
              <w:rPr>
                <w:b/>
                <w:color w:val="FFFFFF"/>
              </w:rPr>
            </w:pPr>
            <w:r>
              <w:rPr>
                <w:b/>
                <w:color w:val="FFFFFF"/>
              </w:rPr>
              <w:t>Braum’s Corporation</w:t>
            </w:r>
          </w:p>
        </w:tc>
      </w:tr>
      <w:tr w:rsidR="00B30F21" w14:paraId="27929E1F" w14:textId="77777777">
        <w:trPr>
          <w:trHeight w:val="3085"/>
        </w:trPr>
        <w:tc>
          <w:tcPr>
            <w:tcW w:w="2235" w:type="dxa"/>
            <w:vAlign w:val="center"/>
          </w:tcPr>
          <w:p w14:paraId="12D4E7F8" w14:textId="77777777" w:rsidR="00B30F21" w:rsidRDefault="00453ABC">
            <w:pPr>
              <w:rPr>
                <w:b/>
                <w:color w:val="910D28"/>
              </w:rPr>
            </w:pPr>
            <w:r>
              <w:rPr>
                <w:b/>
                <w:color w:val="910D28"/>
              </w:rPr>
              <w:t>Labor</w:t>
            </w:r>
          </w:p>
        </w:tc>
        <w:tc>
          <w:tcPr>
            <w:tcW w:w="3840" w:type="dxa"/>
          </w:tcPr>
          <w:p w14:paraId="0CD3BF95" w14:textId="77777777" w:rsidR="00B30F21" w:rsidRDefault="00453ABC">
            <w:pPr>
              <w:rPr>
                <w:sz w:val="22"/>
                <w:szCs w:val="22"/>
              </w:rPr>
            </w:pPr>
            <w:r>
              <w:rPr>
                <w:sz w:val="22"/>
                <w:szCs w:val="22"/>
              </w:rPr>
              <w:t>Companies choose locations based on the availability, cost, and productivity of local labor, whether it's to access a skilled workforce or to benefit from lower wage costs.</w:t>
            </w:r>
          </w:p>
        </w:tc>
        <w:tc>
          <w:tcPr>
            <w:tcW w:w="3555" w:type="dxa"/>
          </w:tcPr>
          <w:p w14:paraId="32696A3B" w14:textId="77777777" w:rsidR="00B30F21" w:rsidRDefault="00453ABC">
            <w:pPr>
              <w:rPr>
                <w:color w:val="000000"/>
                <w:sz w:val="22"/>
                <w:szCs w:val="22"/>
              </w:rPr>
            </w:pPr>
            <w:r>
              <w:rPr>
                <w:sz w:val="22"/>
                <w:szCs w:val="22"/>
              </w:rPr>
              <w:t xml:space="preserve">Huffman moved the company to Ohio so that the business could be near steel mills and rubber companies. This allowed the company to have cheap and quick access to the materials needed </w:t>
            </w:r>
            <w:proofErr w:type="gramStart"/>
            <w:r>
              <w:rPr>
                <w:sz w:val="22"/>
                <w:szCs w:val="22"/>
              </w:rPr>
              <w:t>for the production of</w:t>
            </w:r>
            <w:proofErr w:type="gramEnd"/>
            <w:r>
              <w:rPr>
                <w:sz w:val="22"/>
                <w:szCs w:val="22"/>
              </w:rPr>
              <w:t xml:space="preserve"> their bikes.  </w:t>
            </w:r>
          </w:p>
        </w:tc>
        <w:tc>
          <w:tcPr>
            <w:tcW w:w="3315" w:type="dxa"/>
          </w:tcPr>
          <w:p w14:paraId="111D2EA1" w14:textId="77777777" w:rsidR="00B30F21" w:rsidRDefault="00453ABC">
            <w:pPr>
              <w:rPr>
                <w:sz w:val="22"/>
                <w:szCs w:val="22"/>
              </w:rPr>
            </w:pPr>
            <w:r>
              <w:rPr>
                <w:sz w:val="22"/>
                <w:szCs w:val="22"/>
              </w:rPr>
              <w:t>As they became more successful, Henry and Bill were able to expand their business and hire more workers to run the shops, transport goods, and help on the farms.</w:t>
            </w:r>
          </w:p>
        </w:tc>
      </w:tr>
      <w:tr w:rsidR="00B30F21" w14:paraId="6F5C1AEA" w14:textId="77777777">
        <w:trPr>
          <w:trHeight w:val="2160"/>
        </w:trPr>
        <w:tc>
          <w:tcPr>
            <w:tcW w:w="2235" w:type="dxa"/>
            <w:vAlign w:val="center"/>
          </w:tcPr>
          <w:p w14:paraId="3EC8D79D" w14:textId="77777777" w:rsidR="00B30F21" w:rsidRDefault="00453ABC">
            <w:pPr>
              <w:pBdr>
                <w:top w:val="nil"/>
                <w:left w:val="nil"/>
                <w:bottom w:val="nil"/>
                <w:right w:val="nil"/>
                <w:between w:val="nil"/>
              </w:pBdr>
              <w:spacing w:after="0" w:line="240" w:lineRule="auto"/>
              <w:rPr>
                <w:b/>
                <w:color w:val="910D28"/>
              </w:rPr>
            </w:pPr>
            <w:r>
              <w:rPr>
                <w:b/>
                <w:color w:val="910D28"/>
              </w:rPr>
              <w:t>Agglomeration of Economies</w:t>
            </w:r>
          </w:p>
        </w:tc>
        <w:tc>
          <w:tcPr>
            <w:tcW w:w="3840" w:type="dxa"/>
          </w:tcPr>
          <w:p w14:paraId="3A047F66" w14:textId="77777777" w:rsidR="00B30F21" w:rsidRDefault="00453ABC">
            <w:pPr>
              <w:pBdr>
                <w:top w:val="nil"/>
                <w:left w:val="nil"/>
                <w:bottom w:val="nil"/>
                <w:right w:val="nil"/>
                <w:between w:val="nil"/>
              </w:pBdr>
              <w:spacing w:after="0" w:line="240" w:lineRule="auto"/>
              <w:rPr>
                <w:color w:val="000000"/>
                <w:sz w:val="22"/>
                <w:szCs w:val="22"/>
              </w:rPr>
            </w:pPr>
            <w:r>
              <w:rPr>
                <w:sz w:val="22"/>
                <w:szCs w:val="22"/>
              </w:rPr>
              <w:t>Businesses cluster near complementary industries and resources to maximize economies of scale and reduce operational costs, strategically positioning themselves to benefit from shared infrastructure and market proximity.</w:t>
            </w:r>
          </w:p>
        </w:tc>
        <w:tc>
          <w:tcPr>
            <w:tcW w:w="3555" w:type="dxa"/>
          </w:tcPr>
          <w:p w14:paraId="59982BF8" w14:textId="77777777" w:rsidR="00B30F21" w:rsidRDefault="00453ABC">
            <w:pPr>
              <w:rPr>
                <w:sz w:val="22"/>
                <w:szCs w:val="22"/>
              </w:rPr>
            </w:pPr>
            <w:r>
              <w:rPr>
                <w:sz w:val="22"/>
                <w:szCs w:val="22"/>
              </w:rPr>
              <w:t>Huffman partnered with other companies to help market and sell their products to customers. They initially chose companies from the automotive industry before branching out into larger department stores as the company grew over time.</w:t>
            </w:r>
          </w:p>
          <w:p w14:paraId="3DDBA09C" w14:textId="77777777" w:rsidR="00B30F21" w:rsidRDefault="00B30F21">
            <w:pPr>
              <w:pBdr>
                <w:top w:val="nil"/>
                <w:left w:val="nil"/>
                <w:bottom w:val="nil"/>
                <w:right w:val="nil"/>
                <w:between w:val="nil"/>
              </w:pBdr>
              <w:spacing w:after="0" w:line="240" w:lineRule="auto"/>
              <w:rPr>
                <w:sz w:val="22"/>
                <w:szCs w:val="22"/>
              </w:rPr>
            </w:pPr>
          </w:p>
        </w:tc>
        <w:tc>
          <w:tcPr>
            <w:tcW w:w="3315" w:type="dxa"/>
          </w:tcPr>
          <w:p w14:paraId="2DAD6082" w14:textId="77777777" w:rsidR="00B30F21" w:rsidRDefault="00453ABC">
            <w:pPr>
              <w:rPr>
                <w:sz w:val="22"/>
                <w:szCs w:val="22"/>
              </w:rPr>
            </w:pPr>
            <w:r>
              <w:rPr>
                <w:sz w:val="22"/>
                <w:szCs w:val="22"/>
              </w:rPr>
              <w:t xml:space="preserve">As the business continued to grow, Braum’s started to expand their business beyond just selling dairy products. They created fast food restaurants that featured a small market area where customers could purchase common grocery items and produce. </w:t>
            </w:r>
          </w:p>
        </w:tc>
      </w:tr>
      <w:tr w:rsidR="00B30F21" w14:paraId="501DE85E" w14:textId="77777777">
        <w:trPr>
          <w:trHeight w:val="2160"/>
        </w:trPr>
        <w:tc>
          <w:tcPr>
            <w:tcW w:w="2235" w:type="dxa"/>
            <w:vAlign w:val="center"/>
          </w:tcPr>
          <w:p w14:paraId="3B816BFC" w14:textId="77777777" w:rsidR="00B30F21" w:rsidRDefault="00453ABC">
            <w:pPr>
              <w:pBdr>
                <w:top w:val="nil"/>
                <w:left w:val="nil"/>
                <w:bottom w:val="nil"/>
                <w:right w:val="nil"/>
                <w:between w:val="nil"/>
              </w:pBdr>
              <w:spacing w:after="0" w:line="240" w:lineRule="auto"/>
              <w:rPr>
                <w:b/>
                <w:color w:val="910D28"/>
              </w:rPr>
            </w:pPr>
            <w:r>
              <w:rPr>
                <w:b/>
                <w:color w:val="910D28"/>
              </w:rPr>
              <w:lastRenderedPageBreak/>
              <w:t>Transportation</w:t>
            </w:r>
          </w:p>
        </w:tc>
        <w:tc>
          <w:tcPr>
            <w:tcW w:w="3840" w:type="dxa"/>
          </w:tcPr>
          <w:p w14:paraId="6F186874" w14:textId="77777777" w:rsidR="00B30F21" w:rsidRDefault="00453ABC">
            <w:pPr>
              <w:pBdr>
                <w:top w:val="nil"/>
                <w:left w:val="nil"/>
                <w:bottom w:val="nil"/>
                <w:right w:val="nil"/>
                <w:between w:val="nil"/>
              </w:pBdr>
              <w:spacing w:after="0" w:line="240" w:lineRule="auto"/>
              <w:rPr>
                <w:color w:val="000000"/>
                <w:sz w:val="22"/>
                <w:szCs w:val="22"/>
              </w:rPr>
            </w:pPr>
            <w:r>
              <w:rPr>
                <w:sz w:val="22"/>
                <w:szCs w:val="22"/>
              </w:rPr>
              <w:t>Companies choose locations close to the necessary transportation routes, raw materials, and markets to minimize shipping and transportation costs.</w:t>
            </w:r>
          </w:p>
        </w:tc>
        <w:tc>
          <w:tcPr>
            <w:tcW w:w="3555" w:type="dxa"/>
          </w:tcPr>
          <w:p w14:paraId="166C160A" w14:textId="77777777" w:rsidR="00B30F21" w:rsidRDefault="00453ABC">
            <w:pPr>
              <w:rPr>
                <w:sz w:val="22"/>
                <w:szCs w:val="22"/>
              </w:rPr>
            </w:pPr>
            <w:r>
              <w:rPr>
                <w:sz w:val="22"/>
                <w:szCs w:val="22"/>
              </w:rPr>
              <w:t>Bicycles were shipped by trucks and trains from Ohio to stores because it’s a central spot in the U.S. that makes it easier to reach customers.</w:t>
            </w:r>
          </w:p>
          <w:p w14:paraId="4B9646B0" w14:textId="77777777" w:rsidR="00B30F21" w:rsidRDefault="00B30F21">
            <w:pPr>
              <w:pBdr>
                <w:top w:val="nil"/>
                <w:left w:val="nil"/>
                <w:bottom w:val="nil"/>
                <w:right w:val="nil"/>
                <w:between w:val="nil"/>
              </w:pBdr>
              <w:spacing w:after="0" w:line="240" w:lineRule="auto"/>
              <w:rPr>
                <w:sz w:val="22"/>
                <w:szCs w:val="22"/>
              </w:rPr>
            </w:pPr>
          </w:p>
        </w:tc>
        <w:tc>
          <w:tcPr>
            <w:tcW w:w="3315" w:type="dxa"/>
          </w:tcPr>
          <w:p w14:paraId="5F22AB99" w14:textId="77777777" w:rsidR="00B30F21" w:rsidRDefault="00453ABC">
            <w:pPr>
              <w:rPr>
                <w:color w:val="000000"/>
                <w:sz w:val="22"/>
                <w:szCs w:val="22"/>
              </w:rPr>
            </w:pPr>
            <w:r>
              <w:rPr>
                <w:sz w:val="22"/>
                <w:szCs w:val="22"/>
              </w:rPr>
              <w:t>Refrigerated trucks traveled the highways of Kansas to deliver ice cream to 60 stores. Easy access to highways I-35 and I-40 makes it simpler to transport milk, cheese, butter, and ice cream to the 280 Braum’s stores across Oklahoma, Kansas, Missouri, and Texas.</w:t>
            </w:r>
          </w:p>
        </w:tc>
      </w:tr>
    </w:tbl>
    <w:p w14:paraId="26684B8C" w14:textId="77777777" w:rsidR="00B30F21" w:rsidRDefault="00B30F21">
      <w:pPr>
        <w:rPr>
          <w:i/>
          <w:sz w:val="16"/>
          <w:szCs w:val="16"/>
        </w:rPr>
      </w:pPr>
    </w:p>
    <w:p w14:paraId="0A26F4D5" w14:textId="77777777" w:rsidR="00B30F21" w:rsidRDefault="00453ABC">
      <w:pPr>
        <w:rPr>
          <w:i/>
          <w:sz w:val="16"/>
          <w:szCs w:val="16"/>
        </w:rPr>
      </w:pPr>
      <w:r>
        <w:rPr>
          <w:i/>
          <w:sz w:val="16"/>
          <w:szCs w:val="16"/>
        </w:rPr>
        <w:t xml:space="preserve">Source: </w:t>
      </w:r>
    </w:p>
    <w:p w14:paraId="138B40FC" w14:textId="77777777" w:rsidR="00B30F21" w:rsidRDefault="00453ABC">
      <w:pPr>
        <w:rPr>
          <w:i/>
          <w:sz w:val="16"/>
          <w:szCs w:val="16"/>
        </w:rPr>
      </w:pPr>
      <w:r>
        <w:rPr>
          <w:i/>
          <w:sz w:val="16"/>
          <w:szCs w:val="16"/>
        </w:rPr>
        <w:t xml:space="preserve">Yadav, S. (2024, March 28). Factors of industrial location: Theories of industrial location. Geographic Book. https://geographicbook.com/factors-of-industrial-location-theories-of-industrial-location/ </w:t>
      </w:r>
    </w:p>
    <w:sectPr w:rsidR="00B30F21">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EBBC5" w14:textId="77777777" w:rsidR="00453ABC" w:rsidRDefault="00453ABC">
      <w:pPr>
        <w:spacing w:after="0" w:line="240" w:lineRule="auto"/>
      </w:pPr>
      <w:r>
        <w:separator/>
      </w:r>
    </w:p>
  </w:endnote>
  <w:endnote w:type="continuationSeparator" w:id="0">
    <w:p w14:paraId="1B192749" w14:textId="77777777" w:rsidR="00453ABC" w:rsidRDefault="0045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CCC17" w14:textId="77777777" w:rsidR="00453ABC" w:rsidRDefault="00453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5065" w14:textId="77777777" w:rsidR="00B30F21" w:rsidRDefault="00453ABC">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6AF48DDF" wp14:editId="42F3A2DE">
          <wp:simplePos x="0" y="0"/>
          <wp:positionH relativeFrom="column">
            <wp:posOffset>3590925</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7BBE60F" wp14:editId="1E7584E6">
              <wp:simplePos x="0" y="0"/>
              <wp:positionH relativeFrom="column">
                <wp:posOffset>3695700</wp:posOffset>
              </wp:positionH>
              <wp:positionV relativeFrom="paragraph">
                <wp:posOffset>-253999</wp:posOffset>
              </wp:positionV>
              <wp:extent cx="4010025" cy="380699"/>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494300" cy="285600"/>
                      </a:xfrm>
                      <a:prstGeom prst="rect">
                        <a:avLst/>
                      </a:prstGeom>
                      <a:noFill/>
                      <a:ln>
                        <a:noFill/>
                      </a:ln>
                    </wps:spPr>
                    <wps:txbx>
                      <w:txbxContent>
                        <w:p w14:paraId="1D782EEB" w14:textId="2505B7E0" w:rsidR="00B30F21" w:rsidRDefault="00453ABC">
                          <w:pPr>
                            <w:spacing w:after="0" w:line="240" w:lineRule="auto"/>
                            <w:jc w:val="right"/>
                            <w:textDirection w:val="btLr"/>
                          </w:pPr>
                          <w:r>
                            <w:rPr>
                              <w:rFonts w:ascii="Arial" w:eastAsia="Arial" w:hAnsi="Arial" w:cs="Arial"/>
                              <w:b/>
                              <w:smallCaps/>
                              <w:color w:val="2D2D2D"/>
                            </w:rPr>
                            <w:t>LOCATION MATTERS</w:t>
                          </w:r>
                        </w:p>
                        <w:p w14:paraId="26ACAC2A" w14:textId="77777777" w:rsidR="00B30F21" w:rsidRDefault="00B30F21">
                          <w:pPr>
                            <w:spacing w:after="0" w:line="240"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17BBE60F" id="Rectangle 9" o:spid="_x0000_s1026" style="position:absolute;margin-left:291pt;margin-top:-20pt;width:315.7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" filled="f" stroked="f">
              <v:textbox inset="2.53958mm,1.2694mm,2.53958mm,1.2694mm">
                <w:txbxContent>
                  <w:p w14:paraId="1D782EEB" w14:textId="2505B7E0" w:rsidR="00B30F21" w:rsidRDefault="00453ABC">
                    <w:pPr>
                      <w:spacing w:after="0" w:line="240" w:lineRule="auto"/>
                      <w:jc w:val="right"/>
                      <w:textDirection w:val="btLr"/>
                    </w:pPr>
                    <w:r>
                      <w:rPr>
                        <w:rFonts w:ascii="Arial" w:eastAsia="Arial" w:hAnsi="Arial" w:cs="Arial"/>
                        <w:b/>
                        <w:smallCaps/>
                        <w:color w:val="2D2D2D"/>
                      </w:rPr>
                      <w:t>LOCATION MATTERS</w:t>
                    </w:r>
                  </w:p>
                  <w:p w14:paraId="26ACAC2A" w14:textId="77777777" w:rsidR="00B30F21" w:rsidRDefault="00B30F21">
                    <w:pPr>
                      <w:spacing w:after="0" w:line="240" w:lineRule="auto"/>
                      <w:jc w:val="right"/>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9E24" w14:textId="77777777" w:rsidR="00453ABC" w:rsidRDefault="00453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C628E" w14:textId="77777777" w:rsidR="00453ABC" w:rsidRDefault="00453ABC">
      <w:pPr>
        <w:spacing w:after="0" w:line="240" w:lineRule="auto"/>
      </w:pPr>
      <w:r>
        <w:separator/>
      </w:r>
    </w:p>
  </w:footnote>
  <w:footnote w:type="continuationSeparator" w:id="0">
    <w:p w14:paraId="4816F844" w14:textId="77777777" w:rsidR="00453ABC" w:rsidRDefault="00453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86A75" w14:textId="77777777" w:rsidR="00453ABC" w:rsidRDefault="00453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BED6F" w14:textId="77777777" w:rsidR="00453ABC" w:rsidRDefault="00453A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E4D95" w14:textId="77777777" w:rsidR="00453ABC" w:rsidRDefault="00453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F21"/>
    <w:rsid w:val="00453ABC"/>
    <w:rsid w:val="00B30F21"/>
    <w:rsid w:val="00E7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9F7A6"/>
  <w15:docId w15:val="{D7B63C87-DEC3-48F2-8805-14E0E6F2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84C3D"/>
  </w:style>
  <w:style w:type="paragraph" w:styleId="Heading1">
    <w:name w:val="heading 1"/>
    <w:basedOn w:val="Normal"/>
    <w:next w:val="Normal"/>
    <w:link w:val="Heading1Char"/>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hcFw2rDoU8RJXtXiEeLJd7Gu/w==">CgMxLjA4AGomChRzdWdnZXN0Lml1Y21zdTV3M3lzaRIOS2Vsc2V5IFdpbGxlbXNqJgoUc3VnZ2VzdC5rcWc3ZHBibXdiczcSDktlbHNleSBXaWxsZW1zciExcGNBUDBqVzMyVVlSV3Q3M0E4cDV4eGZhMDBiZ0NSNDE=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1861</Characters>
  <Application>Microsoft Office Word</Application>
  <DocSecurity>0</DocSecurity>
  <Lines>73</Lines>
  <Paragraphs>19</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dc:creator>
  <cp:lastModifiedBy>Bracken, Pam</cp:lastModifiedBy>
  <cp:revision>2</cp:revision>
  <dcterms:created xsi:type="dcterms:W3CDTF">2024-11-19T20:13:00Z</dcterms:created>
  <dcterms:modified xsi:type="dcterms:W3CDTF">2024-11-19T20:13:00Z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4e8ed7608dcaaff39332cc88820e2a9bdbf61f7bb29c2b1c17237b53c0038ad6</vt:lpwstr>
  </property>
</Properties>
</file>