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B3B98E" w14:textId="77777777" w:rsidR="00736EF8" w:rsidRDefault="00000000">
      <w:pPr>
        <w:pStyle w:val="Title"/>
      </w:pPr>
      <w:r>
        <w:t>SHOT STATISTICS</w:t>
      </w:r>
    </w:p>
    <w:p w14:paraId="454F4A9A" w14:textId="61820B61" w:rsidR="00B36FF8" w:rsidRDefault="00B36FF8">
      <w:pPr>
        <w:pBdr>
          <w:top w:val="nil"/>
          <w:left w:val="nil"/>
          <w:bottom w:val="nil"/>
          <w:right w:val="nil"/>
          <w:between w:val="nil"/>
        </w:pBdr>
        <w:rPr>
          <w:color w:val="000000"/>
        </w:rPr>
      </w:pPr>
      <w:r>
        <w:rPr>
          <w:color w:val="000000"/>
        </w:rPr>
        <w:t xml:space="preserve">You and your partner are training for a basketball game. Choose one player to be the first to make shots and one player be the first to record. Have the first player shoot the basketball towards the basket ten times. Have the second player record which shots were successful and which ones were missed in the table below. After the first player takes ten shots, switch roles. </w:t>
      </w:r>
    </w:p>
    <w:p w14:paraId="3E6DC185" w14:textId="77777777" w:rsidR="00736EF8" w:rsidRDefault="00000000">
      <w:pPr>
        <w:pStyle w:val="Heading1"/>
      </w:pPr>
      <w:r>
        <w:t>Data Table</w:t>
      </w:r>
    </w:p>
    <w:p w14:paraId="13A5E04A" w14:textId="0BB745D0" w:rsidR="00736EF8" w:rsidRDefault="00B36FF8">
      <w:bookmarkStart w:id="0" w:name="_heading=h.gjdgxs" w:colFirst="0" w:colLast="0"/>
      <w:bookmarkEnd w:id="0"/>
      <w:r>
        <w:t xml:space="preserve">In the chart below, record whether each shot was successful or missed. </w:t>
      </w:r>
    </w:p>
    <w:p w14:paraId="5D9A299C" w14:textId="77777777" w:rsidR="00736EF8" w:rsidRDefault="00000000">
      <w:pPr>
        <w:pStyle w:val="Heading2"/>
      </w:pPr>
      <w:r>
        <w:t>First Player</w:t>
      </w:r>
    </w:p>
    <w:tbl>
      <w:tblPr>
        <w:tblStyle w:val="a0"/>
        <w:tblW w:w="967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967"/>
        <w:gridCol w:w="967"/>
        <w:gridCol w:w="967"/>
        <w:gridCol w:w="967"/>
        <w:gridCol w:w="967"/>
        <w:gridCol w:w="967"/>
        <w:gridCol w:w="967"/>
        <w:gridCol w:w="967"/>
        <w:gridCol w:w="967"/>
        <w:gridCol w:w="967"/>
      </w:tblGrid>
      <w:tr w:rsidR="00736EF8" w14:paraId="68EF3F45" w14:textId="77777777">
        <w:trPr>
          <w:trHeight w:val="389"/>
          <w:tblHeader/>
        </w:trPr>
        <w:tc>
          <w:tcPr>
            <w:tcW w:w="967" w:type="dxa"/>
            <w:shd w:val="clear" w:color="auto" w:fill="3E5C61"/>
          </w:tcPr>
          <w:p w14:paraId="7E3B1E62"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1</w:t>
            </w:r>
          </w:p>
        </w:tc>
        <w:tc>
          <w:tcPr>
            <w:tcW w:w="967" w:type="dxa"/>
            <w:shd w:val="clear" w:color="auto" w:fill="3E5C61"/>
          </w:tcPr>
          <w:p w14:paraId="3D099834"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2</w:t>
            </w:r>
          </w:p>
        </w:tc>
        <w:tc>
          <w:tcPr>
            <w:tcW w:w="967" w:type="dxa"/>
            <w:shd w:val="clear" w:color="auto" w:fill="3E5C61"/>
          </w:tcPr>
          <w:p w14:paraId="3420CD72"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3</w:t>
            </w:r>
          </w:p>
        </w:tc>
        <w:tc>
          <w:tcPr>
            <w:tcW w:w="967" w:type="dxa"/>
            <w:shd w:val="clear" w:color="auto" w:fill="3E5C61"/>
            <w:vAlign w:val="center"/>
          </w:tcPr>
          <w:p w14:paraId="69765DFC"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4</w:t>
            </w:r>
          </w:p>
        </w:tc>
        <w:tc>
          <w:tcPr>
            <w:tcW w:w="967" w:type="dxa"/>
            <w:shd w:val="clear" w:color="auto" w:fill="3E5C61"/>
          </w:tcPr>
          <w:p w14:paraId="7D008900"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5</w:t>
            </w:r>
          </w:p>
        </w:tc>
        <w:tc>
          <w:tcPr>
            <w:tcW w:w="967" w:type="dxa"/>
            <w:shd w:val="clear" w:color="auto" w:fill="3E5C61"/>
          </w:tcPr>
          <w:p w14:paraId="1894B9E4"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6</w:t>
            </w:r>
          </w:p>
        </w:tc>
        <w:tc>
          <w:tcPr>
            <w:tcW w:w="967" w:type="dxa"/>
            <w:shd w:val="clear" w:color="auto" w:fill="3E5C61"/>
          </w:tcPr>
          <w:p w14:paraId="1CAC2118"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7</w:t>
            </w:r>
          </w:p>
        </w:tc>
        <w:tc>
          <w:tcPr>
            <w:tcW w:w="967" w:type="dxa"/>
            <w:shd w:val="clear" w:color="auto" w:fill="3E5C61"/>
          </w:tcPr>
          <w:p w14:paraId="127E5137"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8</w:t>
            </w:r>
          </w:p>
        </w:tc>
        <w:tc>
          <w:tcPr>
            <w:tcW w:w="967" w:type="dxa"/>
            <w:shd w:val="clear" w:color="auto" w:fill="3E5C61"/>
          </w:tcPr>
          <w:p w14:paraId="12FE6700"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9</w:t>
            </w:r>
          </w:p>
        </w:tc>
        <w:tc>
          <w:tcPr>
            <w:tcW w:w="967" w:type="dxa"/>
            <w:shd w:val="clear" w:color="auto" w:fill="3E5C61"/>
          </w:tcPr>
          <w:p w14:paraId="44C2316F"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10</w:t>
            </w:r>
          </w:p>
        </w:tc>
      </w:tr>
      <w:tr w:rsidR="00736EF8" w14:paraId="30E0F68B" w14:textId="77777777">
        <w:trPr>
          <w:trHeight w:val="389"/>
        </w:trPr>
        <w:tc>
          <w:tcPr>
            <w:tcW w:w="967" w:type="dxa"/>
          </w:tcPr>
          <w:p w14:paraId="3D5B3300" w14:textId="77777777" w:rsidR="00736EF8" w:rsidRDefault="00736EF8">
            <w:pPr>
              <w:pStyle w:val="Heading1"/>
            </w:pPr>
          </w:p>
        </w:tc>
        <w:tc>
          <w:tcPr>
            <w:tcW w:w="967" w:type="dxa"/>
          </w:tcPr>
          <w:p w14:paraId="6EC06748" w14:textId="77777777" w:rsidR="00736EF8" w:rsidRDefault="00736EF8"/>
        </w:tc>
        <w:tc>
          <w:tcPr>
            <w:tcW w:w="967" w:type="dxa"/>
          </w:tcPr>
          <w:p w14:paraId="66471EA7" w14:textId="77777777" w:rsidR="00736EF8" w:rsidRDefault="00736EF8"/>
        </w:tc>
        <w:tc>
          <w:tcPr>
            <w:tcW w:w="967" w:type="dxa"/>
          </w:tcPr>
          <w:p w14:paraId="516FE347" w14:textId="77777777" w:rsidR="00736EF8" w:rsidRDefault="00736EF8"/>
        </w:tc>
        <w:tc>
          <w:tcPr>
            <w:tcW w:w="967" w:type="dxa"/>
          </w:tcPr>
          <w:p w14:paraId="4C6F093D" w14:textId="77777777" w:rsidR="00736EF8" w:rsidRDefault="00736EF8"/>
        </w:tc>
        <w:tc>
          <w:tcPr>
            <w:tcW w:w="967" w:type="dxa"/>
          </w:tcPr>
          <w:p w14:paraId="5AC238F5" w14:textId="77777777" w:rsidR="00736EF8" w:rsidRDefault="00736EF8"/>
        </w:tc>
        <w:tc>
          <w:tcPr>
            <w:tcW w:w="967" w:type="dxa"/>
          </w:tcPr>
          <w:p w14:paraId="680FFA00" w14:textId="77777777" w:rsidR="00736EF8" w:rsidRDefault="00736EF8"/>
        </w:tc>
        <w:tc>
          <w:tcPr>
            <w:tcW w:w="967" w:type="dxa"/>
          </w:tcPr>
          <w:p w14:paraId="47F6BA86" w14:textId="77777777" w:rsidR="00736EF8" w:rsidRDefault="00736EF8"/>
        </w:tc>
        <w:tc>
          <w:tcPr>
            <w:tcW w:w="967" w:type="dxa"/>
          </w:tcPr>
          <w:p w14:paraId="5F5E8F6E" w14:textId="77777777" w:rsidR="00736EF8" w:rsidRDefault="00736EF8"/>
        </w:tc>
        <w:tc>
          <w:tcPr>
            <w:tcW w:w="967" w:type="dxa"/>
          </w:tcPr>
          <w:p w14:paraId="49B14641" w14:textId="77777777" w:rsidR="00736EF8" w:rsidRDefault="00736EF8"/>
        </w:tc>
      </w:tr>
    </w:tbl>
    <w:p w14:paraId="415EFE8C" w14:textId="77777777" w:rsidR="00736EF8" w:rsidRDefault="00000000">
      <w:pPr>
        <w:pStyle w:val="Heading2"/>
      </w:pPr>
      <w:r>
        <w:t>Second Player</w:t>
      </w:r>
    </w:p>
    <w:tbl>
      <w:tblPr>
        <w:tblStyle w:val="a1"/>
        <w:tblW w:w="967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967"/>
        <w:gridCol w:w="967"/>
        <w:gridCol w:w="967"/>
        <w:gridCol w:w="967"/>
        <w:gridCol w:w="967"/>
        <w:gridCol w:w="967"/>
        <w:gridCol w:w="967"/>
        <w:gridCol w:w="967"/>
        <w:gridCol w:w="967"/>
        <w:gridCol w:w="967"/>
      </w:tblGrid>
      <w:tr w:rsidR="00736EF8" w14:paraId="0B54BE34" w14:textId="77777777">
        <w:trPr>
          <w:trHeight w:val="389"/>
          <w:tblHeader/>
        </w:trPr>
        <w:tc>
          <w:tcPr>
            <w:tcW w:w="967" w:type="dxa"/>
            <w:shd w:val="clear" w:color="auto" w:fill="3E5C61"/>
          </w:tcPr>
          <w:p w14:paraId="745828B5"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1</w:t>
            </w:r>
          </w:p>
        </w:tc>
        <w:tc>
          <w:tcPr>
            <w:tcW w:w="967" w:type="dxa"/>
            <w:shd w:val="clear" w:color="auto" w:fill="3E5C61"/>
          </w:tcPr>
          <w:p w14:paraId="751E9E83"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2</w:t>
            </w:r>
          </w:p>
        </w:tc>
        <w:tc>
          <w:tcPr>
            <w:tcW w:w="967" w:type="dxa"/>
            <w:shd w:val="clear" w:color="auto" w:fill="3E5C61"/>
          </w:tcPr>
          <w:p w14:paraId="32B4040C"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3</w:t>
            </w:r>
          </w:p>
        </w:tc>
        <w:tc>
          <w:tcPr>
            <w:tcW w:w="967" w:type="dxa"/>
            <w:shd w:val="clear" w:color="auto" w:fill="3E5C61"/>
            <w:vAlign w:val="center"/>
          </w:tcPr>
          <w:p w14:paraId="3F0C0EF6"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4</w:t>
            </w:r>
          </w:p>
        </w:tc>
        <w:tc>
          <w:tcPr>
            <w:tcW w:w="967" w:type="dxa"/>
            <w:shd w:val="clear" w:color="auto" w:fill="3E5C61"/>
          </w:tcPr>
          <w:p w14:paraId="4CA6BB99"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5</w:t>
            </w:r>
          </w:p>
        </w:tc>
        <w:tc>
          <w:tcPr>
            <w:tcW w:w="967" w:type="dxa"/>
            <w:shd w:val="clear" w:color="auto" w:fill="3E5C61"/>
          </w:tcPr>
          <w:p w14:paraId="3377BA52"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6</w:t>
            </w:r>
          </w:p>
        </w:tc>
        <w:tc>
          <w:tcPr>
            <w:tcW w:w="967" w:type="dxa"/>
            <w:shd w:val="clear" w:color="auto" w:fill="3E5C61"/>
          </w:tcPr>
          <w:p w14:paraId="1333982F"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7</w:t>
            </w:r>
          </w:p>
        </w:tc>
        <w:tc>
          <w:tcPr>
            <w:tcW w:w="967" w:type="dxa"/>
            <w:shd w:val="clear" w:color="auto" w:fill="3E5C61"/>
          </w:tcPr>
          <w:p w14:paraId="3D6205FC"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8</w:t>
            </w:r>
          </w:p>
        </w:tc>
        <w:tc>
          <w:tcPr>
            <w:tcW w:w="967" w:type="dxa"/>
            <w:shd w:val="clear" w:color="auto" w:fill="3E5C61"/>
          </w:tcPr>
          <w:p w14:paraId="748C7640"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9</w:t>
            </w:r>
          </w:p>
        </w:tc>
        <w:tc>
          <w:tcPr>
            <w:tcW w:w="967" w:type="dxa"/>
            <w:shd w:val="clear" w:color="auto" w:fill="3E5C61"/>
          </w:tcPr>
          <w:p w14:paraId="4BA1700F" w14:textId="77777777" w:rsidR="00736EF8" w:rsidRDefault="00000000">
            <w:pPr>
              <w:pBdr>
                <w:top w:val="nil"/>
                <w:left w:val="nil"/>
                <w:bottom w:val="nil"/>
                <w:right w:val="nil"/>
                <w:between w:val="nil"/>
              </w:pBdr>
              <w:jc w:val="center"/>
              <w:rPr>
                <w:b/>
                <w:color w:val="FFFFFF"/>
                <w:sz w:val="22"/>
                <w:szCs w:val="22"/>
              </w:rPr>
            </w:pPr>
            <w:r>
              <w:rPr>
                <w:b/>
                <w:color w:val="FFFFFF"/>
                <w:sz w:val="22"/>
                <w:szCs w:val="22"/>
              </w:rPr>
              <w:t>Shot 10</w:t>
            </w:r>
          </w:p>
        </w:tc>
      </w:tr>
      <w:tr w:rsidR="00736EF8" w14:paraId="6273C617" w14:textId="77777777">
        <w:trPr>
          <w:trHeight w:val="389"/>
        </w:trPr>
        <w:tc>
          <w:tcPr>
            <w:tcW w:w="967" w:type="dxa"/>
          </w:tcPr>
          <w:p w14:paraId="4D1180B2" w14:textId="77777777" w:rsidR="00736EF8" w:rsidRDefault="00736EF8">
            <w:pPr>
              <w:pStyle w:val="Heading1"/>
            </w:pPr>
          </w:p>
        </w:tc>
        <w:tc>
          <w:tcPr>
            <w:tcW w:w="967" w:type="dxa"/>
          </w:tcPr>
          <w:p w14:paraId="33830229" w14:textId="77777777" w:rsidR="00736EF8" w:rsidRDefault="00736EF8"/>
        </w:tc>
        <w:tc>
          <w:tcPr>
            <w:tcW w:w="967" w:type="dxa"/>
          </w:tcPr>
          <w:p w14:paraId="43F69C09" w14:textId="77777777" w:rsidR="00736EF8" w:rsidRDefault="00736EF8"/>
        </w:tc>
        <w:tc>
          <w:tcPr>
            <w:tcW w:w="967" w:type="dxa"/>
          </w:tcPr>
          <w:p w14:paraId="66CCE780" w14:textId="77777777" w:rsidR="00736EF8" w:rsidRDefault="00736EF8"/>
        </w:tc>
        <w:tc>
          <w:tcPr>
            <w:tcW w:w="967" w:type="dxa"/>
          </w:tcPr>
          <w:p w14:paraId="5DD9F85C" w14:textId="77777777" w:rsidR="00736EF8" w:rsidRDefault="00736EF8"/>
        </w:tc>
        <w:tc>
          <w:tcPr>
            <w:tcW w:w="967" w:type="dxa"/>
          </w:tcPr>
          <w:p w14:paraId="0E19B99E" w14:textId="77777777" w:rsidR="00736EF8" w:rsidRDefault="00736EF8"/>
        </w:tc>
        <w:tc>
          <w:tcPr>
            <w:tcW w:w="967" w:type="dxa"/>
          </w:tcPr>
          <w:p w14:paraId="0BF28DDC" w14:textId="77777777" w:rsidR="00736EF8" w:rsidRDefault="00736EF8"/>
        </w:tc>
        <w:tc>
          <w:tcPr>
            <w:tcW w:w="967" w:type="dxa"/>
          </w:tcPr>
          <w:p w14:paraId="7338F1E2" w14:textId="77777777" w:rsidR="00736EF8" w:rsidRDefault="00736EF8"/>
        </w:tc>
        <w:tc>
          <w:tcPr>
            <w:tcW w:w="967" w:type="dxa"/>
          </w:tcPr>
          <w:p w14:paraId="6AA45772" w14:textId="77777777" w:rsidR="00736EF8" w:rsidRDefault="00736EF8"/>
        </w:tc>
        <w:tc>
          <w:tcPr>
            <w:tcW w:w="967" w:type="dxa"/>
          </w:tcPr>
          <w:p w14:paraId="3DBBA348" w14:textId="77777777" w:rsidR="00736EF8" w:rsidRDefault="00736EF8"/>
        </w:tc>
      </w:tr>
    </w:tbl>
    <w:p w14:paraId="0E833E65" w14:textId="77777777" w:rsidR="00736EF8" w:rsidRDefault="00000000">
      <w:pPr>
        <w:pStyle w:val="Heading1"/>
      </w:pPr>
      <w:r>
        <w:t>Your Probability</w:t>
      </w:r>
    </w:p>
    <w:p w14:paraId="27873258" w14:textId="77777777" w:rsidR="00B36FF8" w:rsidRDefault="00B36FF8">
      <w:r>
        <w:t>Calculate the statistical probability that you’ll make a successful shot. In the table below, record that probability as a decimal, fraction, and percentage.</w:t>
      </w:r>
    </w:p>
    <w:tbl>
      <w:tblPr>
        <w:tblStyle w:val="a2"/>
        <w:tblW w:w="9994"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3330"/>
        <w:gridCol w:w="3330"/>
        <w:gridCol w:w="3334"/>
      </w:tblGrid>
      <w:tr w:rsidR="00B36FF8" w14:paraId="74588849" w14:textId="77777777" w:rsidTr="00B36FF8">
        <w:trPr>
          <w:trHeight w:val="324"/>
          <w:tblHeader/>
        </w:trPr>
        <w:tc>
          <w:tcPr>
            <w:tcW w:w="9994" w:type="dxa"/>
            <w:gridSpan w:val="3"/>
            <w:shd w:val="clear" w:color="auto" w:fill="3E5C61"/>
          </w:tcPr>
          <w:p w14:paraId="08A31B3C" w14:textId="77777777" w:rsidR="00B36FF8" w:rsidRDefault="00B36FF8" w:rsidP="00F67CC9">
            <w:pPr>
              <w:pBdr>
                <w:top w:val="nil"/>
                <w:left w:val="nil"/>
                <w:bottom w:val="nil"/>
                <w:right w:val="nil"/>
                <w:between w:val="nil"/>
              </w:pBdr>
              <w:jc w:val="center"/>
              <w:rPr>
                <w:b/>
                <w:color w:val="FFFFFF"/>
              </w:rPr>
            </w:pPr>
            <w:r>
              <w:rPr>
                <w:b/>
                <w:color w:val="FFFFFF"/>
              </w:rPr>
              <w:t>First Player</w:t>
            </w:r>
          </w:p>
        </w:tc>
      </w:tr>
      <w:tr w:rsidR="00B36FF8" w14:paraId="2771A039" w14:textId="77777777" w:rsidTr="00B36FF8">
        <w:trPr>
          <w:trHeight w:val="878"/>
        </w:trPr>
        <w:tc>
          <w:tcPr>
            <w:tcW w:w="3330" w:type="dxa"/>
            <w:vAlign w:val="bottom"/>
          </w:tcPr>
          <w:p w14:paraId="03716145" w14:textId="77777777" w:rsidR="00B36FF8" w:rsidRDefault="00B36FF8" w:rsidP="00F67CC9">
            <w:pPr>
              <w:pStyle w:val="Heading1"/>
              <w:spacing w:before="0"/>
              <w:jc w:val="center"/>
            </w:pPr>
            <w:r>
              <w:t>Decimal</w:t>
            </w:r>
          </w:p>
        </w:tc>
        <w:tc>
          <w:tcPr>
            <w:tcW w:w="3330" w:type="dxa"/>
            <w:vAlign w:val="bottom"/>
          </w:tcPr>
          <w:p w14:paraId="2FAD3436" w14:textId="77777777" w:rsidR="00B36FF8" w:rsidRDefault="00B36FF8" w:rsidP="00F67CC9">
            <w:pPr>
              <w:pStyle w:val="Heading1"/>
              <w:spacing w:before="0"/>
              <w:jc w:val="center"/>
            </w:pPr>
            <w:r>
              <w:t>Fraction</w:t>
            </w:r>
          </w:p>
        </w:tc>
        <w:tc>
          <w:tcPr>
            <w:tcW w:w="3333" w:type="dxa"/>
            <w:vAlign w:val="bottom"/>
          </w:tcPr>
          <w:p w14:paraId="22B8D289" w14:textId="77777777" w:rsidR="00B36FF8" w:rsidRDefault="00B36FF8" w:rsidP="00F67CC9">
            <w:pPr>
              <w:pStyle w:val="Heading1"/>
              <w:spacing w:before="0"/>
              <w:jc w:val="center"/>
            </w:pPr>
            <w:r>
              <w:t>Percentage</w:t>
            </w:r>
          </w:p>
        </w:tc>
      </w:tr>
      <w:tr w:rsidR="00B36FF8" w14:paraId="555B96FA" w14:textId="77777777" w:rsidTr="00B36FF8">
        <w:trPr>
          <w:trHeight w:val="324"/>
          <w:tblHeader/>
        </w:trPr>
        <w:tc>
          <w:tcPr>
            <w:tcW w:w="9994" w:type="dxa"/>
            <w:gridSpan w:val="3"/>
            <w:shd w:val="clear" w:color="auto" w:fill="3E5C61"/>
          </w:tcPr>
          <w:p w14:paraId="4D1C6500" w14:textId="77777777" w:rsidR="00B36FF8" w:rsidRDefault="00B36FF8" w:rsidP="00F67CC9">
            <w:pPr>
              <w:pBdr>
                <w:top w:val="nil"/>
                <w:left w:val="nil"/>
                <w:bottom w:val="nil"/>
                <w:right w:val="nil"/>
                <w:between w:val="nil"/>
              </w:pBdr>
              <w:jc w:val="center"/>
              <w:rPr>
                <w:b/>
                <w:color w:val="FFFFFF"/>
              </w:rPr>
            </w:pPr>
            <w:r>
              <w:rPr>
                <w:b/>
                <w:color w:val="FFFFFF"/>
              </w:rPr>
              <w:t>Second Player</w:t>
            </w:r>
          </w:p>
        </w:tc>
      </w:tr>
      <w:tr w:rsidR="00B36FF8" w14:paraId="45157301" w14:textId="77777777" w:rsidTr="00B36FF8">
        <w:trPr>
          <w:trHeight w:val="954"/>
        </w:trPr>
        <w:tc>
          <w:tcPr>
            <w:tcW w:w="3330" w:type="dxa"/>
            <w:vAlign w:val="bottom"/>
          </w:tcPr>
          <w:p w14:paraId="35BBD6D4" w14:textId="77777777" w:rsidR="00B36FF8" w:rsidRDefault="00B36FF8" w:rsidP="00F67CC9">
            <w:pPr>
              <w:pStyle w:val="Heading1"/>
              <w:spacing w:before="0"/>
              <w:jc w:val="center"/>
            </w:pPr>
            <w:r>
              <w:t>Decimal</w:t>
            </w:r>
          </w:p>
        </w:tc>
        <w:tc>
          <w:tcPr>
            <w:tcW w:w="3330" w:type="dxa"/>
            <w:vAlign w:val="bottom"/>
          </w:tcPr>
          <w:p w14:paraId="022D4CF9" w14:textId="77777777" w:rsidR="00B36FF8" w:rsidRDefault="00B36FF8" w:rsidP="00F67CC9">
            <w:pPr>
              <w:pStyle w:val="Heading1"/>
              <w:spacing w:before="0"/>
              <w:jc w:val="center"/>
            </w:pPr>
            <w:r>
              <w:t>Fraction</w:t>
            </w:r>
          </w:p>
        </w:tc>
        <w:tc>
          <w:tcPr>
            <w:tcW w:w="3333" w:type="dxa"/>
            <w:vAlign w:val="bottom"/>
          </w:tcPr>
          <w:p w14:paraId="1EEEAAA6" w14:textId="77777777" w:rsidR="00B36FF8" w:rsidRDefault="00B36FF8" w:rsidP="00F67CC9">
            <w:pPr>
              <w:pStyle w:val="Heading1"/>
              <w:spacing w:before="0"/>
              <w:jc w:val="center"/>
            </w:pPr>
            <w:r>
              <w:t>Percentage</w:t>
            </w:r>
          </w:p>
        </w:tc>
      </w:tr>
    </w:tbl>
    <w:p w14:paraId="16583FF8" w14:textId="77777777" w:rsidR="00736EF8" w:rsidRDefault="00736EF8">
      <w:pPr>
        <w:pBdr>
          <w:top w:val="nil"/>
          <w:left w:val="nil"/>
          <w:bottom w:val="nil"/>
          <w:right w:val="nil"/>
          <w:between w:val="nil"/>
        </w:pBdr>
        <w:rPr>
          <w:color w:val="000000"/>
        </w:rPr>
      </w:pPr>
      <w:bookmarkStart w:id="1" w:name="_heading=h.30j0zll" w:colFirst="0" w:colLast="0"/>
      <w:bookmarkEnd w:id="1"/>
    </w:p>
    <w:sectPr w:rsidR="00736E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5969" w14:textId="77777777" w:rsidR="0066420E" w:rsidRDefault="0066420E">
      <w:pPr>
        <w:spacing w:after="0" w:line="240" w:lineRule="auto"/>
      </w:pPr>
      <w:r>
        <w:separator/>
      </w:r>
    </w:p>
  </w:endnote>
  <w:endnote w:type="continuationSeparator" w:id="0">
    <w:p w14:paraId="07AAE70F" w14:textId="77777777" w:rsidR="0066420E" w:rsidRDefault="0066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76DF" w14:textId="77777777" w:rsidR="00736EF8" w:rsidRDefault="00736EF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2688" w14:textId="0076849C" w:rsidR="00736EF8" w:rsidRDefault="00CA2884">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4F1C60DA" wp14:editId="39BD3CA4">
              <wp:simplePos x="0" y="0"/>
              <wp:positionH relativeFrom="column">
                <wp:posOffset>1473200</wp:posOffset>
              </wp:positionH>
              <wp:positionV relativeFrom="paragraph">
                <wp:posOffset>-253365</wp:posOffset>
              </wp:positionV>
              <wp:extent cx="4010025" cy="303530"/>
              <wp:effectExtent l="0" t="0" r="0" b="0"/>
              <wp:wrapNone/>
              <wp:docPr id="9" name="Rectangle 9"/>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2D80F7E4" w14:textId="77777777" w:rsidR="00736EF8" w:rsidRDefault="00000000">
                          <w:pPr>
                            <w:spacing w:after="0" w:line="240" w:lineRule="auto"/>
                            <w:jc w:val="right"/>
                            <w:textDirection w:val="btLr"/>
                          </w:pPr>
                          <w:r>
                            <w:rPr>
                              <w:rFonts w:ascii="Arial" w:eastAsia="Arial" w:hAnsi="Arial" w:cs="Arial"/>
                              <w:b/>
                              <w:smallCaps/>
                              <w:color w:val="2D2D2D"/>
                            </w:rPr>
                            <w:t>PROBABILITY IN SPORTS</w:t>
                          </w:r>
                        </w:p>
                      </w:txbxContent>
                    </wps:txbx>
                    <wps:bodyPr spcFirstLastPara="1" wrap="square" lIns="91425" tIns="45700" rIns="91425" bIns="45700" anchor="t" anchorCtr="0">
                      <a:noAutofit/>
                    </wps:bodyPr>
                  </wps:wsp>
                </a:graphicData>
              </a:graphic>
            </wp:anchor>
          </w:drawing>
        </mc:Choice>
        <mc:Fallback>
          <w:pict>
            <v:rect w14:anchorId="4F1C60DA" id="Rectangle 9" o:spid="_x0000_s1026" style="position:absolute;margin-left:116pt;margin-top:-19.95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" filled="f" stroked="f">
              <v:textbox inset="2.53958mm,1.2694mm,2.53958mm,1.2694mm">
                <w:txbxContent>
                  <w:p w14:paraId="2D80F7E4" w14:textId="77777777" w:rsidR="00736EF8" w:rsidRDefault="00000000">
                    <w:pPr>
                      <w:spacing w:after="0" w:line="240" w:lineRule="auto"/>
                      <w:jc w:val="right"/>
                      <w:textDirection w:val="btLr"/>
                    </w:pPr>
                    <w:r>
                      <w:rPr>
                        <w:rFonts w:ascii="Arial" w:eastAsia="Arial" w:hAnsi="Arial" w:cs="Arial"/>
                        <w:b/>
                        <w:smallCaps/>
                        <w:color w:val="2D2D2D"/>
                      </w:rPr>
                      <w:t>PROBABILITY IN SPORTS</w:t>
                    </w:r>
                  </w:p>
                </w:txbxContent>
              </v:textbox>
            </v:rect>
          </w:pict>
        </mc:Fallback>
      </mc:AlternateContent>
    </w:r>
    <w:r>
      <w:rPr>
        <w:noProof/>
      </w:rPr>
      <w:drawing>
        <wp:anchor distT="0" distB="0" distL="0" distR="0" simplePos="0" relativeHeight="251658240" behindDoc="1" locked="0" layoutInCell="1" hidden="0" allowOverlap="1" wp14:anchorId="5BFA652E" wp14:editId="4C7B857F">
          <wp:simplePos x="0" y="0"/>
          <wp:positionH relativeFrom="column">
            <wp:posOffset>1371600</wp:posOffset>
          </wp:positionH>
          <wp:positionV relativeFrom="paragraph">
            <wp:posOffset>-212090</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5275" w14:textId="77777777" w:rsidR="00736EF8" w:rsidRDefault="00736EF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A4FE" w14:textId="77777777" w:rsidR="0066420E" w:rsidRDefault="0066420E">
      <w:pPr>
        <w:spacing w:after="0" w:line="240" w:lineRule="auto"/>
      </w:pPr>
      <w:r>
        <w:separator/>
      </w:r>
    </w:p>
  </w:footnote>
  <w:footnote w:type="continuationSeparator" w:id="0">
    <w:p w14:paraId="5DC4B213" w14:textId="77777777" w:rsidR="0066420E" w:rsidRDefault="00664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CFEB" w14:textId="77777777" w:rsidR="00736EF8" w:rsidRDefault="00736EF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6225" w14:textId="77777777" w:rsidR="00736EF8" w:rsidRDefault="00736EF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3CF5" w14:textId="77777777" w:rsidR="00736EF8" w:rsidRDefault="00736EF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EF8"/>
    <w:rsid w:val="004A2554"/>
    <w:rsid w:val="00630D29"/>
    <w:rsid w:val="0066420E"/>
    <w:rsid w:val="00736EF8"/>
    <w:rsid w:val="00B36FF8"/>
    <w:rsid w:val="00BA5A5F"/>
    <w:rsid w:val="00CA2884"/>
    <w:rsid w:val="00D9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3AB10"/>
  <w15:docId w15:val="{CEB19B1F-04C0-604A-BAE2-C0296E1A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5B3F2B"/>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DE5324"/>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DE5324"/>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2">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CbMMHT+sCzu3rkS0+DhBkB4GA==">CgMxLjAyCGguZ2pkZ3hzMgloLjMwajB6bGw4AHIhMWJyODVUdUJiZ2V1djNVc045UUItbzVoWkE3eEtQRk9m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K20Center@groups.ou.edu</dc:creator>
  <cp:lastModifiedBy>McNaughton, Jason M.</cp:lastModifiedBy>
  <cp:revision>3</cp:revision>
  <dcterms:created xsi:type="dcterms:W3CDTF">2019-10-21T20:33:00Z</dcterms:created>
  <dcterms:modified xsi:type="dcterms:W3CDTF">2025-01-14T15:46:00Z</dcterms:modified>
</cp:coreProperties>
</file>